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0A6E7" w14:textId="5F756D35" w:rsidR="0019682E" w:rsidRDefault="0019682E" w:rsidP="002D1F7D">
      <w:pPr>
        <w:jc w:val="center"/>
        <w:rPr>
          <w:b/>
          <w:sz w:val="28"/>
        </w:rPr>
      </w:pPr>
      <w:bookmarkStart w:id="0" w:name="_GoBack"/>
      <w:bookmarkEnd w:id="0"/>
      <w:r>
        <w:rPr>
          <w:b/>
          <w:sz w:val="28"/>
        </w:rPr>
        <w:t>Linking HIV</w:t>
      </w:r>
      <w:r w:rsidR="008F6C16">
        <w:rPr>
          <w:b/>
          <w:sz w:val="28"/>
        </w:rPr>
        <w:t xml:space="preserve"> P</w:t>
      </w:r>
      <w:r>
        <w:rPr>
          <w:b/>
          <w:sz w:val="28"/>
        </w:rPr>
        <w:t xml:space="preserve">revention and </w:t>
      </w:r>
      <w:r w:rsidR="008F6C16">
        <w:rPr>
          <w:b/>
          <w:sz w:val="28"/>
        </w:rPr>
        <w:t>Postpartum Care</w:t>
      </w:r>
      <w:r>
        <w:rPr>
          <w:b/>
          <w:sz w:val="28"/>
        </w:rPr>
        <w:t xml:space="preserve">: Safety, </w:t>
      </w:r>
      <w:r w:rsidR="008F6C16">
        <w:rPr>
          <w:b/>
          <w:sz w:val="28"/>
        </w:rPr>
        <w:t xml:space="preserve">Efficacy </w:t>
      </w:r>
      <w:r>
        <w:rPr>
          <w:b/>
          <w:sz w:val="28"/>
        </w:rPr>
        <w:t xml:space="preserve">and </w:t>
      </w:r>
      <w:r w:rsidR="008F6C16">
        <w:rPr>
          <w:b/>
          <w:sz w:val="28"/>
        </w:rPr>
        <w:t xml:space="preserve">Feasibility </w:t>
      </w:r>
      <w:r>
        <w:rPr>
          <w:b/>
          <w:sz w:val="28"/>
        </w:rPr>
        <w:t xml:space="preserve">of </w:t>
      </w:r>
      <w:r w:rsidR="008F6C16">
        <w:rPr>
          <w:b/>
          <w:sz w:val="28"/>
        </w:rPr>
        <w:t>Cabotegravir</w:t>
      </w:r>
      <w:r>
        <w:rPr>
          <w:b/>
          <w:sz w:val="28"/>
        </w:rPr>
        <w:t xml:space="preserve">-LA PrEP in </w:t>
      </w:r>
      <w:r w:rsidR="008F6C16">
        <w:rPr>
          <w:b/>
          <w:sz w:val="28"/>
        </w:rPr>
        <w:t>a High</w:t>
      </w:r>
      <w:r>
        <w:rPr>
          <w:b/>
          <w:sz w:val="28"/>
        </w:rPr>
        <w:t>-</w:t>
      </w:r>
      <w:r w:rsidR="008F6C16">
        <w:rPr>
          <w:b/>
          <w:sz w:val="28"/>
        </w:rPr>
        <w:t xml:space="preserve">Risk Breastfeeding Population </w:t>
      </w:r>
      <w:r>
        <w:rPr>
          <w:b/>
          <w:sz w:val="28"/>
        </w:rPr>
        <w:t>in Botswana</w:t>
      </w:r>
    </w:p>
    <w:p w14:paraId="1B7030DC" w14:textId="2745B060" w:rsidR="003D38E7" w:rsidRDefault="00F967F2" w:rsidP="002D1F7D">
      <w:pPr>
        <w:jc w:val="center"/>
        <w:rPr>
          <w:b/>
        </w:rPr>
      </w:pPr>
      <w:r>
        <w:rPr>
          <w:b/>
        </w:rPr>
        <w:t xml:space="preserve"> (</w:t>
      </w:r>
      <w:r w:rsidR="005B0F63">
        <w:rPr>
          <w:b/>
        </w:rPr>
        <w:t>‘Tshir</w:t>
      </w:r>
      <w:r w:rsidR="00600C9B">
        <w:rPr>
          <w:b/>
        </w:rPr>
        <w:t>e</w:t>
      </w:r>
      <w:r w:rsidR="005B0F63">
        <w:rPr>
          <w:b/>
        </w:rPr>
        <w:t>letso’ Study</w:t>
      </w:r>
      <w:r>
        <w:rPr>
          <w:b/>
        </w:rPr>
        <w:t>)</w:t>
      </w:r>
    </w:p>
    <w:p w14:paraId="3A0F243D" w14:textId="77777777" w:rsidR="003D38E7" w:rsidRDefault="003D38E7" w:rsidP="002D1F7D">
      <w:pPr>
        <w:pStyle w:val="BodyText"/>
        <w:rPr>
          <w:b/>
        </w:rPr>
      </w:pPr>
    </w:p>
    <w:p w14:paraId="71EE1A77" w14:textId="06369C46" w:rsidR="003D38E7" w:rsidRPr="00F967F2" w:rsidRDefault="00F967F2" w:rsidP="002D1F7D">
      <w:pPr>
        <w:jc w:val="center"/>
        <w:rPr>
          <w:b/>
        </w:rPr>
      </w:pPr>
      <w:r>
        <w:rPr>
          <w:b/>
        </w:rPr>
        <w:t>Phase</w:t>
      </w:r>
      <w:r>
        <w:rPr>
          <w:b/>
          <w:spacing w:val="-3"/>
        </w:rPr>
        <w:t xml:space="preserve"> </w:t>
      </w:r>
      <w:r w:rsidRPr="005C0C82">
        <w:rPr>
          <w:b/>
        </w:rPr>
        <w:t>IV</w:t>
      </w:r>
    </w:p>
    <w:p w14:paraId="567A2D0F" w14:textId="77777777" w:rsidR="003D38E7" w:rsidRDefault="003D38E7" w:rsidP="002D1F7D">
      <w:pPr>
        <w:jc w:val="center"/>
        <w:rPr>
          <w:b/>
        </w:rPr>
      </w:pPr>
    </w:p>
    <w:p w14:paraId="281F6C98" w14:textId="77777777" w:rsidR="003D38E7" w:rsidRDefault="003D38E7" w:rsidP="002D1F7D">
      <w:pPr>
        <w:pStyle w:val="BodyText"/>
        <w:rPr>
          <w:b/>
        </w:rPr>
      </w:pPr>
    </w:p>
    <w:p w14:paraId="5895DC62" w14:textId="77777777" w:rsidR="003D38E7" w:rsidRDefault="00F967F2" w:rsidP="002D1F7D">
      <w:pPr>
        <w:jc w:val="center"/>
        <w:rPr>
          <w:b/>
        </w:rPr>
      </w:pPr>
      <w:r>
        <w:rPr>
          <w:b/>
        </w:rPr>
        <w:t>Coordinating</w:t>
      </w:r>
      <w:r>
        <w:rPr>
          <w:b/>
          <w:spacing w:val="-3"/>
        </w:rPr>
        <w:t xml:space="preserve"> </w:t>
      </w:r>
      <w:r>
        <w:rPr>
          <w:b/>
        </w:rPr>
        <w:t>Centre:</w:t>
      </w:r>
    </w:p>
    <w:p w14:paraId="4A7FFAFB" w14:textId="77777777" w:rsidR="00C63ABA" w:rsidRDefault="00F967F2" w:rsidP="002D1F7D">
      <w:pPr>
        <w:pStyle w:val="BodyText"/>
        <w:jc w:val="center"/>
        <w:rPr>
          <w:spacing w:val="-59"/>
        </w:rPr>
      </w:pPr>
      <w:r>
        <w:t>Botswana-Harvard School of Public Health Partnership for HIV Research and Education</w:t>
      </w:r>
      <w:r>
        <w:rPr>
          <w:spacing w:val="-59"/>
        </w:rPr>
        <w:t xml:space="preserve"> </w:t>
      </w:r>
    </w:p>
    <w:p w14:paraId="08347B4A" w14:textId="15467194" w:rsidR="003D38E7" w:rsidRDefault="00F967F2" w:rsidP="002D1F7D">
      <w:pPr>
        <w:pStyle w:val="BodyText"/>
        <w:jc w:val="center"/>
      </w:pPr>
      <w:r>
        <w:t>Princess Marina Hospital</w:t>
      </w:r>
    </w:p>
    <w:p w14:paraId="606A77A2" w14:textId="4428A9D3" w:rsidR="003D38E7" w:rsidRDefault="00F967F2" w:rsidP="002D1F7D">
      <w:pPr>
        <w:pStyle w:val="BodyText"/>
        <w:jc w:val="center"/>
      </w:pPr>
      <w:r>
        <w:t>Private Bag BO 320, Bontleng</w:t>
      </w:r>
      <w:r w:rsidR="00FE35A6">
        <w:t xml:space="preserve"> </w:t>
      </w:r>
      <w:r>
        <w:rPr>
          <w:spacing w:val="-60"/>
        </w:rPr>
        <w:t xml:space="preserve"> </w:t>
      </w:r>
      <w:r>
        <w:t>Gaborone,</w:t>
      </w:r>
      <w:r>
        <w:rPr>
          <w:spacing w:val="1"/>
        </w:rPr>
        <w:t xml:space="preserve"> </w:t>
      </w:r>
      <w:r>
        <w:t>Botswana</w:t>
      </w:r>
    </w:p>
    <w:p w14:paraId="6F7C7311" w14:textId="77777777" w:rsidR="003D38E7" w:rsidRDefault="00F967F2" w:rsidP="002D1F7D">
      <w:pPr>
        <w:pStyle w:val="BodyText"/>
        <w:jc w:val="center"/>
      </w:pPr>
      <w:r>
        <w:t>Tel:</w:t>
      </w:r>
      <w:r>
        <w:rPr>
          <w:spacing w:val="-5"/>
        </w:rPr>
        <w:t xml:space="preserve"> </w:t>
      </w:r>
      <w:r>
        <w:t>+267-390-2671,</w:t>
      </w:r>
      <w:r>
        <w:rPr>
          <w:spacing w:val="-3"/>
        </w:rPr>
        <w:t xml:space="preserve"> </w:t>
      </w:r>
      <w:r>
        <w:t>Fax:</w:t>
      </w:r>
      <w:r>
        <w:rPr>
          <w:spacing w:val="-5"/>
        </w:rPr>
        <w:t xml:space="preserve"> </w:t>
      </w:r>
      <w:r>
        <w:t>+267-390-1284</w:t>
      </w:r>
    </w:p>
    <w:p w14:paraId="14573EA0" w14:textId="77777777" w:rsidR="003D38E7" w:rsidRDefault="003D38E7" w:rsidP="002D1F7D">
      <w:pPr>
        <w:pStyle w:val="BodyText"/>
        <w:rPr>
          <w:sz w:val="24"/>
        </w:rPr>
      </w:pPr>
    </w:p>
    <w:p w14:paraId="720A45E1" w14:textId="77777777" w:rsidR="003D38E7" w:rsidRPr="00E400EA" w:rsidRDefault="00F967F2" w:rsidP="002D1F7D">
      <w:pPr>
        <w:jc w:val="center"/>
        <w:rPr>
          <w:b/>
        </w:rPr>
      </w:pPr>
      <w:r w:rsidRPr="00E400EA">
        <w:rPr>
          <w:b/>
        </w:rPr>
        <w:t>Funded</w:t>
      </w:r>
      <w:r w:rsidRPr="00E400EA">
        <w:rPr>
          <w:b/>
          <w:spacing w:val="-3"/>
        </w:rPr>
        <w:t xml:space="preserve"> </w:t>
      </w:r>
      <w:r w:rsidRPr="00E400EA">
        <w:rPr>
          <w:b/>
        </w:rPr>
        <w:t>by:</w:t>
      </w:r>
    </w:p>
    <w:p w14:paraId="1D7F0B24" w14:textId="084124A8" w:rsidR="008F6C16" w:rsidRDefault="00F967F2" w:rsidP="002D1F7D">
      <w:pPr>
        <w:pStyle w:val="BodyText"/>
        <w:jc w:val="center"/>
        <w:rPr>
          <w:bCs/>
        </w:rPr>
      </w:pPr>
      <w:r>
        <w:rPr>
          <w:bCs/>
        </w:rPr>
        <w:t xml:space="preserve">The </w:t>
      </w:r>
      <w:r w:rsidRPr="00D14D13">
        <w:rPr>
          <w:bCs/>
          <w:i/>
        </w:rPr>
        <w:t>Eunice Kennedy Shriver</w:t>
      </w:r>
      <w:r>
        <w:rPr>
          <w:bCs/>
        </w:rPr>
        <w:t xml:space="preserve"> </w:t>
      </w:r>
      <w:r w:rsidRPr="00F0510D">
        <w:rPr>
          <w:bCs/>
        </w:rPr>
        <w:t xml:space="preserve">National Institute of </w:t>
      </w:r>
      <w:r>
        <w:rPr>
          <w:bCs/>
        </w:rPr>
        <w:t>Child Health and Development, NIH</w:t>
      </w:r>
      <w:r w:rsidR="00D02102">
        <w:rPr>
          <w:bCs/>
        </w:rPr>
        <w:t xml:space="preserve"> (R01HD108047)</w:t>
      </w:r>
    </w:p>
    <w:p w14:paraId="04F2B043" w14:textId="7E8DE829" w:rsidR="007B4742" w:rsidRDefault="008F6C16" w:rsidP="002D1F7D">
      <w:pPr>
        <w:pStyle w:val="BodyText"/>
        <w:jc w:val="center"/>
        <w:rPr>
          <w:bCs/>
        </w:rPr>
      </w:pPr>
      <w:r>
        <w:rPr>
          <w:bCs/>
        </w:rPr>
        <w:t xml:space="preserve">Product support from </w:t>
      </w:r>
      <w:r w:rsidR="007B4742">
        <w:rPr>
          <w:bCs/>
        </w:rPr>
        <w:t>ViiV Healthcare</w:t>
      </w:r>
      <w:r w:rsidR="00711818">
        <w:rPr>
          <w:bCs/>
        </w:rPr>
        <w:t xml:space="preserve"> </w:t>
      </w:r>
    </w:p>
    <w:p w14:paraId="37E47FA0" w14:textId="05F2008E" w:rsidR="00747721" w:rsidRPr="00F967F2" w:rsidRDefault="00747721" w:rsidP="002D1F7D">
      <w:pPr>
        <w:pStyle w:val="BodyText"/>
        <w:jc w:val="center"/>
        <w:rPr>
          <w:bCs/>
        </w:rPr>
      </w:pPr>
      <w:r>
        <w:rPr>
          <w:bCs/>
        </w:rPr>
        <w:t xml:space="preserve">Hair sampling supported by </w:t>
      </w:r>
      <w:r>
        <w:rPr>
          <w:rFonts w:ascii="Times New Roman" w:hAnsi="Times New Roman" w:cs="Times New Roman"/>
          <w:sz w:val="24"/>
          <w:szCs w:val="24"/>
        </w:rPr>
        <w:t>the National Institute of AIDS and Infectious Diseases</w:t>
      </w:r>
      <w:r w:rsidR="00711818">
        <w:rPr>
          <w:rFonts w:ascii="Times New Roman" w:hAnsi="Times New Roman" w:cs="Times New Roman"/>
          <w:sz w:val="24"/>
          <w:szCs w:val="24"/>
        </w:rPr>
        <w:t xml:space="preserve"> </w:t>
      </w:r>
      <w:r w:rsidR="00D02102">
        <w:rPr>
          <w:rFonts w:ascii="Times New Roman" w:hAnsi="Times New Roman" w:cs="Times New Roman"/>
          <w:sz w:val="24"/>
          <w:szCs w:val="24"/>
        </w:rPr>
        <w:t>(</w:t>
      </w:r>
      <w:r w:rsidR="00711818">
        <w:rPr>
          <w:rFonts w:ascii="Times New Roman" w:hAnsi="Times New Roman" w:cs="Times New Roman"/>
          <w:sz w:val="24"/>
          <w:szCs w:val="24"/>
        </w:rPr>
        <w:t xml:space="preserve"> </w:t>
      </w:r>
      <w:r w:rsidR="00711818" w:rsidRPr="00711818">
        <w:rPr>
          <w:rFonts w:ascii="Times New Roman" w:hAnsi="Times New Roman" w:cs="Times New Roman"/>
          <w:sz w:val="24"/>
          <w:szCs w:val="24"/>
        </w:rPr>
        <w:t xml:space="preserve"> </w:t>
      </w:r>
      <w:r w:rsidR="00711818" w:rsidRPr="00B206CA">
        <w:rPr>
          <w:rFonts w:ascii="Times New Roman" w:hAnsi="Times New Roman" w:cs="Times New Roman"/>
          <w:sz w:val="24"/>
          <w:szCs w:val="24"/>
        </w:rPr>
        <w:t>R01AI098472</w:t>
      </w:r>
      <w:r w:rsidR="00D02102">
        <w:rPr>
          <w:rFonts w:ascii="Times New Roman" w:hAnsi="Times New Roman" w:cs="Times New Roman"/>
          <w:sz w:val="24"/>
          <w:szCs w:val="24"/>
        </w:rPr>
        <w:t>)</w:t>
      </w:r>
    </w:p>
    <w:p w14:paraId="6D60BED2" w14:textId="53D2ABB2" w:rsidR="003D38E7" w:rsidRDefault="003D38E7" w:rsidP="002D1F7D">
      <w:pPr>
        <w:pStyle w:val="BodyText"/>
        <w:rPr>
          <w:sz w:val="32"/>
        </w:rPr>
      </w:pPr>
    </w:p>
    <w:p w14:paraId="5411B9BC" w14:textId="77777777" w:rsidR="0071359A" w:rsidRDefault="0071359A" w:rsidP="002D1F7D">
      <w:pPr>
        <w:pStyle w:val="BodyText"/>
        <w:rPr>
          <w:sz w:val="32"/>
        </w:rPr>
      </w:pPr>
    </w:p>
    <w:p w14:paraId="33857F3E" w14:textId="77777777" w:rsidR="003D38E7" w:rsidRDefault="00F967F2" w:rsidP="002D1F7D">
      <w:pPr>
        <w:pStyle w:val="BodyText"/>
        <w:tabs>
          <w:tab w:val="left" w:pos="4092"/>
        </w:tabs>
      </w:pPr>
      <w:r>
        <w:t>Principal</w:t>
      </w:r>
      <w:r>
        <w:rPr>
          <w:spacing w:val="-4"/>
        </w:rPr>
        <w:t xml:space="preserve"> </w:t>
      </w:r>
      <w:r>
        <w:t>Investigator:</w:t>
      </w:r>
      <w:r>
        <w:tab/>
        <w:t>Rebecca Zash</w:t>
      </w:r>
    </w:p>
    <w:p w14:paraId="236F383B" w14:textId="77777777" w:rsidR="003D38E7" w:rsidRDefault="003D38E7" w:rsidP="002D1F7D">
      <w:pPr>
        <w:pStyle w:val="BodyText"/>
        <w:rPr>
          <w:sz w:val="21"/>
        </w:rPr>
      </w:pPr>
    </w:p>
    <w:p w14:paraId="1C2821BC" w14:textId="77777777" w:rsidR="00594E2B" w:rsidRDefault="00F967F2" w:rsidP="002D1F7D">
      <w:pPr>
        <w:pStyle w:val="BodyText"/>
        <w:tabs>
          <w:tab w:val="left" w:pos="4092"/>
        </w:tabs>
      </w:pPr>
      <w:r>
        <w:t>Co-Investigators:</w:t>
      </w:r>
      <w:r>
        <w:tab/>
      </w:r>
    </w:p>
    <w:p w14:paraId="0A3641FC" w14:textId="77777777" w:rsidR="00FF35C7" w:rsidRDefault="00594E2B" w:rsidP="002D1F7D">
      <w:pPr>
        <w:pStyle w:val="BodyText"/>
        <w:tabs>
          <w:tab w:val="left" w:pos="4092"/>
        </w:tabs>
      </w:pPr>
      <w:r>
        <w:tab/>
      </w:r>
      <w:r w:rsidR="00FF35C7">
        <w:t xml:space="preserve">Ellen Caniglia </w:t>
      </w:r>
    </w:p>
    <w:p w14:paraId="76D9E6FE" w14:textId="5657A088" w:rsidR="00096682" w:rsidRDefault="00FF35C7" w:rsidP="002D1F7D">
      <w:pPr>
        <w:pStyle w:val="BodyText"/>
        <w:tabs>
          <w:tab w:val="left" w:pos="4092"/>
        </w:tabs>
        <w:rPr>
          <w:spacing w:val="1"/>
        </w:rPr>
      </w:pPr>
      <w:r>
        <w:tab/>
      </w:r>
      <w:r w:rsidR="00096682">
        <w:t>Edmund Capparelli</w:t>
      </w:r>
      <w:r w:rsidR="00096682">
        <w:rPr>
          <w:spacing w:val="1"/>
        </w:rPr>
        <w:t xml:space="preserve"> </w:t>
      </w:r>
    </w:p>
    <w:p w14:paraId="5C7EFD4D" w14:textId="1A8EAA28" w:rsidR="00594E2B" w:rsidRDefault="00096682" w:rsidP="002D1F7D">
      <w:pPr>
        <w:pStyle w:val="BodyText"/>
        <w:tabs>
          <w:tab w:val="left" w:pos="4092"/>
        </w:tabs>
      </w:pPr>
      <w:r>
        <w:tab/>
      </w:r>
      <w:r w:rsidR="00594E2B">
        <w:t>Tendani Gaolathe</w:t>
      </w:r>
    </w:p>
    <w:p w14:paraId="5167128E" w14:textId="6FFF5B35" w:rsidR="00096682" w:rsidRDefault="00096682" w:rsidP="002D1F7D">
      <w:pPr>
        <w:pStyle w:val="BodyText"/>
        <w:tabs>
          <w:tab w:val="left" w:pos="4092"/>
        </w:tabs>
      </w:pPr>
      <w:r>
        <w:tab/>
        <w:t>Jessica Haberer</w:t>
      </w:r>
    </w:p>
    <w:p w14:paraId="0D41152C" w14:textId="1A882E6B" w:rsidR="00096682" w:rsidRDefault="00096682" w:rsidP="002D1F7D">
      <w:pPr>
        <w:pStyle w:val="BodyText"/>
        <w:tabs>
          <w:tab w:val="left" w:pos="4092"/>
        </w:tabs>
      </w:pPr>
      <w:r>
        <w:tab/>
        <w:t>Michele Hacker</w:t>
      </w:r>
    </w:p>
    <w:p w14:paraId="2B02D60B" w14:textId="6A7C6DD8" w:rsidR="00FF35C7" w:rsidRDefault="00594E2B" w:rsidP="002D1F7D">
      <w:pPr>
        <w:pStyle w:val="BodyText"/>
        <w:tabs>
          <w:tab w:val="left" w:pos="4092"/>
        </w:tabs>
      </w:pPr>
      <w:r>
        <w:tab/>
      </w:r>
      <w:r w:rsidR="00F967F2">
        <w:t>Joseph Makhema</w:t>
      </w:r>
    </w:p>
    <w:p w14:paraId="76DBDE69" w14:textId="334D4A78" w:rsidR="00096682" w:rsidRDefault="00096682" w:rsidP="002D1F7D">
      <w:pPr>
        <w:pStyle w:val="BodyText"/>
        <w:tabs>
          <w:tab w:val="left" w:pos="4092"/>
        </w:tabs>
      </w:pPr>
      <w:r>
        <w:tab/>
        <w:t>Shahin Lockman</w:t>
      </w:r>
    </w:p>
    <w:p w14:paraId="5BB6AFFA" w14:textId="2FD0594D" w:rsidR="00F967F2" w:rsidRDefault="00096682" w:rsidP="002D1F7D">
      <w:pPr>
        <w:pStyle w:val="BodyText"/>
        <w:tabs>
          <w:tab w:val="left" w:pos="4092"/>
        </w:tabs>
      </w:pPr>
      <w:r>
        <w:rPr>
          <w:spacing w:val="1"/>
        </w:rPr>
        <w:tab/>
        <w:t>Ro</w:t>
      </w:r>
      <w:r w:rsidR="00747721">
        <w:rPr>
          <w:spacing w:val="1"/>
        </w:rPr>
        <w:t>d</w:t>
      </w:r>
      <w:r>
        <w:rPr>
          <w:spacing w:val="1"/>
        </w:rPr>
        <w:t>gers Moeng</w:t>
      </w:r>
    </w:p>
    <w:p w14:paraId="7C0F1E14" w14:textId="77777777" w:rsidR="00096682" w:rsidRDefault="00F967F2" w:rsidP="002D1F7D">
      <w:pPr>
        <w:pStyle w:val="BodyText"/>
        <w:tabs>
          <w:tab w:val="left" w:pos="4092"/>
        </w:tabs>
      </w:pPr>
      <w:r>
        <w:tab/>
      </w:r>
      <w:r w:rsidR="00096682">
        <w:t xml:space="preserve">Chelsea Morroni </w:t>
      </w:r>
    </w:p>
    <w:p w14:paraId="6B1CEBF4" w14:textId="3DCAF567" w:rsidR="00F967F2" w:rsidRDefault="00096682" w:rsidP="002D1F7D">
      <w:pPr>
        <w:pStyle w:val="BodyText"/>
        <w:tabs>
          <w:tab w:val="left" w:pos="4092"/>
        </w:tabs>
      </w:pPr>
      <w:r>
        <w:tab/>
      </w:r>
      <w:r w:rsidR="00F967F2">
        <w:t>Sikhulile Moyo</w:t>
      </w:r>
    </w:p>
    <w:p w14:paraId="4F94F0E4" w14:textId="77777777" w:rsidR="00F967F2" w:rsidRDefault="00F967F2" w:rsidP="002D1F7D">
      <w:pPr>
        <w:pStyle w:val="BodyText"/>
        <w:tabs>
          <w:tab w:val="left" w:pos="4092"/>
        </w:tabs>
      </w:pPr>
      <w:r>
        <w:tab/>
        <w:t>Dinah Ramaabya</w:t>
      </w:r>
    </w:p>
    <w:p w14:paraId="5022F3D6" w14:textId="56D4BAD2" w:rsidR="0019682E" w:rsidRDefault="00F967F2" w:rsidP="002D1F7D">
      <w:pPr>
        <w:pStyle w:val="BodyText"/>
        <w:tabs>
          <w:tab w:val="left" w:pos="4092"/>
        </w:tabs>
        <w:rPr>
          <w:spacing w:val="1"/>
        </w:rPr>
      </w:pPr>
      <w:r>
        <w:tab/>
        <w:t>Roger Shapiro</w:t>
      </w:r>
    </w:p>
    <w:p w14:paraId="6599BCAB" w14:textId="4461438B" w:rsidR="0021319F" w:rsidRDefault="00F967F2">
      <w:pPr>
        <w:pStyle w:val="BodyText"/>
        <w:tabs>
          <w:tab w:val="left" w:pos="4092"/>
        </w:tabs>
        <w:rPr>
          <w:spacing w:val="1"/>
        </w:rPr>
      </w:pPr>
      <w:r>
        <w:rPr>
          <w:spacing w:val="1"/>
        </w:rPr>
        <w:tab/>
      </w:r>
      <w:r w:rsidR="00747721">
        <w:rPr>
          <w:spacing w:val="1"/>
        </w:rPr>
        <w:t>Alice Sehurutshi</w:t>
      </w:r>
    </w:p>
    <w:p w14:paraId="1A3CA760" w14:textId="7E9A9A3A" w:rsidR="0021319F" w:rsidRDefault="0021319F">
      <w:pPr>
        <w:pStyle w:val="BodyText"/>
        <w:tabs>
          <w:tab w:val="left" w:pos="4092"/>
        </w:tabs>
        <w:rPr>
          <w:spacing w:val="1"/>
        </w:rPr>
      </w:pPr>
      <w:r>
        <w:rPr>
          <w:spacing w:val="1"/>
        </w:rPr>
        <w:tab/>
        <w:t>Emily Shava</w:t>
      </w:r>
    </w:p>
    <w:p w14:paraId="0FB2CACA" w14:textId="27916698" w:rsidR="00E74A20" w:rsidRDefault="00E74A20">
      <w:pPr>
        <w:pStyle w:val="BodyText"/>
        <w:tabs>
          <w:tab w:val="left" w:pos="4092"/>
        </w:tabs>
        <w:rPr>
          <w:spacing w:val="1"/>
        </w:rPr>
      </w:pPr>
      <w:r>
        <w:rPr>
          <w:spacing w:val="1"/>
        </w:rPr>
        <w:tab/>
        <w:t>Marcella Yoseph</w:t>
      </w:r>
    </w:p>
    <w:p w14:paraId="1EC33184" w14:textId="77777777" w:rsidR="0021319F" w:rsidRDefault="0021319F" w:rsidP="002D1F7D">
      <w:pPr>
        <w:pStyle w:val="BodyText"/>
        <w:tabs>
          <w:tab w:val="left" w:pos="4092"/>
        </w:tabs>
        <w:rPr>
          <w:spacing w:val="1"/>
        </w:rPr>
      </w:pPr>
    </w:p>
    <w:p w14:paraId="18E01E87" w14:textId="77777777" w:rsidR="0021319F" w:rsidRDefault="0021319F" w:rsidP="002D1F7D">
      <w:pPr>
        <w:pStyle w:val="BodyText"/>
        <w:tabs>
          <w:tab w:val="left" w:pos="4092"/>
        </w:tabs>
      </w:pPr>
    </w:p>
    <w:p w14:paraId="74680767" w14:textId="77777777" w:rsidR="003D38E7" w:rsidRDefault="003D38E7" w:rsidP="00DE20D9">
      <w:pPr>
        <w:pStyle w:val="BodyText"/>
        <w:tabs>
          <w:tab w:val="left" w:pos="4092"/>
        </w:tabs>
        <w:sectPr w:rsidR="003D38E7" w:rsidSect="002D1F7D">
          <w:headerReference w:type="default" r:id="rId8"/>
          <w:footerReference w:type="default" r:id="rId9"/>
          <w:type w:val="continuous"/>
          <w:pgSz w:w="12240" w:h="15840"/>
          <w:pgMar w:top="1440" w:right="1080" w:bottom="1440" w:left="1080" w:header="327" w:footer="1017" w:gutter="0"/>
          <w:pgNumType w:start="1"/>
          <w:cols w:space="720"/>
        </w:sectPr>
      </w:pPr>
    </w:p>
    <w:p w14:paraId="55F0F0BB" w14:textId="00658182" w:rsidR="003D38E7" w:rsidRDefault="00F967F2" w:rsidP="002D1F7D">
      <w:pPr>
        <w:jc w:val="center"/>
        <w:rPr>
          <w:b/>
          <w:sz w:val="28"/>
        </w:rPr>
      </w:pPr>
      <w:r>
        <w:rPr>
          <w:b/>
          <w:sz w:val="28"/>
        </w:rPr>
        <w:lastRenderedPageBreak/>
        <w:t>Linking HIV-prevention and postpartum care: Safety, efficacy and feasibility of cabotegravir-LA PrEP in high-risk breastfeeding population in Botswana</w:t>
      </w:r>
    </w:p>
    <w:p w14:paraId="17500895" w14:textId="288F8E0C" w:rsidR="003D38E7" w:rsidRDefault="00F967F2" w:rsidP="002D1F7D">
      <w:pPr>
        <w:jc w:val="center"/>
        <w:rPr>
          <w:b/>
          <w:spacing w:val="-75"/>
          <w:sz w:val="28"/>
        </w:rPr>
      </w:pPr>
      <w:r>
        <w:rPr>
          <w:b/>
          <w:sz w:val="28"/>
        </w:rPr>
        <w:t>(</w:t>
      </w:r>
      <w:r w:rsidR="005B0F63">
        <w:rPr>
          <w:b/>
          <w:sz w:val="28"/>
        </w:rPr>
        <w:t>‘Tshiriletso’ Study</w:t>
      </w:r>
      <w:r>
        <w:rPr>
          <w:b/>
          <w:sz w:val="28"/>
        </w:rPr>
        <w:t>)</w:t>
      </w:r>
      <w:r>
        <w:rPr>
          <w:b/>
          <w:spacing w:val="-75"/>
          <w:sz w:val="28"/>
        </w:rPr>
        <w:t xml:space="preserve"> </w:t>
      </w:r>
    </w:p>
    <w:p w14:paraId="7E78BD12" w14:textId="77777777" w:rsidR="0071359A" w:rsidRDefault="0071359A" w:rsidP="002D1F7D">
      <w:pPr>
        <w:jc w:val="center"/>
        <w:rPr>
          <w:b/>
          <w:sz w:val="28"/>
        </w:rPr>
      </w:pPr>
    </w:p>
    <w:p w14:paraId="7465FD04" w14:textId="538D639F" w:rsidR="003D38E7" w:rsidRDefault="00F967F2" w:rsidP="002D1F7D">
      <w:pPr>
        <w:jc w:val="center"/>
        <w:rPr>
          <w:b/>
          <w:sz w:val="28"/>
        </w:rPr>
      </w:pPr>
      <w:r>
        <w:rPr>
          <w:b/>
          <w:sz w:val="28"/>
        </w:rPr>
        <w:t xml:space="preserve">Version </w:t>
      </w:r>
      <w:r w:rsidR="002F0ED4">
        <w:rPr>
          <w:b/>
          <w:sz w:val="28"/>
        </w:rPr>
        <w:t>2</w:t>
      </w:r>
      <w:r>
        <w:rPr>
          <w:b/>
          <w:sz w:val="28"/>
        </w:rPr>
        <w:t>.0</w:t>
      </w:r>
    </w:p>
    <w:p w14:paraId="07A867D6" w14:textId="43903412" w:rsidR="003D38E7" w:rsidRDefault="00F967F2" w:rsidP="002D1F7D">
      <w:pPr>
        <w:jc w:val="center"/>
        <w:rPr>
          <w:b/>
          <w:sz w:val="28"/>
        </w:rPr>
      </w:pPr>
      <w:r>
        <w:rPr>
          <w:b/>
          <w:sz w:val="28"/>
        </w:rPr>
        <w:t xml:space="preserve">Dated </w:t>
      </w:r>
      <w:r w:rsidR="002F0ED4">
        <w:rPr>
          <w:b/>
          <w:sz w:val="28"/>
        </w:rPr>
        <w:t>June 19</w:t>
      </w:r>
      <w:r w:rsidR="005B0F63">
        <w:rPr>
          <w:b/>
          <w:sz w:val="28"/>
        </w:rPr>
        <w:t xml:space="preserve">, </w:t>
      </w:r>
      <w:r w:rsidR="002F0ED4">
        <w:rPr>
          <w:b/>
          <w:sz w:val="28"/>
        </w:rPr>
        <w:t>2023</w:t>
      </w:r>
      <w:r w:rsidR="002F0ED4">
        <w:rPr>
          <w:b/>
          <w:spacing w:val="1"/>
          <w:sz w:val="28"/>
        </w:rPr>
        <w:t xml:space="preserve"> </w:t>
      </w:r>
      <w:r>
        <w:rPr>
          <w:b/>
          <w:sz w:val="28"/>
        </w:rPr>
        <w:t>PROTOCOL</w:t>
      </w:r>
      <w:r>
        <w:rPr>
          <w:b/>
          <w:spacing w:val="-9"/>
          <w:sz w:val="28"/>
        </w:rPr>
        <w:t xml:space="preserve"> </w:t>
      </w:r>
      <w:r>
        <w:rPr>
          <w:b/>
          <w:sz w:val="28"/>
        </w:rPr>
        <w:t>SIGNATURE</w:t>
      </w:r>
      <w:r>
        <w:rPr>
          <w:b/>
          <w:spacing w:val="-7"/>
          <w:sz w:val="28"/>
        </w:rPr>
        <w:t xml:space="preserve"> </w:t>
      </w:r>
      <w:r>
        <w:rPr>
          <w:b/>
          <w:sz w:val="28"/>
        </w:rPr>
        <w:t>PAGE</w:t>
      </w:r>
    </w:p>
    <w:p w14:paraId="77D392FA" w14:textId="77777777" w:rsidR="0071359A" w:rsidRDefault="0071359A" w:rsidP="002D1F7D">
      <w:pPr>
        <w:jc w:val="center"/>
        <w:rPr>
          <w:b/>
          <w:sz w:val="28"/>
        </w:rPr>
      </w:pPr>
    </w:p>
    <w:p w14:paraId="62A42713" w14:textId="0F04F868" w:rsidR="003D38E7" w:rsidRDefault="00F967F2" w:rsidP="002D1F7D">
      <w:pPr>
        <w:pStyle w:val="BodyText"/>
        <w:jc w:val="both"/>
      </w:pPr>
      <w:r>
        <w:t>I will conduct the study in accordance with the provisions of this protocol and all applicable protocol-</w:t>
      </w:r>
      <w:r>
        <w:rPr>
          <w:spacing w:val="1"/>
        </w:rPr>
        <w:t xml:space="preserve"> </w:t>
      </w:r>
      <w:r>
        <w:t>related documents. I agree to conduct this study in compliance with United States (US) Health and</w:t>
      </w:r>
      <w:r>
        <w:rPr>
          <w:spacing w:val="1"/>
        </w:rPr>
        <w:t xml:space="preserve"> </w:t>
      </w:r>
      <w:r>
        <w:t>Human Service regulations (45 CFR 46); applicable U.S. Food and Drug Administration regulations;</w:t>
      </w:r>
      <w:r>
        <w:rPr>
          <w:spacing w:val="1"/>
        </w:rPr>
        <w:t xml:space="preserve"> </w:t>
      </w:r>
      <w:r>
        <w:t>standards of the International Conference on Harmonization Guideline for Good Clinical Practice (E6);</w:t>
      </w:r>
      <w:r>
        <w:rPr>
          <w:spacing w:val="-59"/>
        </w:rPr>
        <w:t xml:space="preserve"> </w:t>
      </w:r>
      <w:r>
        <w:t>Institutional Review Board/Ethics Committee determinations; all applicable in-country, state, and local</w:t>
      </w:r>
      <w:r>
        <w:rPr>
          <w:spacing w:val="1"/>
        </w:rPr>
        <w:t xml:space="preserve"> </w:t>
      </w:r>
      <w:r>
        <w:t>laws</w:t>
      </w:r>
      <w:r>
        <w:rPr>
          <w:spacing w:val="1"/>
        </w:rPr>
        <w:t xml:space="preserve"> </w:t>
      </w:r>
      <w:r>
        <w:t>and</w:t>
      </w:r>
      <w:r>
        <w:rPr>
          <w:spacing w:val="1"/>
        </w:rPr>
        <w:t xml:space="preserve"> </w:t>
      </w:r>
      <w:r>
        <w:t>regulations;</w:t>
      </w:r>
      <w:r>
        <w:rPr>
          <w:spacing w:val="1"/>
        </w:rPr>
        <w:t xml:space="preserve"> </w:t>
      </w:r>
      <w:r>
        <w:t>and</w:t>
      </w:r>
      <w:r>
        <w:rPr>
          <w:spacing w:val="1"/>
        </w:rPr>
        <w:t xml:space="preserve"> </w:t>
      </w:r>
      <w:r>
        <w:t>other</w:t>
      </w:r>
      <w:r>
        <w:rPr>
          <w:spacing w:val="1"/>
        </w:rPr>
        <w:t xml:space="preserve"> </w:t>
      </w:r>
      <w:r>
        <w:t>applicable</w:t>
      </w:r>
      <w:r>
        <w:rPr>
          <w:spacing w:val="1"/>
        </w:rPr>
        <w:t xml:space="preserve"> </w:t>
      </w:r>
      <w:r>
        <w:t>requirements (e.g.,</w:t>
      </w:r>
      <w:r>
        <w:rPr>
          <w:spacing w:val="1"/>
        </w:rPr>
        <w:t xml:space="preserve"> </w:t>
      </w:r>
      <w:r>
        <w:t>US</w:t>
      </w:r>
      <w:r>
        <w:rPr>
          <w:spacing w:val="1"/>
        </w:rPr>
        <w:t xml:space="preserve"> </w:t>
      </w:r>
      <w:r>
        <w:t>National</w:t>
      </w:r>
      <w:r>
        <w:rPr>
          <w:spacing w:val="1"/>
        </w:rPr>
        <w:t xml:space="preserve"> </w:t>
      </w:r>
      <w:r>
        <w:t>Institutes</w:t>
      </w:r>
      <w:r>
        <w:rPr>
          <w:spacing w:val="1"/>
        </w:rPr>
        <w:t xml:space="preserve"> </w:t>
      </w:r>
      <w:r>
        <w:t>of</w:t>
      </w:r>
      <w:r>
        <w:rPr>
          <w:spacing w:val="1"/>
        </w:rPr>
        <w:t xml:space="preserve"> </w:t>
      </w:r>
      <w:r>
        <w:t>Health)</w:t>
      </w:r>
      <w:r>
        <w:rPr>
          <w:spacing w:val="-1"/>
        </w:rPr>
        <w:t xml:space="preserve"> </w:t>
      </w:r>
      <w:r>
        <w:t>and institutional</w:t>
      </w:r>
      <w:r>
        <w:rPr>
          <w:spacing w:val="-1"/>
        </w:rPr>
        <w:t xml:space="preserve"> </w:t>
      </w:r>
      <w:r>
        <w:t>policies.</w:t>
      </w:r>
    </w:p>
    <w:p w14:paraId="4E7BF5CB" w14:textId="77777777" w:rsidR="003D38E7" w:rsidRDefault="003D38E7" w:rsidP="002D1F7D">
      <w:pPr>
        <w:pStyle w:val="BodyText"/>
        <w:rPr>
          <w:sz w:val="24"/>
        </w:rPr>
      </w:pPr>
    </w:p>
    <w:p w14:paraId="04914A30" w14:textId="77777777" w:rsidR="003D38E7" w:rsidRDefault="003D38E7" w:rsidP="002D1F7D">
      <w:pPr>
        <w:pStyle w:val="BodyText"/>
        <w:rPr>
          <w:sz w:val="24"/>
        </w:rPr>
      </w:pPr>
    </w:p>
    <w:p w14:paraId="54D7B3F5" w14:textId="77777777" w:rsidR="003D38E7" w:rsidRDefault="003D38E7" w:rsidP="002D1F7D">
      <w:pPr>
        <w:pStyle w:val="BodyText"/>
        <w:rPr>
          <w:sz w:val="24"/>
        </w:rPr>
      </w:pPr>
    </w:p>
    <w:p w14:paraId="58D2C780" w14:textId="4D2846FA" w:rsidR="0071359A" w:rsidRDefault="00F967F2" w:rsidP="0071359A">
      <w:pPr>
        <w:tabs>
          <w:tab w:val="left" w:pos="10422"/>
        </w:tabs>
        <w:rPr>
          <w:b/>
          <w:u w:val="single"/>
        </w:rPr>
      </w:pPr>
      <w:r>
        <w:rPr>
          <w:b/>
        </w:rPr>
        <w:t>Signature</w:t>
      </w:r>
      <w:r>
        <w:rPr>
          <w:b/>
          <w:spacing w:val="-4"/>
        </w:rPr>
        <w:t xml:space="preserve"> </w:t>
      </w:r>
      <w:r>
        <w:rPr>
          <w:b/>
        </w:rPr>
        <w:t>of</w:t>
      </w:r>
      <w:r>
        <w:rPr>
          <w:b/>
          <w:spacing w:val="-3"/>
        </w:rPr>
        <w:t xml:space="preserve"> </w:t>
      </w:r>
      <w:r>
        <w:rPr>
          <w:b/>
        </w:rPr>
        <w:t>Investigator</w:t>
      </w:r>
      <w:r>
        <w:rPr>
          <w:b/>
          <w:spacing w:val="-1"/>
        </w:rPr>
        <w:t xml:space="preserve"> </w:t>
      </w:r>
      <w:r>
        <w:rPr>
          <w:b/>
        </w:rPr>
        <w:t>of</w:t>
      </w:r>
      <w:r>
        <w:rPr>
          <w:b/>
          <w:spacing w:val="-3"/>
        </w:rPr>
        <w:t xml:space="preserve"> </w:t>
      </w:r>
      <w:r>
        <w:rPr>
          <w:b/>
        </w:rPr>
        <w:t>Record:</w:t>
      </w:r>
      <w:r>
        <w:rPr>
          <w:b/>
          <w:spacing w:val="-1"/>
        </w:rPr>
        <w:t xml:space="preserve"> </w:t>
      </w:r>
    </w:p>
    <w:p w14:paraId="75416C6B" w14:textId="10EA9A08" w:rsidR="0071359A" w:rsidRDefault="0071359A" w:rsidP="0071359A">
      <w:pPr>
        <w:tabs>
          <w:tab w:val="left" w:pos="10422"/>
        </w:tabs>
        <w:rPr>
          <w:b/>
          <w:u w:val="single"/>
        </w:rPr>
      </w:pPr>
    </w:p>
    <w:p w14:paraId="015DD4CF" w14:textId="77777777" w:rsidR="0071359A" w:rsidRDefault="0071359A" w:rsidP="0071359A">
      <w:pPr>
        <w:tabs>
          <w:tab w:val="left" w:pos="10422"/>
        </w:tabs>
        <w:rPr>
          <w:b/>
          <w:u w:val="single"/>
        </w:rPr>
      </w:pPr>
    </w:p>
    <w:p w14:paraId="721F9165" w14:textId="504EFD72" w:rsidR="003D38E7" w:rsidRDefault="00F967F2" w:rsidP="005B0F63">
      <w:pPr>
        <w:tabs>
          <w:tab w:val="left" w:pos="10422"/>
        </w:tabs>
        <w:rPr>
          <w:b/>
        </w:rPr>
      </w:pPr>
      <w:r>
        <w:rPr>
          <w:b/>
          <w:u w:val="single"/>
        </w:rPr>
        <w:tab/>
      </w:r>
    </w:p>
    <w:p w14:paraId="4019D643" w14:textId="77777777" w:rsidR="003D38E7" w:rsidRDefault="003D38E7" w:rsidP="002D1F7D">
      <w:pPr>
        <w:pStyle w:val="BodyText"/>
        <w:rPr>
          <w:b/>
          <w:sz w:val="20"/>
        </w:rPr>
      </w:pPr>
    </w:p>
    <w:p w14:paraId="3A3DAADF" w14:textId="77777777" w:rsidR="003D38E7" w:rsidRDefault="003D38E7" w:rsidP="002D1F7D">
      <w:pPr>
        <w:pStyle w:val="BodyText"/>
        <w:rPr>
          <w:b/>
          <w:sz w:val="15"/>
        </w:rPr>
      </w:pPr>
    </w:p>
    <w:p w14:paraId="6AD10161" w14:textId="6B3D171A" w:rsidR="003D38E7" w:rsidRDefault="00F967F2" w:rsidP="002D1F7D">
      <w:pPr>
        <w:tabs>
          <w:tab w:val="left" w:pos="2363"/>
          <w:tab w:val="left" w:pos="2913"/>
          <w:tab w:val="left" w:pos="3464"/>
        </w:tabs>
        <w:rPr>
          <w:b/>
        </w:rPr>
      </w:pPr>
      <w:r>
        <w:rPr>
          <w:b/>
        </w:rPr>
        <w:t>Date</w:t>
      </w:r>
      <w:r>
        <w:rPr>
          <w:b/>
          <w:spacing w:val="-1"/>
        </w:rPr>
        <w:t xml:space="preserve"> </w:t>
      </w:r>
      <w:r>
        <w:rPr>
          <w:b/>
        </w:rPr>
        <w:t>signed:</w:t>
      </w:r>
      <w:r>
        <w:rPr>
          <w:b/>
          <w:u w:val="single"/>
        </w:rPr>
        <w:tab/>
      </w:r>
      <w:r>
        <w:rPr>
          <w:b/>
          <w:u w:val="single"/>
        </w:rPr>
        <w:tab/>
      </w:r>
      <w:r>
        <w:rPr>
          <w:b/>
        </w:rPr>
        <w:t>(dd/mm/yy)</w:t>
      </w:r>
    </w:p>
    <w:p w14:paraId="6F2ED44E" w14:textId="77777777" w:rsidR="003D38E7" w:rsidRDefault="003D38E7" w:rsidP="002D1F7D">
      <w:pPr>
        <w:pStyle w:val="BodyText"/>
        <w:rPr>
          <w:b/>
          <w:sz w:val="24"/>
        </w:rPr>
      </w:pPr>
    </w:p>
    <w:p w14:paraId="7293AE17" w14:textId="77777777" w:rsidR="003D38E7" w:rsidRDefault="003D38E7" w:rsidP="002D1F7D">
      <w:pPr>
        <w:pStyle w:val="BodyText"/>
        <w:rPr>
          <w:b/>
          <w:sz w:val="19"/>
        </w:rPr>
      </w:pPr>
    </w:p>
    <w:p w14:paraId="05E7B6AC" w14:textId="77777777" w:rsidR="0071359A" w:rsidRDefault="00F967F2" w:rsidP="002D1F7D">
      <w:pPr>
        <w:tabs>
          <w:tab w:val="left" w:pos="10348"/>
        </w:tabs>
        <w:rPr>
          <w:b/>
          <w:u w:val="single"/>
        </w:rPr>
      </w:pPr>
      <w:r>
        <w:rPr>
          <w:b/>
        </w:rPr>
        <w:t>Name</w:t>
      </w:r>
      <w:r>
        <w:rPr>
          <w:b/>
          <w:spacing w:val="-2"/>
        </w:rPr>
        <w:t xml:space="preserve"> </w:t>
      </w:r>
      <w:r>
        <w:rPr>
          <w:b/>
        </w:rPr>
        <w:t>of</w:t>
      </w:r>
      <w:r>
        <w:rPr>
          <w:b/>
          <w:spacing w:val="-3"/>
        </w:rPr>
        <w:t xml:space="preserve"> </w:t>
      </w:r>
      <w:r>
        <w:rPr>
          <w:b/>
        </w:rPr>
        <w:t>Investigator</w:t>
      </w:r>
      <w:r>
        <w:rPr>
          <w:b/>
          <w:spacing w:val="-3"/>
        </w:rPr>
        <w:t xml:space="preserve"> </w:t>
      </w:r>
      <w:r>
        <w:rPr>
          <w:b/>
        </w:rPr>
        <w:t>of</w:t>
      </w:r>
      <w:r>
        <w:rPr>
          <w:b/>
          <w:spacing w:val="-3"/>
        </w:rPr>
        <w:t xml:space="preserve"> </w:t>
      </w:r>
      <w:r>
        <w:rPr>
          <w:b/>
        </w:rPr>
        <w:t>Record</w:t>
      </w:r>
      <w:r>
        <w:rPr>
          <w:b/>
          <w:spacing w:val="-4"/>
        </w:rPr>
        <w:t xml:space="preserve"> </w:t>
      </w:r>
      <w:r>
        <w:rPr>
          <w:b/>
        </w:rPr>
        <w:t>(printed):</w:t>
      </w:r>
      <w:r>
        <w:rPr>
          <w:b/>
          <w:spacing w:val="-1"/>
        </w:rPr>
        <w:t xml:space="preserve"> </w:t>
      </w:r>
    </w:p>
    <w:p w14:paraId="619C6341" w14:textId="77777777" w:rsidR="0071359A" w:rsidRDefault="0071359A" w:rsidP="002D1F7D">
      <w:pPr>
        <w:tabs>
          <w:tab w:val="left" w:pos="10348"/>
        </w:tabs>
        <w:rPr>
          <w:b/>
          <w:u w:val="single"/>
        </w:rPr>
      </w:pPr>
    </w:p>
    <w:p w14:paraId="268AAF01" w14:textId="4111A79D" w:rsidR="003D38E7" w:rsidRDefault="00F967F2" w:rsidP="002D1F7D">
      <w:pPr>
        <w:tabs>
          <w:tab w:val="left" w:pos="10348"/>
        </w:tabs>
        <w:rPr>
          <w:b/>
        </w:rPr>
      </w:pPr>
      <w:r>
        <w:rPr>
          <w:b/>
          <w:u w:val="single"/>
        </w:rPr>
        <w:tab/>
      </w:r>
    </w:p>
    <w:p w14:paraId="31687C93" w14:textId="77777777" w:rsidR="003D38E7" w:rsidRDefault="003D38E7" w:rsidP="002D1F7D">
      <w:pPr>
        <w:sectPr w:rsidR="003D38E7" w:rsidSect="002D1F7D">
          <w:pgSz w:w="12240" w:h="15840"/>
          <w:pgMar w:top="1440" w:right="1080" w:bottom="1440" w:left="1080" w:header="327" w:footer="1017" w:gutter="0"/>
          <w:cols w:space="720"/>
        </w:sectPr>
      </w:pPr>
    </w:p>
    <w:p w14:paraId="165899B9" w14:textId="1394111A" w:rsidR="003D38E7" w:rsidRDefault="00F967F2" w:rsidP="002D1F7D">
      <w:pPr>
        <w:sectPr w:rsidR="003D38E7" w:rsidSect="002D1F7D">
          <w:pgSz w:w="12240" w:h="15840"/>
          <w:pgMar w:top="1440" w:right="1080" w:bottom="1440" w:left="1080" w:header="327" w:footer="1017" w:gutter="0"/>
          <w:cols w:space="720"/>
        </w:sectPr>
      </w:pPr>
      <w:r>
        <w:rPr>
          <w:b/>
        </w:rPr>
        <w:lastRenderedPageBreak/>
        <w:t>TABLE</w:t>
      </w:r>
      <w:r>
        <w:rPr>
          <w:b/>
          <w:spacing w:val="-4"/>
        </w:rPr>
        <w:t xml:space="preserve"> </w:t>
      </w:r>
      <w:r>
        <w:rPr>
          <w:b/>
        </w:rPr>
        <w:t>OF</w:t>
      </w:r>
      <w:r>
        <w:rPr>
          <w:b/>
          <w:spacing w:val="-3"/>
        </w:rPr>
        <w:t xml:space="preserve"> </w:t>
      </w:r>
      <w:r>
        <w:rPr>
          <w:b/>
        </w:rPr>
        <w:t>CONTENTS</w:t>
      </w:r>
    </w:p>
    <w:sdt>
      <w:sdtPr>
        <w:rPr>
          <w:rFonts w:ascii="Arial" w:eastAsia="Arial" w:hAnsi="Arial" w:cs="Arial"/>
          <w:color w:val="auto"/>
          <w:sz w:val="22"/>
          <w:szCs w:val="22"/>
        </w:rPr>
        <w:id w:val="-1595314389"/>
        <w:docPartObj>
          <w:docPartGallery w:val="Table of Contents"/>
          <w:docPartUnique/>
        </w:docPartObj>
      </w:sdtPr>
      <w:sdtEndPr>
        <w:rPr>
          <w:b/>
          <w:bCs/>
          <w:noProof/>
        </w:rPr>
      </w:sdtEndPr>
      <w:sdtContent>
        <w:p w14:paraId="544A2C1A" w14:textId="6EBA4D44" w:rsidR="00E400EA" w:rsidRPr="00CE0AB7" w:rsidRDefault="00E400EA" w:rsidP="002D1F7D">
          <w:pPr>
            <w:pStyle w:val="TOCHeading"/>
            <w:spacing w:before="0" w:line="240" w:lineRule="auto"/>
            <w:rPr>
              <w:rFonts w:ascii="Arial" w:hAnsi="Arial" w:cs="Arial"/>
              <w:color w:val="auto"/>
              <w:sz w:val="22"/>
              <w:szCs w:val="22"/>
            </w:rPr>
          </w:pPr>
        </w:p>
        <w:p w14:paraId="2EDD483D" w14:textId="12C9ABC3" w:rsidR="00B41C2F" w:rsidRDefault="00E400EA">
          <w:pPr>
            <w:pStyle w:val="TOC1"/>
            <w:tabs>
              <w:tab w:val="right" w:leader="dot" w:pos="10070"/>
            </w:tabs>
            <w:rPr>
              <w:rFonts w:asciiTheme="minorHAnsi" w:eastAsiaTheme="minorEastAsia" w:hAnsiTheme="minorHAnsi" w:cstheme="minorBidi"/>
              <w:b w:val="0"/>
              <w:bCs w:val="0"/>
              <w:noProof/>
              <w:kern w:val="2"/>
              <w:sz w:val="24"/>
              <w:szCs w:val="24"/>
              <w:lang w:eastAsia="en-GB"/>
              <w14:ligatures w14:val="standardContextual"/>
            </w:rPr>
          </w:pPr>
          <w:r w:rsidRPr="00CE0AB7">
            <w:rPr>
              <w:sz w:val="22"/>
              <w:szCs w:val="22"/>
            </w:rPr>
            <w:fldChar w:fldCharType="begin"/>
          </w:r>
          <w:r w:rsidRPr="00CE0AB7">
            <w:rPr>
              <w:sz w:val="22"/>
              <w:szCs w:val="22"/>
            </w:rPr>
            <w:instrText xml:space="preserve"> TOC \o "1-3" \h \z \u </w:instrText>
          </w:r>
          <w:r w:rsidRPr="00CE0AB7">
            <w:rPr>
              <w:sz w:val="22"/>
              <w:szCs w:val="22"/>
            </w:rPr>
            <w:fldChar w:fldCharType="separate"/>
          </w:r>
          <w:hyperlink w:anchor="_Toc138429753" w:history="1">
            <w:r w:rsidR="00B41C2F" w:rsidRPr="00D07DA7">
              <w:rPr>
                <w:rStyle w:val="Hyperlink"/>
                <w:noProof/>
              </w:rPr>
              <w:t>Study</w:t>
            </w:r>
            <w:r w:rsidR="00B41C2F" w:rsidRPr="00D07DA7">
              <w:rPr>
                <w:rStyle w:val="Hyperlink"/>
                <w:noProof/>
                <w:spacing w:val="-7"/>
              </w:rPr>
              <w:t xml:space="preserve"> </w:t>
            </w:r>
            <w:r w:rsidR="00B41C2F" w:rsidRPr="00D07DA7">
              <w:rPr>
                <w:rStyle w:val="Hyperlink"/>
                <w:noProof/>
              </w:rPr>
              <w:t>Team</w:t>
            </w:r>
            <w:r w:rsidR="00B41C2F" w:rsidRPr="00D07DA7">
              <w:rPr>
                <w:rStyle w:val="Hyperlink"/>
                <w:noProof/>
                <w:spacing w:val="-2"/>
              </w:rPr>
              <w:t xml:space="preserve"> </w:t>
            </w:r>
            <w:r w:rsidR="00B41C2F" w:rsidRPr="00D07DA7">
              <w:rPr>
                <w:rStyle w:val="Hyperlink"/>
                <w:noProof/>
              </w:rPr>
              <w:t>Roster</w:t>
            </w:r>
            <w:r w:rsidR="00B41C2F">
              <w:rPr>
                <w:noProof/>
                <w:webHidden/>
              </w:rPr>
              <w:tab/>
            </w:r>
            <w:r w:rsidR="00B41C2F">
              <w:rPr>
                <w:noProof/>
                <w:webHidden/>
              </w:rPr>
              <w:fldChar w:fldCharType="begin"/>
            </w:r>
            <w:r w:rsidR="00B41C2F">
              <w:rPr>
                <w:noProof/>
                <w:webHidden/>
              </w:rPr>
              <w:instrText xml:space="preserve"> PAGEREF _Toc138429753 \h </w:instrText>
            </w:r>
            <w:r w:rsidR="00B41C2F">
              <w:rPr>
                <w:noProof/>
                <w:webHidden/>
              </w:rPr>
            </w:r>
            <w:r w:rsidR="00B41C2F">
              <w:rPr>
                <w:noProof/>
                <w:webHidden/>
              </w:rPr>
              <w:fldChar w:fldCharType="separate"/>
            </w:r>
            <w:r w:rsidR="00B41C2F">
              <w:rPr>
                <w:noProof/>
                <w:webHidden/>
              </w:rPr>
              <w:t>5</w:t>
            </w:r>
            <w:r w:rsidR="00B41C2F">
              <w:rPr>
                <w:noProof/>
                <w:webHidden/>
              </w:rPr>
              <w:fldChar w:fldCharType="end"/>
            </w:r>
          </w:hyperlink>
        </w:p>
        <w:p w14:paraId="7A2916B6" w14:textId="316F6286" w:rsidR="00B41C2F" w:rsidRDefault="00683955">
          <w:pPr>
            <w:pStyle w:val="TOC1"/>
            <w:tabs>
              <w:tab w:val="right" w:leader="dot" w:pos="10070"/>
            </w:tabs>
            <w:rPr>
              <w:rFonts w:asciiTheme="minorHAnsi" w:eastAsiaTheme="minorEastAsia" w:hAnsiTheme="minorHAnsi" w:cstheme="minorBidi"/>
              <w:b w:val="0"/>
              <w:bCs w:val="0"/>
              <w:noProof/>
              <w:kern w:val="2"/>
              <w:sz w:val="24"/>
              <w:szCs w:val="24"/>
              <w:lang w:eastAsia="en-GB"/>
              <w14:ligatures w14:val="standardContextual"/>
            </w:rPr>
          </w:pPr>
          <w:hyperlink w:anchor="_Toc138429754" w:history="1">
            <w:r w:rsidR="00B41C2F" w:rsidRPr="00D07DA7">
              <w:rPr>
                <w:rStyle w:val="Hyperlink"/>
                <w:noProof/>
              </w:rPr>
              <w:t>Glossary</w:t>
            </w:r>
            <w:r w:rsidR="00B41C2F">
              <w:rPr>
                <w:noProof/>
                <w:webHidden/>
              </w:rPr>
              <w:tab/>
            </w:r>
            <w:r w:rsidR="00B41C2F">
              <w:rPr>
                <w:noProof/>
                <w:webHidden/>
              </w:rPr>
              <w:fldChar w:fldCharType="begin"/>
            </w:r>
            <w:r w:rsidR="00B41C2F">
              <w:rPr>
                <w:noProof/>
                <w:webHidden/>
              </w:rPr>
              <w:instrText xml:space="preserve"> PAGEREF _Toc138429754 \h </w:instrText>
            </w:r>
            <w:r w:rsidR="00B41C2F">
              <w:rPr>
                <w:noProof/>
                <w:webHidden/>
              </w:rPr>
            </w:r>
            <w:r w:rsidR="00B41C2F">
              <w:rPr>
                <w:noProof/>
                <w:webHidden/>
              </w:rPr>
              <w:fldChar w:fldCharType="separate"/>
            </w:r>
            <w:r w:rsidR="00B41C2F">
              <w:rPr>
                <w:noProof/>
                <w:webHidden/>
              </w:rPr>
              <w:t>11</w:t>
            </w:r>
            <w:r w:rsidR="00B41C2F">
              <w:rPr>
                <w:noProof/>
                <w:webHidden/>
              </w:rPr>
              <w:fldChar w:fldCharType="end"/>
            </w:r>
          </w:hyperlink>
        </w:p>
        <w:p w14:paraId="15593A0F" w14:textId="23D538DA" w:rsidR="00B41C2F" w:rsidRDefault="00683955">
          <w:pPr>
            <w:pStyle w:val="TOC1"/>
            <w:tabs>
              <w:tab w:val="left" w:pos="1264"/>
              <w:tab w:val="right" w:leader="dot" w:pos="10070"/>
            </w:tabs>
            <w:rPr>
              <w:rFonts w:asciiTheme="minorHAnsi" w:eastAsiaTheme="minorEastAsia" w:hAnsiTheme="minorHAnsi" w:cstheme="minorBidi"/>
              <w:b w:val="0"/>
              <w:bCs w:val="0"/>
              <w:noProof/>
              <w:kern w:val="2"/>
              <w:sz w:val="24"/>
              <w:szCs w:val="24"/>
              <w:lang w:eastAsia="en-GB"/>
              <w14:ligatures w14:val="standardContextual"/>
            </w:rPr>
          </w:pPr>
          <w:hyperlink w:anchor="_Toc138429755" w:history="1">
            <w:r w:rsidR="00B41C2F" w:rsidRPr="00D07DA7">
              <w:rPr>
                <w:rStyle w:val="Hyperlink"/>
                <w:noProof/>
                <w:spacing w:val="-1"/>
              </w:rPr>
              <w:t>1.0</w:t>
            </w:r>
            <w:r w:rsidR="00B41C2F">
              <w:rPr>
                <w:rFonts w:asciiTheme="minorHAnsi" w:eastAsiaTheme="minorEastAsia" w:hAnsiTheme="minorHAnsi" w:cstheme="minorBidi"/>
                <w:b w:val="0"/>
                <w:bCs w:val="0"/>
                <w:noProof/>
                <w:kern w:val="2"/>
                <w:sz w:val="24"/>
                <w:szCs w:val="24"/>
                <w:lang w:eastAsia="en-GB"/>
                <w14:ligatures w14:val="standardContextual"/>
              </w:rPr>
              <w:tab/>
            </w:r>
            <w:r w:rsidR="00B41C2F" w:rsidRPr="00D07DA7">
              <w:rPr>
                <w:rStyle w:val="Hyperlink"/>
                <w:noProof/>
              </w:rPr>
              <w:t>PROTOCOL</w:t>
            </w:r>
            <w:r w:rsidR="00B41C2F" w:rsidRPr="00D07DA7">
              <w:rPr>
                <w:rStyle w:val="Hyperlink"/>
                <w:noProof/>
                <w:spacing w:val="-11"/>
              </w:rPr>
              <w:t xml:space="preserve"> </w:t>
            </w:r>
            <w:r w:rsidR="00B41C2F" w:rsidRPr="00D07DA7">
              <w:rPr>
                <w:rStyle w:val="Hyperlink"/>
                <w:noProof/>
              </w:rPr>
              <w:t>SUMMARY</w:t>
            </w:r>
            <w:r w:rsidR="00B41C2F">
              <w:rPr>
                <w:noProof/>
                <w:webHidden/>
              </w:rPr>
              <w:tab/>
            </w:r>
            <w:r w:rsidR="00B41C2F">
              <w:rPr>
                <w:noProof/>
                <w:webHidden/>
              </w:rPr>
              <w:fldChar w:fldCharType="begin"/>
            </w:r>
            <w:r w:rsidR="00B41C2F">
              <w:rPr>
                <w:noProof/>
                <w:webHidden/>
              </w:rPr>
              <w:instrText xml:space="preserve"> PAGEREF _Toc138429755 \h </w:instrText>
            </w:r>
            <w:r w:rsidR="00B41C2F">
              <w:rPr>
                <w:noProof/>
                <w:webHidden/>
              </w:rPr>
            </w:r>
            <w:r w:rsidR="00B41C2F">
              <w:rPr>
                <w:noProof/>
                <w:webHidden/>
              </w:rPr>
              <w:fldChar w:fldCharType="separate"/>
            </w:r>
            <w:r w:rsidR="00B41C2F">
              <w:rPr>
                <w:noProof/>
                <w:webHidden/>
              </w:rPr>
              <w:t>12</w:t>
            </w:r>
            <w:r w:rsidR="00B41C2F">
              <w:rPr>
                <w:noProof/>
                <w:webHidden/>
              </w:rPr>
              <w:fldChar w:fldCharType="end"/>
            </w:r>
          </w:hyperlink>
        </w:p>
        <w:p w14:paraId="1B15012E" w14:textId="5AF4D796" w:rsidR="00B41C2F" w:rsidRDefault="00683955">
          <w:pPr>
            <w:pStyle w:val="TOC1"/>
            <w:tabs>
              <w:tab w:val="left" w:pos="1264"/>
              <w:tab w:val="right" w:leader="dot" w:pos="10070"/>
            </w:tabs>
            <w:rPr>
              <w:rFonts w:asciiTheme="minorHAnsi" w:eastAsiaTheme="minorEastAsia" w:hAnsiTheme="minorHAnsi" w:cstheme="minorBidi"/>
              <w:b w:val="0"/>
              <w:bCs w:val="0"/>
              <w:noProof/>
              <w:kern w:val="2"/>
              <w:sz w:val="24"/>
              <w:szCs w:val="24"/>
              <w:lang w:eastAsia="en-GB"/>
              <w14:ligatures w14:val="standardContextual"/>
            </w:rPr>
          </w:pPr>
          <w:hyperlink w:anchor="_Toc138429756" w:history="1">
            <w:r w:rsidR="00B41C2F" w:rsidRPr="00D07DA7">
              <w:rPr>
                <w:rStyle w:val="Hyperlink"/>
                <w:noProof/>
                <w:spacing w:val="-1"/>
              </w:rPr>
              <w:t>2.0</w:t>
            </w:r>
            <w:r w:rsidR="00B41C2F">
              <w:rPr>
                <w:rFonts w:asciiTheme="minorHAnsi" w:eastAsiaTheme="minorEastAsia" w:hAnsiTheme="minorHAnsi" w:cstheme="minorBidi"/>
                <w:b w:val="0"/>
                <w:bCs w:val="0"/>
                <w:noProof/>
                <w:kern w:val="2"/>
                <w:sz w:val="24"/>
                <w:szCs w:val="24"/>
                <w:lang w:eastAsia="en-GB"/>
                <w14:ligatures w14:val="standardContextual"/>
              </w:rPr>
              <w:tab/>
            </w:r>
            <w:r w:rsidR="00B41C2F" w:rsidRPr="00D07DA7">
              <w:rPr>
                <w:rStyle w:val="Hyperlink"/>
                <w:noProof/>
              </w:rPr>
              <w:t>BACKGROUND</w:t>
            </w:r>
            <w:r w:rsidR="00B41C2F">
              <w:rPr>
                <w:noProof/>
                <w:webHidden/>
              </w:rPr>
              <w:tab/>
            </w:r>
            <w:r w:rsidR="00B41C2F">
              <w:rPr>
                <w:noProof/>
                <w:webHidden/>
              </w:rPr>
              <w:fldChar w:fldCharType="begin"/>
            </w:r>
            <w:r w:rsidR="00B41C2F">
              <w:rPr>
                <w:noProof/>
                <w:webHidden/>
              </w:rPr>
              <w:instrText xml:space="preserve"> PAGEREF _Toc138429756 \h </w:instrText>
            </w:r>
            <w:r w:rsidR="00B41C2F">
              <w:rPr>
                <w:noProof/>
                <w:webHidden/>
              </w:rPr>
            </w:r>
            <w:r w:rsidR="00B41C2F">
              <w:rPr>
                <w:noProof/>
                <w:webHidden/>
              </w:rPr>
              <w:fldChar w:fldCharType="separate"/>
            </w:r>
            <w:r w:rsidR="00B41C2F">
              <w:rPr>
                <w:noProof/>
                <w:webHidden/>
              </w:rPr>
              <w:t>13</w:t>
            </w:r>
            <w:r w:rsidR="00B41C2F">
              <w:rPr>
                <w:noProof/>
                <w:webHidden/>
              </w:rPr>
              <w:fldChar w:fldCharType="end"/>
            </w:r>
          </w:hyperlink>
        </w:p>
        <w:p w14:paraId="0FDB103D" w14:textId="7F8B72EF" w:rsidR="00B41C2F" w:rsidRDefault="00683955">
          <w:pPr>
            <w:pStyle w:val="TOC1"/>
            <w:tabs>
              <w:tab w:val="left" w:pos="1264"/>
              <w:tab w:val="right" w:leader="dot" w:pos="10070"/>
            </w:tabs>
            <w:rPr>
              <w:rFonts w:asciiTheme="minorHAnsi" w:eastAsiaTheme="minorEastAsia" w:hAnsiTheme="minorHAnsi" w:cstheme="minorBidi"/>
              <w:b w:val="0"/>
              <w:bCs w:val="0"/>
              <w:noProof/>
              <w:kern w:val="2"/>
              <w:sz w:val="24"/>
              <w:szCs w:val="24"/>
              <w:lang w:eastAsia="en-GB"/>
              <w14:ligatures w14:val="standardContextual"/>
            </w:rPr>
          </w:pPr>
          <w:hyperlink w:anchor="_Toc138429757" w:history="1">
            <w:r w:rsidR="00B41C2F" w:rsidRPr="00D07DA7">
              <w:rPr>
                <w:rStyle w:val="Hyperlink"/>
                <w:caps/>
                <w:noProof/>
              </w:rPr>
              <w:t>3.0.</w:t>
            </w:r>
            <w:r w:rsidR="00B41C2F">
              <w:rPr>
                <w:rFonts w:asciiTheme="minorHAnsi" w:eastAsiaTheme="minorEastAsia" w:hAnsiTheme="minorHAnsi" w:cstheme="minorBidi"/>
                <w:b w:val="0"/>
                <w:bCs w:val="0"/>
                <w:noProof/>
                <w:kern w:val="2"/>
                <w:sz w:val="24"/>
                <w:szCs w:val="24"/>
                <w:lang w:eastAsia="en-GB"/>
                <w14:ligatures w14:val="standardContextual"/>
              </w:rPr>
              <w:tab/>
            </w:r>
            <w:r w:rsidR="00B41C2F" w:rsidRPr="00D07DA7">
              <w:rPr>
                <w:rStyle w:val="Hyperlink"/>
                <w:caps/>
                <w:noProof/>
              </w:rPr>
              <w:t>PRIMARY OBJECTIVES AND Study</w:t>
            </w:r>
            <w:r w:rsidR="00B41C2F" w:rsidRPr="00D07DA7">
              <w:rPr>
                <w:rStyle w:val="Hyperlink"/>
                <w:caps/>
                <w:noProof/>
                <w:spacing w:val="-10"/>
              </w:rPr>
              <w:t xml:space="preserve"> </w:t>
            </w:r>
            <w:r w:rsidR="00B41C2F" w:rsidRPr="00D07DA7">
              <w:rPr>
                <w:rStyle w:val="Hyperlink"/>
                <w:caps/>
                <w:noProof/>
              </w:rPr>
              <w:t>Hypotheses</w:t>
            </w:r>
            <w:r w:rsidR="00B41C2F">
              <w:rPr>
                <w:noProof/>
                <w:webHidden/>
              </w:rPr>
              <w:tab/>
            </w:r>
            <w:r w:rsidR="00B41C2F">
              <w:rPr>
                <w:noProof/>
                <w:webHidden/>
              </w:rPr>
              <w:fldChar w:fldCharType="begin"/>
            </w:r>
            <w:r w:rsidR="00B41C2F">
              <w:rPr>
                <w:noProof/>
                <w:webHidden/>
              </w:rPr>
              <w:instrText xml:space="preserve"> PAGEREF _Toc138429757 \h </w:instrText>
            </w:r>
            <w:r w:rsidR="00B41C2F">
              <w:rPr>
                <w:noProof/>
                <w:webHidden/>
              </w:rPr>
            </w:r>
            <w:r w:rsidR="00B41C2F">
              <w:rPr>
                <w:noProof/>
                <w:webHidden/>
              </w:rPr>
              <w:fldChar w:fldCharType="separate"/>
            </w:r>
            <w:r w:rsidR="00B41C2F">
              <w:rPr>
                <w:noProof/>
                <w:webHidden/>
              </w:rPr>
              <w:t>18</w:t>
            </w:r>
            <w:r w:rsidR="00B41C2F">
              <w:rPr>
                <w:noProof/>
                <w:webHidden/>
              </w:rPr>
              <w:fldChar w:fldCharType="end"/>
            </w:r>
          </w:hyperlink>
        </w:p>
        <w:p w14:paraId="620AB56C" w14:textId="70DAF351" w:rsidR="00B41C2F" w:rsidRDefault="00683955">
          <w:pPr>
            <w:pStyle w:val="TOC1"/>
            <w:tabs>
              <w:tab w:val="left" w:pos="1264"/>
              <w:tab w:val="right" w:leader="dot" w:pos="10070"/>
            </w:tabs>
            <w:rPr>
              <w:rFonts w:asciiTheme="minorHAnsi" w:eastAsiaTheme="minorEastAsia" w:hAnsiTheme="minorHAnsi" w:cstheme="minorBidi"/>
              <w:b w:val="0"/>
              <w:bCs w:val="0"/>
              <w:noProof/>
              <w:kern w:val="2"/>
              <w:sz w:val="24"/>
              <w:szCs w:val="24"/>
              <w:lang w:eastAsia="en-GB"/>
              <w14:ligatures w14:val="standardContextual"/>
            </w:rPr>
          </w:pPr>
          <w:hyperlink w:anchor="_Toc138429758" w:history="1">
            <w:r w:rsidR="00B41C2F" w:rsidRPr="00D07DA7">
              <w:rPr>
                <w:rStyle w:val="Hyperlink"/>
                <w:noProof/>
              </w:rPr>
              <w:t>4.0.</w:t>
            </w:r>
            <w:r w:rsidR="00B41C2F">
              <w:rPr>
                <w:rFonts w:asciiTheme="minorHAnsi" w:eastAsiaTheme="minorEastAsia" w:hAnsiTheme="minorHAnsi" w:cstheme="minorBidi"/>
                <w:b w:val="0"/>
                <w:bCs w:val="0"/>
                <w:noProof/>
                <w:kern w:val="2"/>
                <w:sz w:val="24"/>
                <w:szCs w:val="24"/>
                <w:lang w:eastAsia="en-GB"/>
                <w14:ligatures w14:val="standardContextual"/>
              </w:rPr>
              <w:tab/>
            </w:r>
            <w:r w:rsidR="00B41C2F" w:rsidRPr="00D07DA7">
              <w:rPr>
                <w:rStyle w:val="Hyperlink"/>
                <w:noProof/>
              </w:rPr>
              <w:t>STUDY</w:t>
            </w:r>
            <w:r w:rsidR="00B41C2F" w:rsidRPr="00D07DA7">
              <w:rPr>
                <w:rStyle w:val="Hyperlink"/>
                <w:noProof/>
                <w:spacing w:val="-5"/>
              </w:rPr>
              <w:t xml:space="preserve"> </w:t>
            </w:r>
            <w:r w:rsidR="00B41C2F" w:rsidRPr="00D07DA7">
              <w:rPr>
                <w:rStyle w:val="Hyperlink"/>
                <w:noProof/>
              </w:rPr>
              <w:t>DESIGN</w:t>
            </w:r>
            <w:r w:rsidR="00B41C2F">
              <w:rPr>
                <w:noProof/>
                <w:webHidden/>
              </w:rPr>
              <w:tab/>
            </w:r>
            <w:r w:rsidR="00B41C2F">
              <w:rPr>
                <w:noProof/>
                <w:webHidden/>
              </w:rPr>
              <w:fldChar w:fldCharType="begin"/>
            </w:r>
            <w:r w:rsidR="00B41C2F">
              <w:rPr>
                <w:noProof/>
                <w:webHidden/>
              </w:rPr>
              <w:instrText xml:space="preserve"> PAGEREF _Toc138429758 \h </w:instrText>
            </w:r>
            <w:r w:rsidR="00B41C2F">
              <w:rPr>
                <w:noProof/>
                <w:webHidden/>
              </w:rPr>
            </w:r>
            <w:r w:rsidR="00B41C2F">
              <w:rPr>
                <w:noProof/>
                <w:webHidden/>
              </w:rPr>
              <w:fldChar w:fldCharType="separate"/>
            </w:r>
            <w:r w:rsidR="00B41C2F">
              <w:rPr>
                <w:noProof/>
                <w:webHidden/>
              </w:rPr>
              <w:t>18</w:t>
            </w:r>
            <w:r w:rsidR="00B41C2F">
              <w:rPr>
                <w:noProof/>
                <w:webHidden/>
              </w:rPr>
              <w:fldChar w:fldCharType="end"/>
            </w:r>
          </w:hyperlink>
        </w:p>
        <w:p w14:paraId="4FDED217" w14:textId="62271BDB" w:rsidR="00B41C2F" w:rsidRDefault="00683955">
          <w:pPr>
            <w:pStyle w:val="TOC1"/>
            <w:tabs>
              <w:tab w:val="left" w:pos="1264"/>
              <w:tab w:val="right" w:leader="dot" w:pos="10070"/>
            </w:tabs>
            <w:rPr>
              <w:rFonts w:asciiTheme="minorHAnsi" w:eastAsiaTheme="minorEastAsia" w:hAnsiTheme="minorHAnsi" w:cstheme="minorBidi"/>
              <w:b w:val="0"/>
              <w:bCs w:val="0"/>
              <w:noProof/>
              <w:kern w:val="2"/>
              <w:sz w:val="24"/>
              <w:szCs w:val="24"/>
              <w:lang w:eastAsia="en-GB"/>
              <w14:ligatures w14:val="standardContextual"/>
            </w:rPr>
          </w:pPr>
          <w:hyperlink w:anchor="_Toc138429759" w:history="1">
            <w:r w:rsidR="00B41C2F" w:rsidRPr="00D07DA7">
              <w:rPr>
                <w:rStyle w:val="Hyperlink"/>
                <w:noProof/>
                <w:spacing w:val="-1"/>
              </w:rPr>
              <w:t>5.0</w:t>
            </w:r>
            <w:r w:rsidR="00B41C2F">
              <w:rPr>
                <w:rFonts w:asciiTheme="minorHAnsi" w:eastAsiaTheme="minorEastAsia" w:hAnsiTheme="minorHAnsi" w:cstheme="minorBidi"/>
                <w:b w:val="0"/>
                <w:bCs w:val="0"/>
                <w:noProof/>
                <w:kern w:val="2"/>
                <w:sz w:val="24"/>
                <w:szCs w:val="24"/>
                <w:lang w:eastAsia="en-GB"/>
                <w14:ligatures w14:val="standardContextual"/>
              </w:rPr>
              <w:tab/>
            </w:r>
            <w:r w:rsidR="00B41C2F" w:rsidRPr="00D07DA7">
              <w:rPr>
                <w:rStyle w:val="Hyperlink"/>
                <w:noProof/>
              </w:rPr>
              <w:t>STUDY</w:t>
            </w:r>
            <w:r w:rsidR="00B41C2F" w:rsidRPr="00D07DA7">
              <w:rPr>
                <w:rStyle w:val="Hyperlink"/>
                <w:noProof/>
                <w:spacing w:val="-4"/>
              </w:rPr>
              <w:t xml:space="preserve"> </w:t>
            </w:r>
            <w:r w:rsidR="00B41C2F" w:rsidRPr="00D07DA7">
              <w:rPr>
                <w:rStyle w:val="Hyperlink"/>
                <w:noProof/>
              </w:rPr>
              <w:t>SITES AND</w:t>
            </w:r>
            <w:r w:rsidR="00B41C2F" w:rsidRPr="00D07DA7">
              <w:rPr>
                <w:rStyle w:val="Hyperlink"/>
                <w:noProof/>
                <w:spacing w:val="-4"/>
              </w:rPr>
              <w:t xml:space="preserve"> </w:t>
            </w:r>
            <w:r w:rsidR="00B41C2F" w:rsidRPr="00D07DA7">
              <w:rPr>
                <w:rStyle w:val="Hyperlink"/>
                <w:noProof/>
              </w:rPr>
              <w:t>STUDY</w:t>
            </w:r>
            <w:r w:rsidR="00B41C2F" w:rsidRPr="00D07DA7">
              <w:rPr>
                <w:rStyle w:val="Hyperlink"/>
                <w:noProof/>
                <w:spacing w:val="-4"/>
              </w:rPr>
              <w:t xml:space="preserve"> </w:t>
            </w:r>
            <w:r w:rsidR="00B41C2F" w:rsidRPr="00D07DA7">
              <w:rPr>
                <w:rStyle w:val="Hyperlink"/>
                <w:noProof/>
              </w:rPr>
              <w:t>POPULATION</w:t>
            </w:r>
            <w:r w:rsidR="00B41C2F">
              <w:rPr>
                <w:noProof/>
                <w:webHidden/>
              </w:rPr>
              <w:tab/>
            </w:r>
            <w:r w:rsidR="00B41C2F">
              <w:rPr>
                <w:noProof/>
                <w:webHidden/>
              </w:rPr>
              <w:fldChar w:fldCharType="begin"/>
            </w:r>
            <w:r w:rsidR="00B41C2F">
              <w:rPr>
                <w:noProof/>
                <w:webHidden/>
              </w:rPr>
              <w:instrText xml:space="preserve"> PAGEREF _Toc138429759 \h </w:instrText>
            </w:r>
            <w:r w:rsidR="00B41C2F">
              <w:rPr>
                <w:noProof/>
                <w:webHidden/>
              </w:rPr>
            </w:r>
            <w:r w:rsidR="00B41C2F">
              <w:rPr>
                <w:noProof/>
                <w:webHidden/>
              </w:rPr>
              <w:fldChar w:fldCharType="separate"/>
            </w:r>
            <w:r w:rsidR="00B41C2F">
              <w:rPr>
                <w:noProof/>
                <w:webHidden/>
              </w:rPr>
              <w:t>19</w:t>
            </w:r>
            <w:r w:rsidR="00B41C2F">
              <w:rPr>
                <w:noProof/>
                <w:webHidden/>
              </w:rPr>
              <w:fldChar w:fldCharType="end"/>
            </w:r>
          </w:hyperlink>
        </w:p>
        <w:p w14:paraId="322E9EBD" w14:textId="7BB38087" w:rsidR="00B41C2F" w:rsidRDefault="00683955">
          <w:pPr>
            <w:pStyle w:val="TOC2"/>
            <w:tabs>
              <w:tab w:val="left" w:pos="132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60" w:history="1">
            <w:r w:rsidR="00B41C2F" w:rsidRPr="00D07DA7">
              <w:rPr>
                <w:rStyle w:val="Hyperlink"/>
                <w:noProof/>
                <w:spacing w:val="-1"/>
              </w:rPr>
              <w:t>5.1.</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Clinical</w:t>
            </w:r>
            <w:r w:rsidR="00B41C2F" w:rsidRPr="00D07DA7">
              <w:rPr>
                <w:rStyle w:val="Hyperlink"/>
                <w:noProof/>
                <w:spacing w:val="-4"/>
              </w:rPr>
              <w:t xml:space="preserve"> and Laboratory </w:t>
            </w:r>
            <w:r w:rsidR="00B41C2F" w:rsidRPr="00D07DA7">
              <w:rPr>
                <w:rStyle w:val="Hyperlink"/>
                <w:noProof/>
              </w:rPr>
              <w:t>Sites</w:t>
            </w:r>
            <w:r w:rsidR="00B41C2F">
              <w:rPr>
                <w:noProof/>
                <w:webHidden/>
              </w:rPr>
              <w:tab/>
            </w:r>
            <w:r w:rsidR="00B41C2F">
              <w:rPr>
                <w:noProof/>
                <w:webHidden/>
              </w:rPr>
              <w:fldChar w:fldCharType="begin"/>
            </w:r>
            <w:r w:rsidR="00B41C2F">
              <w:rPr>
                <w:noProof/>
                <w:webHidden/>
              </w:rPr>
              <w:instrText xml:space="preserve"> PAGEREF _Toc138429760 \h </w:instrText>
            </w:r>
            <w:r w:rsidR="00B41C2F">
              <w:rPr>
                <w:noProof/>
                <w:webHidden/>
              </w:rPr>
            </w:r>
            <w:r w:rsidR="00B41C2F">
              <w:rPr>
                <w:noProof/>
                <w:webHidden/>
              </w:rPr>
              <w:fldChar w:fldCharType="separate"/>
            </w:r>
            <w:r w:rsidR="00B41C2F">
              <w:rPr>
                <w:noProof/>
                <w:webHidden/>
              </w:rPr>
              <w:t>19</w:t>
            </w:r>
            <w:r w:rsidR="00B41C2F">
              <w:rPr>
                <w:noProof/>
                <w:webHidden/>
              </w:rPr>
              <w:fldChar w:fldCharType="end"/>
            </w:r>
          </w:hyperlink>
        </w:p>
        <w:p w14:paraId="418C7F18" w14:textId="6074211B" w:rsidR="00B41C2F" w:rsidRDefault="00683955">
          <w:pPr>
            <w:pStyle w:val="TOC2"/>
            <w:tabs>
              <w:tab w:val="left" w:pos="132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61" w:history="1">
            <w:r w:rsidR="00B41C2F" w:rsidRPr="00D07DA7">
              <w:rPr>
                <w:rStyle w:val="Hyperlink"/>
                <w:noProof/>
                <w:spacing w:val="-1"/>
              </w:rPr>
              <w:t>5.2.</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Recruitment</w:t>
            </w:r>
            <w:r w:rsidR="00B41C2F" w:rsidRPr="00D07DA7">
              <w:rPr>
                <w:rStyle w:val="Hyperlink"/>
                <w:noProof/>
                <w:spacing w:val="-10"/>
              </w:rPr>
              <w:t xml:space="preserve"> </w:t>
            </w:r>
            <w:r w:rsidR="00B41C2F" w:rsidRPr="00D07DA7">
              <w:rPr>
                <w:rStyle w:val="Hyperlink"/>
                <w:noProof/>
              </w:rPr>
              <w:t>Process</w:t>
            </w:r>
            <w:r w:rsidR="00B41C2F">
              <w:rPr>
                <w:noProof/>
                <w:webHidden/>
              </w:rPr>
              <w:tab/>
            </w:r>
            <w:r w:rsidR="00B41C2F">
              <w:rPr>
                <w:noProof/>
                <w:webHidden/>
              </w:rPr>
              <w:fldChar w:fldCharType="begin"/>
            </w:r>
            <w:r w:rsidR="00B41C2F">
              <w:rPr>
                <w:noProof/>
                <w:webHidden/>
              </w:rPr>
              <w:instrText xml:space="preserve"> PAGEREF _Toc138429761 \h </w:instrText>
            </w:r>
            <w:r w:rsidR="00B41C2F">
              <w:rPr>
                <w:noProof/>
                <w:webHidden/>
              </w:rPr>
            </w:r>
            <w:r w:rsidR="00B41C2F">
              <w:rPr>
                <w:noProof/>
                <w:webHidden/>
              </w:rPr>
              <w:fldChar w:fldCharType="separate"/>
            </w:r>
            <w:r w:rsidR="00B41C2F">
              <w:rPr>
                <w:noProof/>
                <w:webHidden/>
              </w:rPr>
              <w:t>19</w:t>
            </w:r>
            <w:r w:rsidR="00B41C2F">
              <w:rPr>
                <w:noProof/>
                <w:webHidden/>
              </w:rPr>
              <w:fldChar w:fldCharType="end"/>
            </w:r>
          </w:hyperlink>
        </w:p>
        <w:p w14:paraId="45F48BAB" w14:textId="4B513202" w:rsidR="00B41C2F" w:rsidRDefault="00683955">
          <w:pPr>
            <w:pStyle w:val="TOC2"/>
            <w:tabs>
              <w:tab w:val="left" w:pos="132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62" w:history="1">
            <w:r w:rsidR="00B41C2F" w:rsidRPr="00D07DA7">
              <w:rPr>
                <w:rStyle w:val="Hyperlink"/>
                <w:noProof/>
                <w:spacing w:val="-1"/>
              </w:rPr>
              <w:t>5.3.</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Study</w:t>
            </w:r>
            <w:r w:rsidR="00B41C2F" w:rsidRPr="00D07DA7">
              <w:rPr>
                <w:rStyle w:val="Hyperlink"/>
                <w:noProof/>
                <w:spacing w:val="-10"/>
              </w:rPr>
              <w:t xml:space="preserve"> </w:t>
            </w:r>
            <w:r w:rsidR="00B41C2F" w:rsidRPr="00D07DA7">
              <w:rPr>
                <w:rStyle w:val="Hyperlink"/>
                <w:noProof/>
              </w:rPr>
              <w:t>Consent</w:t>
            </w:r>
            <w:r w:rsidR="00B41C2F">
              <w:rPr>
                <w:noProof/>
                <w:webHidden/>
              </w:rPr>
              <w:tab/>
            </w:r>
            <w:r w:rsidR="00B41C2F">
              <w:rPr>
                <w:noProof/>
                <w:webHidden/>
              </w:rPr>
              <w:fldChar w:fldCharType="begin"/>
            </w:r>
            <w:r w:rsidR="00B41C2F">
              <w:rPr>
                <w:noProof/>
                <w:webHidden/>
              </w:rPr>
              <w:instrText xml:space="preserve"> PAGEREF _Toc138429762 \h </w:instrText>
            </w:r>
            <w:r w:rsidR="00B41C2F">
              <w:rPr>
                <w:noProof/>
                <w:webHidden/>
              </w:rPr>
            </w:r>
            <w:r w:rsidR="00B41C2F">
              <w:rPr>
                <w:noProof/>
                <w:webHidden/>
              </w:rPr>
              <w:fldChar w:fldCharType="separate"/>
            </w:r>
            <w:r w:rsidR="00B41C2F">
              <w:rPr>
                <w:noProof/>
                <w:webHidden/>
              </w:rPr>
              <w:t>20</w:t>
            </w:r>
            <w:r w:rsidR="00B41C2F">
              <w:rPr>
                <w:noProof/>
                <w:webHidden/>
              </w:rPr>
              <w:fldChar w:fldCharType="end"/>
            </w:r>
          </w:hyperlink>
        </w:p>
        <w:p w14:paraId="519EF1B1" w14:textId="40634C95" w:rsidR="00B41C2F" w:rsidRDefault="00683955">
          <w:pPr>
            <w:pStyle w:val="TOC1"/>
            <w:tabs>
              <w:tab w:val="left" w:pos="1264"/>
              <w:tab w:val="right" w:leader="dot" w:pos="10070"/>
            </w:tabs>
            <w:rPr>
              <w:rFonts w:asciiTheme="minorHAnsi" w:eastAsiaTheme="minorEastAsia" w:hAnsiTheme="minorHAnsi" w:cstheme="minorBidi"/>
              <w:b w:val="0"/>
              <w:bCs w:val="0"/>
              <w:noProof/>
              <w:kern w:val="2"/>
              <w:sz w:val="24"/>
              <w:szCs w:val="24"/>
              <w:lang w:eastAsia="en-GB"/>
              <w14:ligatures w14:val="standardContextual"/>
            </w:rPr>
          </w:pPr>
          <w:hyperlink w:anchor="_Toc138429763" w:history="1">
            <w:r w:rsidR="00B41C2F" w:rsidRPr="00D07DA7">
              <w:rPr>
                <w:rStyle w:val="Hyperlink"/>
                <w:noProof/>
                <w:spacing w:val="-1"/>
              </w:rPr>
              <w:t>6.0</w:t>
            </w:r>
            <w:r w:rsidR="00B41C2F">
              <w:rPr>
                <w:rFonts w:asciiTheme="minorHAnsi" w:eastAsiaTheme="minorEastAsia" w:hAnsiTheme="minorHAnsi" w:cstheme="minorBidi"/>
                <w:b w:val="0"/>
                <w:bCs w:val="0"/>
                <w:noProof/>
                <w:kern w:val="2"/>
                <w:sz w:val="24"/>
                <w:szCs w:val="24"/>
                <w:lang w:eastAsia="en-GB"/>
                <w14:ligatures w14:val="standardContextual"/>
              </w:rPr>
              <w:tab/>
            </w:r>
            <w:r w:rsidR="00B41C2F" w:rsidRPr="00D07DA7">
              <w:rPr>
                <w:rStyle w:val="Hyperlink"/>
                <w:caps/>
                <w:noProof/>
              </w:rPr>
              <w:t>Inclusion</w:t>
            </w:r>
            <w:r w:rsidR="00B41C2F" w:rsidRPr="00D07DA7">
              <w:rPr>
                <w:rStyle w:val="Hyperlink"/>
                <w:caps/>
                <w:noProof/>
                <w:spacing w:val="-6"/>
              </w:rPr>
              <w:t xml:space="preserve"> </w:t>
            </w:r>
            <w:r w:rsidR="00B41C2F" w:rsidRPr="00D07DA7">
              <w:rPr>
                <w:rStyle w:val="Hyperlink"/>
                <w:caps/>
                <w:noProof/>
              </w:rPr>
              <w:t>/</w:t>
            </w:r>
            <w:r w:rsidR="00B41C2F" w:rsidRPr="00D07DA7">
              <w:rPr>
                <w:rStyle w:val="Hyperlink"/>
                <w:caps/>
                <w:noProof/>
                <w:spacing w:val="-3"/>
              </w:rPr>
              <w:t xml:space="preserve"> </w:t>
            </w:r>
            <w:r w:rsidR="00B41C2F" w:rsidRPr="00D07DA7">
              <w:rPr>
                <w:rStyle w:val="Hyperlink"/>
                <w:caps/>
                <w:noProof/>
              </w:rPr>
              <w:t>Exclusion</w:t>
            </w:r>
            <w:r w:rsidR="00B41C2F" w:rsidRPr="00D07DA7">
              <w:rPr>
                <w:rStyle w:val="Hyperlink"/>
                <w:caps/>
                <w:noProof/>
                <w:spacing w:val="-2"/>
              </w:rPr>
              <w:t xml:space="preserve"> </w:t>
            </w:r>
            <w:r w:rsidR="00B41C2F" w:rsidRPr="00D07DA7">
              <w:rPr>
                <w:rStyle w:val="Hyperlink"/>
                <w:caps/>
                <w:noProof/>
              </w:rPr>
              <w:t>Criteria</w:t>
            </w:r>
            <w:r w:rsidR="00B41C2F">
              <w:rPr>
                <w:noProof/>
                <w:webHidden/>
              </w:rPr>
              <w:tab/>
            </w:r>
            <w:r w:rsidR="00B41C2F">
              <w:rPr>
                <w:noProof/>
                <w:webHidden/>
              </w:rPr>
              <w:fldChar w:fldCharType="begin"/>
            </w:r>
            <w:r w:rsidR="00B41C2F">
              <w:rPr>
                <w:noProof/>
                <w:webHidden/>
              </w:rPr>
              <w:instrText xml:space="preserve"> PAGEREF _Toc138429763 \h </w:instrText>
            </w:r>
            <w:r w:rsidR="00B41C2F">
              <w:rPr>
                <w:noProof/>
                <w:webHidden/>
              </w:rPr>
            </w:r>
            <w:r w:rsidR="00B41C2F">
              <w:rPr>
                <w:noProof/>
                <w:webHidden/>
              </w:rPr>
              <w:fldChar w:fldCharType="separate"/>
            </w:r>
            <w:r w:rsidR="00B41C2F">
              <w:rPr>
                <w:noProof/>
                <w:webHidden/>
              </w:rPr>
              <w:t>20</w:t>
            </w:r>
            <w:r w:rsidR="00B41C2F">
              <w:rPr>
                <w:noProof/>
                <w:webHidden/>
              </w:rPr>
              <w:fldChar w:fldCharType="end"/>
            </w:r>
          </w:hyperlink>
        </w:p>
        <w:p w14:paraId="59AAF395" w14:textId="30BD4FD9" w:rsidR="00B41C2F" w:rsidRDefault="00683955">
          <w:pPr>
            <w:pStyle w:val="TOC2"/>
            <w:tabs>
              <w:tab w:val="left" w:pos="132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64" w:history="1">
            <w:r w:rsidR="00B41C2F" w:rsidRPr="00D07DA7">
              <w:rPr>
                <w:rStyle w:val="Hyperlink"/>
                <w:noProof/>
                <w:spacing w:val="-1"/>
              </w:rPr>
              <w:t>6.1.</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Inclusion</w:t>
            </w:r>
            <w:r w:rsidR="00B41C2F" w:rsidRPr="00D07DA7">
              <w:rPr>
                <w:rStyle w:val="Hyperlink"/>
                <w:noProof/>
                <w:spacing w:val="-1"/>
              </w:rPr>
              <w:t xml:space="preserve"> </w:t>
            </w:r>
            <w:r w:rsidR="00B41C2F" w:rsidRPr="00D07DA7">
              <w:rPr>
                <w:rStyle w:val="Hyperlink"/>
                <w:noProof/>
              </w:rPr>
              <w:t>Criteria</w:t>
            </w:r>
            <w:r w:rsidR="00B41C2F">
              <w:rPr>
                <w:noProof/>
                <w:webHidden/>
              </w:rPr>
              <w:tab/>
            </w:r>
            <w:r w:rsidR="00B41C2F">
              <w:rPr>
                <w:noProof/>
                <w:webHidden/>
              </w:rPr>
              <w:fldChar w:fldCharType="begin"/>
            </w:r>
            <w:r w:rsidR="00B41C2F">
              <w:rPr>
                <w:noProof/>
                <w:webHidden/>
              </w:rPr>
              <w:instrText xml:space="preserve"> PAGEREF _Toc138429764 \h </w:instrText>
            </w:r>
            <w:r w:rsidR="00B41C2F">
              <w:rPr>
                <w:noProof/>
                <w:webHidden/>
              </w:rPr>
            </w:r>
            <w:r w:rsidR="00B41C2F">
              <w:rPr>
                <w:noProof/>
                <w:webHidden/>
              </w:rPr>
              <w:fldChar w:fldCharType="separate"/>
            </w:r>
            <w:r w:rsidR="00B41C2F">
              <w:rPr>
                <w:noProof/>
                <w:webHidden/>
              </w:rPr>
              <w:t>20</w:t>
            </w:r>
            <w:r w:rsidR="00B41C2F">
              <w:rPr>
                <w:noProof/>
                <w:webHidden/>
              </w:rPr>
              <w:fldChar w:fldCharType="end"/>
            </w:r>
          </w:hyperlink>
        </w:p>
        <w:p w14:paraId="0E4F84A2" w14:textId="1CA6F81E" w:rsidR="00B41C2F" w:rsidRDefault="00683955">
          <w:pPr>
            <w:pStyle w:val="TOC2"/>
            <w:tabs>
              <w:tab w:val="left" w:pos="132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65" w:history="1">
            <w:r w:rsidR="00B41C2F" w:rsidRPr="00D07DA7">
              <w:rPr>
                <w:rStyle w:val="Hyperlink"/>
                <w:noProof/>
                <w:spacing w:val="-1"/>
              </w:rPr>
              <w:t>6.2.</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Exclusion</w:t>
            </w:r>
            <w:r w:rsidR="00B41C2F" w:rsidRPr="00D07DA7">
              <w:rPr>
                <w:rStyle w:val="Hyperlink"/>
                <w:noProof/>
                <w:spacing w:val="-7"/>
              </w:rPr>
              <w:t xml:space="preserve"> </w:t>
            </w:r>
            <w:r w:rsidR="00B41C2F" w:rsidRPr="00D07DA7">
              <w:rPr>
                <w:rStyle w:val="Hyperlink"/>
                <w:noProof/>
              </w:rPr>
              <w:t>Criteria</w:t>
            </w:r>
            <w:r w:rsidR="00B41C2F">
              <w:rPr>
                <w:noProof/>
                <w:webHidden/>
              </w:rPr>
              <w:tab/>
            </w:r>
            <w:r w:rsidR="00B41C2F">
              <w:rPr>
                <w:noProof/>
                <w:webHidden/>
              </w:rPr>
              <w:fldChar w:fldCharType="begin"/>
            </w:r>
            <w:r w:rsidR="00B41C2F">
              <w:rPr>
                <w:noProof/>
                <w:webHidden/>
              </w:rPr>
              <w:instrText xml:space="preserve"> PAGEREF _Toc138429765 \h </w:instrText>
            </w:r>
            <w:r w:rsidR="00B41C2F">
              <w:rPr>
                <w:noProof/>
                <w:webHidden/>
              </w:rPr>
            </w:r>
            <w:r w:rsidR="00B41C2F">
              <w:rPr>
                <w:noProof/>
                <w:webHidden/>
              </w:rPr>
              <w:fldChar w:fldCharType="separate"/>
            </w:r>
            <w:r w:rsidR="00B41C2F">
              <w:rPr>
                <w:noProof/>
                <w:webHidden/>
              </w:rPr>
              <w:t>21</w:t>
            </w:r>
            <w:r w:rsidR="00B41C2F">
              <w:rPr>
                <w:noProof/>
                <w:webHidden/>
              </w:rPr>
              <w:fldChar w:fldCharType="end"/>
            </w:r>
          </w:hyperlink>
        </w:p>
        <w:p w14:paraId="1B9FE4BD" w14:textId="77CFD937" w:rsidR="00B41C2F" w:rsidRDefault="00683955">
          <w:pPr>
            <w:pStyle w:val="TOC2"/>
            <w:tabs>
              <w:tab w:val="left" w:pos="132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66" w:history="1">
            <w:r w:rsidR="00B41C2F" w:rsidRPr="00D07DA7">
              <w:rPr>
                <w:rStyle w:val="Hyperlink"/>
                <w:noProof/>
                <w:spacing w:val="-1"/>
              </w:rPr>
              <w:t>6.3.</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Additional Inclusion Criteria for PK Substudy</w:t>
            </w:r>
            <w:r w:rsidR="00B41C2F">
              <w:rPr>
                <w:noProof/>
                <w:webHidden/>
              </w:rPr>
              <w:tab/>
            </w:r>
            <w:r w:rsidR="00B41C2F">
              <w:rPr>
                <w:noProof/>
                <w:webHidden/>
              </w:rPr>
              <w:fldChar w:fldCharType="begin"/>
            </w:r>
            <w:r w:rsidR="00B41C2F">
              <w:rPr>
                <w:noProof/>
                <w:webHidden/>
              </w:rPr>
              <w:instrText xml:space="preserve"> PAGEREF _Toc138429766 \h </w:instrText>
            </w:r>
            <w:r w:rsidR="00B41C2F">
              <w:rPr>
                <w:noProof/>
                <w:webHidden/>
              </w:rPr>
            </w:r>
            <w:r w:rsidR="00B41C2F">
              <w:rPr>
                <w:noProof/>
                <w:webHidden/>
              </w:rPr>
              <w:fldChar w:fldCharType="separate"/>
            </w:r>
            <w:r w:rsidR="00B41C2F">
              <w:rPr>
                <w:noProof/>
                <w:webHidden/>
              </w:rPr>
              <w:t>21</w:t>
            </w:r>
            <w:r w:rsidR="00B41C2F">
              <w:rPr>
                <w:noProof/>
                <w:webHidden/>
              </w:rPr>
              <w:fldChar w:fldCharType="end"/>
            </w:r>
          </w:hyperlink>
        </w:p>
        <w:p w14:paraId="6016EEBD" w14:textId="7AB455A6" w:rsidR="00B41C2F" w:rsidRDefault="00683955">
          <w:pPr>
            <w:pStyle w:val="TOC2"/>
            <w:tabs>
              <w:tab w:val="left" w:pos="132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67" w:history="1">
            <w:r w:rsidR="00B41C2F" w:rsidRPr="00D07DA7">
              <w:rPr>
                <w:rStyle w:val="Hyperlink"/>
                <w:noProof/>
                <w:spacing w:val="-1"/>
              </w:rPr>
              <w:t>6.4.</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Additional Exclusion Criteria for PK Sub-study</w:t>
            </w:r>
            <w:r w:rsidR="00B41C2F">
              <w:rPr>
                <w:noProof/>
                <w:webHidden/>
              </w:rPr>
              <w:tab/>
            </w:r>
            <w:r w:rsidR="00B41C2F">
              <w:rPr>
                <w:noProof/>
                <w:webHidden/>
              </w:rPr>
              <w:fldChar w:fldCharType="begin"/>
            </w:r>
            <w:r w:rsidR="00B41C2F">
              <w:rPr>
                <w:noProof/>
                <w:webHidden/>
              </w:rPr>
              <w:instrText xml:space="preserve"> PAGEREF _Toc138429767 \h </w:instrText>
            </w:r>
            <w:r w:rsidR="00B41C2F">
              <w:rPr>
                <w:noProof/>
                <w:webHidden/>
              </w:rPr>
            </w:r>
            <w:r w:rsidR="00B41C2F">
              <w:rPr>
                <w:noProof/>
                <w:webHidden/>
              </w:rPr>
              <w:fldChar w:fldCharType="separate"/>
            </w:r>
            <w:r w:rsidR="00B41C2F">
              <w:rPr>
                <w:noProof/>
                <w:webHidden/>
              </w:rPr>
              <w:t>21</w:t>
            </w:r>
            <w:r w:rsidR="00B41C2F">
              <w:rPr>
                <w:noProof/>
                <w:webHidden/>
              </w:rPr>
              <w:fldChar w:fldCharType="end"/>
            </w:r>
          </w:hyperlink>
        </w:p>
        <w:p w14:paraId="6AD1BED2" w14:textId="468125C7" w:rsidR="00B41C2F" w:rsidRDefault="00683955">
          <w:pPr>
            <w:pStyle w:val="TOC1"/>
            <w:tabs>
              <w:tab w:val="left" w:pos="1264"/>
              <w:tab w:val="right" w:leader="dot" w:pos="10070"/>
            </w:tabs>
            <w:rPr>
              <w:rFonts w:asciiTheme="minorHAnsi" w:eastAsiaTheme="minorEastAsia" w:hAnsiTheme="minorHAnsi" w:cstheme="minorBidi"/>
              <w:b w:val="0"/>
              <w:bCs w:val="0"/>
              <w:noProof/>
              <w:kern w:val="2"/>
              <w:sz w:val="24"/>
              <w:szCs w:val="24"/>
              <w:lang w:eastAsia="en-GB"/>
              <w14:ligatures w14:val="standardContextual"/>
            </w:rPr>
          </w:pPr>
          <w:hyperlink w:anchor="_Toc138429768" w:history="1">
            <w:r w:rsidR="00B41C2F" w:rsidRPr="00D07DA7">
              <w:rPr>
                <w:rStyle w:val="Hyperlink"/>
                <w:noProof/>
              </w:rPr>
              <w:t>7.0</w:t>
            </w:r>
            <w:r w:rsidR="00B41C2F">
              <w:rPr>
                <w:rFonts w:asciiTheme="minorHAnsi" w:eastAsiaTheme="minorEastAsia" w:hAnsiTheme="minorHAnsi" w:cstheme="minorBidi"/>
                <w:b w:val="0"/>
                <w:bCs w:val="0"/>
                <w:noProof/>
                <w:kern w:val="2"/>
                <w:sz w:val="24"/>
                <w:szCs w:val="24"/>
                <w:lang w:eastAsia="en-GB"/>
                <w14:ligatures w14:val="standardContextual"/>
              </w:rPr>
              <w:tab/>
            </w:r>
            <w:r w:rsidR="00B41C2F" w:rsidRPr="00D07DA7">
              <w:rPr>
                <w:rStyle w:val="Hyperlink"/>
                <w:noProof/>
              </w:rPr>
              <w:t>STUDY</w:t>
            </w:r>
            <w:r w:rsidR="00B41C2F" w:rsidRPr="00D07DA7">
              <w:rPr>
                <w:rStyle w:val="Hyperlink"/>
                <w:noProof/>
                <w:spacing w:val="-7"/>
              </w:rPr>
              <w:t xml:space="preserve"> </w:t>
            </w:r>
            <w:r w:rsidR="00B41C2F" w:rsidRPr="00D07DA7">
              <w:rPr>
                <w:rStyle w:val="Hyperlink"/>
                <w:noProof/>
              </w:rPr>
              <w:t>PRODUCT</w:t>
            </w:r>
            <w:r w:rsidR="00B41C2F" w:rsidRPr="00D07DA7">
              <w:rPr>
                <w:rStyle w:val="Hyperlink"/>
                <w:noProof/>
                <w:spacing w:val="-4"/>
              </w:rPr>
              <w:t xml:space="preserve"> </w:t>
            </w:r>
            <w:r w:rsidR="00B41C2F" w:rsidRPr="00D07DA7">
              <w:rPr>
                <w:rStyle w:val="Hyperlink"/>
                <w:noProof/>
              </w:rPr>
              <w:t>AND</w:t>
            </w:r>
            <w:r w:rsidR="00B41C2F" w:rsidRPr="00D07DA7">
              <w:rPr>
                <w:rStyle w:val="Hyperlink"/>
                <w:noProof/>
                <w:spacing w:val="-7"/>
              </w:rPr>
              <w:t xml:space="preserve"> </w:t>
            </w:r>
            <w:r w:rsidR="00B41C2F" w:rsidRPr="00D07DA7">
              <w:rPr>
                <w:rStyle w:val="Hyperlink"/>
                <w:noProof/>
              </w:rPr>
              <w:t>INTERVENTIONS</w:t>
            </w:r>
            <w:r w:rsidR="00B41C2F">
              <w:rPr>
                <w:noProof/>
                <w:webHidden/>
              </w:rPr>
              <w:tab/>
            </w:r>
            <w:r w:rsidR="00B41C2F">
              <w:rPr>
                <w:noProof/>
                <w:webHidden/>
              </w:rPr>
              <w:fldChar w:fldCharType="begin"/>
            </w:r>
            <w:r w:rsidR="00B41C2F">
              <w:rPr>
                <w:noProof/>
                <w:webHidden/>
              </w:rPr>
              <w:instrText xml:space="preserve"> PAGEREF _Toc138429768 \h </w:instrText>
            </w:r>
            <w:r w:rsidR="00B41C2F">
              <w:rPr>
                <w:noProof/>
                <w:webHidden/>
              </w:rPr>
            </w:r>
            <w:r w:rsidR="00B41C2F">
              <w:rPr>
                <w:noProof/>
                <w:webHidden/>
              </w:rPr>
              <w:fldChar w:fldCharType="separate"/>
            </w:r>
            <w:r w:rsidR="00B41C2F">
              <w:rPr>
                <w:noProof/>
                <w:webHidden/>
              </w:rPr>
              <w:t>21</w:t>
            </w:r>
            <w:r w:rsidR="00B41C2F">
              <w:rPr>
                <w:noProof/>
                <w:webHidden/>
              </w:rPr>
              <w:fldChar w:fldCharType="end"/>
            </w:r>
          </w:hyperlink>
        </w:p>
        <w:p w14:paraId="0B92694A" w14:textId="3E694A11" w:rsidR="00B41C2F" w:rsidRDefault="00683955">
          <w:pPr>
            <w:pStyle w:val="TOC2"/>
            <w:tabs>
              <w:tab w:val="left" w:pos="132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69" w:history="1">
            <w:r w:rsidR="00B41C2F" w:rsidRPr="00D07DA7">
              <w:rPr>
                <w:rStyle w:val="Hyperlink"/>
                <w:noProof/>
              </w:rPr>
              <w:t>7.1.</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Long-Acting Cabotegravir</w:t>
            </w:r>
            <w:r w:rsidR="00B41C2F" w:rsidRPr="00D07DA7">
              <w:rPr>
                <w:rStyle w:val="Hyperlink"/>
                <w:noProof/>
                <w:spacing w:val="-6"/>
              </w:rPr>
              <w:t xml:space="preserve"> </w:t>
            </w:r>
            <w:r w:rsidR="00B41C2F" w:rsidRPr="00D07DA7">
              <w:rPr>
                <w:rStyle w:val="Hyperlink"/>
                <w:noProof/>
              </w:rPr>
              <w:t>Description,</w:t>
            </w:r>
            <w:r w:rsidR="00B41C2F" w:rsidRPr="00D07DA7">
              <w:rPr>
                <w:rStyle w:val="Hyperlink"/>
                <w:noProof/>
                <w:spacing w:val="-4"/>
              </w:rPr>
              <w:t xml:space="preserve"> </w:t>
            </w:r>
            <w:r w:rsidR="00B41C2F" w:rsidRPr="00D07DA7">
              <w:rPr>
                <w:rStyle w:val="Hyperlink"/>
                <w:noProof/>
              </w:rPr>
              <w:t>Supply,</w:t>
            </w:r>
            <w:r w:rsidR="00B41C2F" w:rsidRPr="00D07DA7">
              <w:rPr>
                <w:rStyle w:val="Hyperlink"/>
                <w:noProof/>
                <w:spacing w:val="-3"/>
              </w:rPr>
              <w:t xml:space="preserve"> </w:t>
            </w:r>
            <w:r w:rsidR="00B41C2F" w:rsidRPr="00D07DA7">
              <w:rPr>
                <w:rStyle w:val="Hyperlink"/>
                <w:noProof/>
              </w:rPr>
              <w:t>and</w:t>
            </w:r>
            <w:r w:rsidR="00B41C2F" w:rsidRPr="00D07DA7">
              <w:rPr>
                <w:rStyle w:val="Hyperlink"/>
                <w:noProof/>
                <w:spacing w:val="-6"/>
              </w:rPr>
              <w:t xml:space="preserve"> </w:t>
            </w:r>
            <w:r w:rsidR="00B41C2F" w:rsidRPr="00D07DA7">
              <w:rPr>
                <w:rStyle w:val="Hyperlink"/>
                <w:noProof/>
              </w:rPr>
              <w:t>Storage</w:t>
            </w:r>
            <w:r w:rsidR="00B41C2F">
              <w:rPr>
                <w:noProof/>
                <w:webHidden/>
              </w:rPr>
              <w:tab/>
            </w:r>
            <w:r w:rsidR="00B41C2F">
              <w:rPr>
                <w:noProof/>
                <w:webHidden/>
              </w:rPr>
              <w:fldChar w:fldCharType="begin"/>
            </w:r>
            <w:r w:rsidR="00B41C2F">
              <w:rPr>
                <w:noProof/>
                <w:webHidden/>
              </w:rPr>
              <w:instrText xml:space="preserve"> PAGEREF _Toc138429769 \h </w:instrText>
            </w:r>
            <w:r w:rsidR="00B41C2F">
              <w:rPr>
                <w:noProof/>
                <w:webHidden/>
              </w:rPr>
            </w:r>
            <w:r w:rsidR="00B41C2F">
              <w:rPr>
                <w:noProof/>
                <w:webHidden/>
              </w:rPr>
              <w:fldChar w:fldCharType="separate"/>
            </w:r>
            <w:r w:rsidR="00B41C2F">
              <w:rPr>
                <w:noProof/>
                <w:webHidden/>
              </w:rPr>
              <w:t>21</w:t>
            </w:r>
            <w:r w:rsidR="00B41C2F">
              <w:rPr>
                <w:noProof/>
                <w:webHidden/>
              </w:rPr>
              <w:fldChar w:fldCharType="end"/>
            </w:r>
          </w:hyperlink>
        </w:p>
        <w:p w14:paraId="0ADDFE0C" w14:textId="78468879" w:rsidR="00B41C2F" w:rsidRDefault="00683955">
          <w:pPr>
            <w:pStyle w:val="TOC2"/>
            <w:tabs>
              <w:tab w:val="left" w:pos="132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70" w:history="1">
            <w:r w:rsidR="00B41C2F" w:rsidRPr="00D07DA7">
              <w:rPr>
                <w:rStyle w:val="Hyperlink"/>
                <w:noProof/>
              </w:rPr>
              <w:t>7.2.</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Schedule</w:t>
            </w:r>
            <w:r w:rsidR="00B41C2F" w:rsidRPr="00D07DA7">
              <w:rPr>
                <w:rStyle w:val="Hyperlink"/>
                <w:noProof/>
                <w:spacing w:val="-5"/>
              </w:rPr>
              <w:t xml:space="preserve"> </w:t>
            </w:r>
            <w:r w:rsidR="00B41C2F" w:rsidRPr="00D07DA7">
              <w:rPr>
                <w:rStyle w:val="Hyperlink"/>
                <w:noProof/>
              </w:rPr>
              <w:t>of</w:t>
            </w:r>
            <w:r w:rsidR="00B41C2F" w:rsidRPr="00D07DA7">
              <w:rPr>
                <w:rStyle w:val="Hyperlink"/>
                <w:noProof/>
                <w:spacing w:val="-3"/>
              </w:rPr>
              <w:t xml:space="preserve"> </w:t>
            </w:r>
            <w:r w:rsidR="00B41C2F" w:rsidRPr="00D07DA7">
              <w:rPr>
                <w:rStyle w:val="Hyperlink"/>
                <w:noProof/>
              </w:rPr>
              <w:t>Intervention</w:t>
            </w:r>
            <w:r w:rsidR="00B41C2F" w:rsidRPr="00D07DA7">
              <w:rPr>
                <w:rStyle w:val="Hyperlink"/>
                <w:noProof/>
                <w:spacing w:val="-5"/>
              </w:rPr>
              <w:t xml:space="preserve"> </w:t>
            </w:r>
            <w:r w:rsidR="00B41C2F" w:rsidRPr="00D07DA7">
              <w:rPr>
                <w:rStyle w:val="Hyperlink"/>
                <w:noProof/>
              </w:rPr>
              <w:t>and</w:t>
            </w:r>
            <w:r w:rsidR="00B41C2F" w:rsidRPr="00D07DA7">
              <w:rPr>
                <w:rStyle w:val="Hyperlink"/>
                <w:noProof/>
                <w:spacing w:val="-2"/>
              </w:rPr>
              <w:t xml:space="preserve"> </w:t>
            </w:r>
            <w:r w:rsidR="00B41C2F" w:rsidRPr="00D07DA7">
              <w:rPr>
                <w:rStyle w:val="Hyperlink"/>
                <w:noProof/>
              </w:rPr>
              <w:t>Dosing</w:t>
            </w:r>
            <w:r w:rsidR="00B41C2F">
              <w:rPr>
                <w:noProof/>
                <w:webHidden/>
              </w:rPr>
              <w:tab/>
            </w:r>
            <w:r w:rsidR="00B41C2F">
              <w:rPr>
                <w:noProof/>
                <w:webHidden/>
              </w:rPr>
              <w:fldChar w:fldCharType="begin"/>
            </w:r>
            <w:r w:rsidR="00B41C2F">
              <w:rPr>
                <w:noProof/>
                <w:webHidden/>
              </w:rPr>
              <w:instrText xml:space="preserve"> PAGEREF _Toc138429770 \h </w:instrText>
            </w:r>
            <w:r w:rsidR="00B41C2F">
              <w:rPr>
                <w:noProof/>
                <w:webHidden/>
              </w:rPr>
            </w:r>
            <w:r w:rsidR="00B41C2F">
              <w:rPr>
                <w:noProof/>
                <w:webHidden/>
              </w:rPr>
              <w:fldChar w:fldCharType="separate"/>
            </w:r>
            <w:r w:rsidR="00B41C2F">
              <w:rPr>
                <w:noProof/>
                <w:webHidden/>
              </w:rPr>
              <w:t>23</w:t>
            </w:r>
            <w:r w:rsidR="00B41C2F">
              <w:rPr>
                <w:noProof/>
                <w:webHidden/>
              </w:rPr>
              <w:fldChar w:fldCharType="end"/>
            </w:r>
          </w:hyperlink>
        </w:p>
        <w:p w14:paraId="0167D4C0" w14:textId="615CED25" w:rsidR="00B41C2F" w:rsidRDefault="00683955">
          <w:pPr>
            <w:pStyle w:val="TOC1"/>
            <w:tabs>
              <w:tab w:val="left" w:pos="1264"/>
              <w:tab w:val="right" w:leader="dot" w:pos="10070"/>
            </w:tabs>
            <w:rPr>
              <w:rFonts w:asciiTheme="minorHAnsi" w:eastAsiaTheme="minorEastAsia" w:hAnsiTheme="minorHAnsi" w:cstheme="minorBidi"/>
              <w:b w:val="0"/>
              <w:bCs w:val="0"/>
              <w:noProof/>
              <w:kern w:val="2"/>
              <w:sz w:val="24"/>
              <w:szCs w:val="24"/>
              <w:lang w:eastAsia="en-GB"/>
              <w14:ligatures w14:val="standardContextual"/>
            </w:rPr>
          </w:pPr>
          <w:hyperlink w:anchor="_Toc138429771" w:history="1">
            <w:r w:rsidR="00B41C2F" w:rsidRPr="00D07DA7">
              <w:rPr>
                <w:rStyle w:val="Hyperlink"/>
                <w:noProof/>
                <w:spacing w:val="-1"/>
              </w:rPr>
              <w:t>8.0</w:t>
            </w:r>
            <w:r w:rsidR="00B41C2F">
              <w:rPr>
                <w:rFonts w:asciiTheme="minorHAnsi" w:eastAsiaTheme="minorEastAsia" w:hAnsiTheme="minorHAnsi" w:cstheme="minorBidi"/>
                <w:b w:val="0"/>
                <w:bCs w:val="0"/>
                <w:noProof/>
                <w:kern w:val="2"/>
                <w:sz w:val="24"/>
                <w:szCs w:val="24"/>
                <w:lang w:eastAsia="en-GB"/>
                <w14:ligatures w14:val="standardContextual"/>
              </w:rPr>
              <w:tab/>
            </w:r>
            <w:r w:rsidR="00B41C2F" w:rsidRPr="00D07DA7">
              <w:rPr>
                <w:rStyle w:val="Hyperlink"/>
                <w:noProof/>
              </w:rPr>
              <w:t>STUDY</w:t>
            </w:r>
            <w:r w:rsidR="00B41C2F" w:rsidRPr="00D07DA7">
              <w:rPr>
                <w:rStyle w:val="Hyperlink"/>
                <w:noProof/>
                <w:spacing w:val="-6"/>
              </w:rPr>
              <w:t xml:space="preserve"> </w:t>
            </w:r>
            <w:r w:rsidR="00B41C2F" w:rsidRPr="00D07DA7">
              <w:rPr>
                <w:rStyle w:val="Hyperlink"/>
                <w:noProof/>
              </w:rPr>
              <w:t>PROCEDURES</w:t>
            </w:r>
            <w:r w:rsidR="00B41C2F" w:rsidRPr="00D07DA7">
              <w:rPr>
                <w:rStyle w:val="Hyperlink"/>
                <w:noProof/>
                <w:spacing w:val="-3"/>
              </w:rPr>
              <w:t xml:space="preserve"> </w:t>
            </w:r>
            <w:r w:rsidR="00B41C2F" w:rsidRPr="00D07DA7">
              <w:rPr>
                <w:rStyle w:val="Hyperlink"/>
                <w:noProof/>
              </w:rPr>
              <w:t>AND</w:t>
            </w:r>
            <w:r w:rsidR="00B41C2F" w:rsidRPr="00D07DA7">
              <w:rPr>
                <w:rStyle w:val="Hyperlink"/>
                <w:noProof/>
                <w:spacing w:val="-6"/>
              </w:rPr>
              <w:t xml:space="preserve"> </w:t>
            </w:r>
            <w:r w:rsidR="00B41C2F" w:rsidRPr="00D07DA7">
              <w:rPr>
                <w:rStyle w:val="Hyperlink"/>
                <w:noProof/>
              </w:rPr>
              <w:t>EVALUATIONS</w:t>
            </w:r>
            <w:r w:rsidR="00B41C2F">
              <w:rPr>
                <w:noProof/>
                <w:webHidden/>
              </w:rPr>
              <w:tab/>
            </w:r>
            <w:r w:rsidR="00B41C2F">
              <w:rPr>
                <w:noProof/>
                <w:webHidden/>
              </w:rPr>
              <w:fldChar w:fldCharType="begin"/>
            </w:r>
            <w:r w:rsidR="00B41C2F">
              <w:rPr>
                <w:noProof/>
                <w:webHidden/>
              </w:rPr>
              <w:instrText xml:space="preserve"> PAGEREF _Toc138429771 \h </w:instrText>
            </w:r>
            <w:r w:rsidR="00B41C2F">
              <w:rPr>
                <w:noProof/>
                <w:webHidden/>
              </w:rPr>
            </w:r>
            <w:r w:rsidR="00B41C2F">
              <w:rPr>
                <w:noProof/>
                <w:webHidden/>
              </w:rPr>
              <w:fldChar w:fldCharType="separate"/>
            </w:r>
            <w:r w:rsidR="00B41C2F">
              <w:rPr>
                <w:noProof/>
                <w:webHidden/>
              </w:rPr>
              <w:t>23</w:t>
            </w:r>
            <w:r w:rsidR="00B41C2F">
              <w:rPr>
                <w:noProof/>
                <w:webHidden/>
              </w:rPr>
              <w:fldChar w:fldCharType="end"/>
            </w:r>
          </w:hyperlink>
        </w:p>
        <w:p w14:paraId="07597AAF" w14:textId="55A81C7B" w:rsidR="00B41C2F" w:rsidRDefault="00683955">
          <w:pPr>
            <w:pStyle w:val="TOC2"/>
            <w:tabs>
              <w:tab w:val="left" w:pos="132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72" w:history="1">
            <w:r w:rsidR="00B41C2F" w:rsidRPr="00D07DA7">
              <w:rPr>
                <w:rStyle w:val="Hyperlink"/>
                <w:noProof/>
                <w:spacing w:val="-1"/>
              </w:rPr>
              <w:t>8.1.</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Clinical</w:t>
            </w:r>
            <w:r w:rsidR="00B41C2F" w:rsidRPr="00D07DA7">
              <w:rPr>
                <w:rStyle w:val="Hyperlink"/>
                <w:noProof/>
                <w:spacing w:val="-4"/>
              </w:rPr>
              <w:t xml:space="preserve"> </w:t>
            </w:r>
            <w:r w:rsidR="00B41C2F" w:rsidRPr="00D07DA7">
              <w:rPr>
                <w:rStyle w:val="Hyperlink"/>
                <w:noProof/>
              </w:rPr>
              <w:t>Evaluations</w:t>
            </w:r>
            <w:r w:rsidR="00B41C2F" w:rsidRPr="00D07DA7">
              <w:rPr>
                <w:rStyle w:val="Hyperlink"/>
                <w:noProof/>
                <w:spacing w:val="-5"/>
              </w:rPr>
              <w:t xml:space="preserve"> </w:t>
            </w:r>
            <w:r w:rsidR="00B41C2F" w:rsidRPr="00D07DA7">
              <w:rPr>
                <w:rStyle w:val="Hyperlink"/>
                <w:noProof/>
              </w:rPr>
              <w:t>and</w:t>
            </w:r>
            <w:r w:rsidR="00B41C2F" w:rsidRPr="00D07DA7">
              <w:rPr>
                <w:rStyle w:val="Hyperlink"/>
                <w:noProof/>
                <w:spacing w:val="-5"/>
              </w:rPr>
              <w:t xml:space="preserve"> </w:t>
            </w:r>
            <w:r w:rsidR="00B41C2F" w:rsidRPr="00D07DA7">
              <w:rPr>
                <w:rStyle w:val="Hyperlink"/>
                <w:noProof/>
              </w:rPr>
              <w:t>Procedures</w:t>
            </w:r>
            <w:r w:rsidR="00B41C2F">
              <w:rPr>
                <w:noProof/>
                <w:webHidden/>
              </w:rPr>
              <w:tab/>
            </w:r>
            <w:r w:rsidR="00B41C2F">
              <w:rPr>
                <w:noProof/>
                <w:webHidden/>
              </w:rPr>
              <w:fldChar w:fldCharType="begin"/>
            </w:r>
            <w:r w:rsidR="00B41C2F">
              <w:rPr>
                <w:noProof/>
                <w:webHidden/>
              </w:rPr>
              <w:instrText xml:space="preserve"> PAGEREF _Toc138429772 \h </w:instrText>
            </w:r>
            <w:r w:rsidR="00B41C2F">
              <w:rPr>
                <w:noProof/>
                <w:webHidden/>
              </w:rPr>
            </w:r>
            <w:r w:rsidR="00B41C2F">
              <w:rPr>
                <w:noProof/>
                <w:webHidden/>
              </w:rPr>
              <w:fldChar w:fldCharType="separate"/>
            </w:r>
            <w:r w:rsidR="00B41C2F">
              <w:rPr>
                <w:noProof/>
                <w:webHidden/>
              </w:rPr>
              <w:t>23</w:t>
            </w:r>
            <w:r w:rsidR="00B41C2F">
              <w:rPr>
                <w:noProof/>
                <w:webHidden/>
              </w:rPr>
              <w:fldChar w:fldCharType="end"/>
            </w:r>
          </w:hyperlink>
        </w:p>
        <w:p w14:paraId="0EC43025" w14:textId="608CC85A" w:rsidR="00B41C2F" w:rsidRDefault="00683955">
          <w:pPr>
            <w:pStyle w:val="TOC2"/>
            <w:tabs>
              <w:tab w:val="left" w:pos="132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73" w:history="1">
            <w:r w:rsidR="00B41C2F" w:rsidRPr="00D07DA7">
              <w:rPr>
                <w:rStyle w:val="Hyperlink"/>
                <w:noProof/>
                <w:spacing w:val="-1"/>
              </w:rPr>
              <w:t>8.2.</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Participant</w:t>
            </w:r>
            <w:r w:rsidR="00B41C2F" w:rsidRPr="00D07DA7">
              <w:rPr>
                <w:rStyle w:val="Hyperlink"/>
                <w:noProof/>
                <w:spacing w:val="-10"/>
              </w:rPr>
              <w:t xml:space="preserve"> </w:t>
            </w:r>
            <w:r w:rsidR="00B41C2F" w:rsidRPr="00D07DA7">
              <w:rPr>
                <w:rStyle w:val="Hyperlink"/>
                <w:noProof/>
              </w:rPr>
              <w:t>Sampling</w:t>
            </w:r>
            <w:r w:rsidR="00B41C2F">
              <w:rPr>
                <w:noProof/>
                <w:webHidden/>
              </w:rPr>
              <w:tab/>
            </w:r>
            <w:r w:rsidR="00B41C2F">
              <w:rPr>
                <w:noProof/>
                <w:webHidden/>
              </w:rPr>
              <w:fldChar w:fldCharType="begin"/>
            </w:r>
            <w:r w:rsidR="00B41C2F">
              <w:rPr>
                <w:noProof/>
                <w:webHidden/>
              </w:rPr>
              <w:instrText xml:space="preserve"> PAGEREF _Toc138429773 \h </w:instrText>
            </w:r>
            <w:r w:rsidR="00B41C2F">
              <w:rPr>
                <w:noProof/>
                <w:webHidden/>
              </w:rPr>
            </w:r>
            <w:r w:rsidR="00B41C2F">
              <w:rPr>
                <w:noProof/>
                <w:webHidden/>
              </w:rPr>
              <w:fldChar w:fldCharType="separate"/>
            </w:r>
            <w:r w:rsidR="00B41C2F">
              <w:rPr>
                <w:noProof/>
                <w:webHidden/>
              </w:rPr>
              <w:t>25</w:t>
            </w:r>
            <w:r w:rsidR="00B41C2F">
              <w:rPr>
                <w:noProof/>
                <w:webHidden/>
              </w:rPr>
              <w:fldChar w:fldCharType="end"/>
            </w:r>
          </w:hyperlink>
        </w:p>
        <w:p w14:paraId="1777ACA2" w14:textId="6F607FBB" w:rsidR="00B41C2F" w:rsidRDefault="00683955">
          <w:pPr>
            <w:pStyle w:val="TOC2"/>
            <w:tabs>
              <w:tab w:val="left" w:pos="132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74" w:history="1">
            <w:r w:rsidR="00B41C2F" w:rsidRPr="00D07DA7">
              <w:rPr>
                <w:rStyle w:val="Hyperlink"/>
                <w:noProof/>
                <w:spacing w:val="-1"/>
              </w:rPr>
              <w:t>8.3.</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Specimen</w:t>
            </w:r>
            <w:r w:rsidR="00B41C2F" w:rsidRPr="00D07DA7">
              <w:rPr>
                <w:rStyle w:val="Hyperlink"/>
                <w:noProof/>
                <w:spacing w:val="-11"/>
              </w:rPr>
              <w:t xml:space="preserve"> </w:t>
            </w:r>
            <w:r w:rsidR="00B41C2F" w:rsidRPr="00D07DA7">
              <w:rPr>
                <w:rStyle w:val="Hyperlink"/>
                <w:noProof/>
              </w:rPr>
              <w:t>Management</w:t>
            </w:r>
            <w:r w:rsidR="00B41C2F">
              <w:rPr>
                <w:noProof/>
                <w:webHidden/>
              </w:rPr>
              <w:tab/>
            </w:r>
            <w:r w:rsidR="00B41C2F">
              <w:rPr>
                <w:noProof/>
                <w:webHidden/>
              </w:rPr>
              <w:fldChar w:fldCharType="begin"/>
            </w:r>
            <w:r w:rsidR="00B41C2F">
              <w:rPr>
                <w:noProof/>
                <w:webHidden/>
              </w:rPr>
              <w:instrText xml:space="preserve"> PAGEREF _Toc138429774 \h </w:instrText>
            </w:r>
            <w:r w:rsidR="00B41C2F">
              <w:rPr>
                <w:noProof/>
                <w:webHidden/>
              </w:rPr>
            </w:r>
            <w:r w:rsidR="00B41C2F">
              <w:rPr>
                <w:noProof/>
                <w:webHidden/>
              </w:rPr>
              <w:fldChar w:fldCharType="separate"/>
            </w:r>
            <w:r w:rsidR="00B41C2F">
              <w:rPr>
                <w:noProof/>
                <w:webHidden/>
              </w:rPr>
              <w:t>25</w:t>
            </w:r>
            <w:r w:rsidR="00B41C2F">
              <w:rPr>
                <w:noProof/>
                <w:webHidden/>
              </w:rPr>
              <w:fldChar w:fldCharType="end"/>
            </w:r>
          </w:hyperlink>
        </w:p>
        <w:p w14:paraId="652692FC" w14:textId="228000B5" w:rsidR="00B41C2F" w:rsidRDefault="00683955">
          <w:pPr>
            <w:pStyle w:val="TOC2"/>
            <w:tabs>
              <w:tab w:val="left" w:pos="132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75" w:history="1">
            <w:r w:rsidR="00B41C2F" w:rsidRPr="00D07DA7">
              <w:rPr>
                <w:rStyle w:val="Hyperlink"/>
                <w:noProof/>
                <w:spacing w:val="-1"/>
              </w:rPr>
              <w:t>8.4.</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Blood</w:t>
            </w:r>
            <w:r w:rsidR="00B41C2F" w:rsidRPr="00D07DA7">
              <w:rPr>
                <w:rStyle w:val="Hyperlink"/>
                <w:noProof/>
                <w:spacing w:val="-3"/>
              </w:rPr>
              <w:t xml:space="preserve"> </w:t>
            </w:r>
            <w:r w:rsidR="00B41C2F" w:rsidRPr="00D07DA7">
              <w:rPr>
                <w:rStyle w:val="Hyperlink"/>
                <w:noProof/>
              </w:rPr>
              <w:t>Volumes</w:t>
            </w:r>
            <w:r w:rsidR="00B41C2F">
              <w:rPr>
                <w:noProof/>
                <w:webHidden/>
              </w:rPr>
              <w:tab/>
            </w:r>
            <w:r w:rsidR="00B41C2F">
              <w:rPr>
                <w:noProof/>
                <w:webHidden/>
              </w:rPr>
              <w:fldChar w:fldCharType="begin"/>
            </w:r>
            <w:r w:rsidR="00B41C2F">
              <w:rPr>
                <w:noProof/>
                <w:webHidden/>
              </w:rPr>
              <w:instrText xml:space="preserve"> PAGEREF _Toc138429775 \h </w:instrText>
            </w:r>
            <w:r w:rsidR="00B41C2F">
              <w:rPr>
                <w:noProof/>
                <w:webHidden/>
              </w:rPr>
            </w:r>
            <w:r w:rsidR="00B41C2F">
              <w:rPr>
                <w:noProof/>
                <w:webHidden/>
              </w:rPr>
              <w:fldChar w:fldCharType="separate"/>
            </w:r>
            <w:r w:rsidR="00B41C2F">
              <w:rPr>
                <w:noProof/>
                <w:webHidden/>
              </w:rPr>
              <w:t>26</w:t>
            </w:r>
            <w:r w:rsidR="00B41C2F">
              <w:rPr>
                <w:noProof/>
                <w:webHidden/>
              </w:rPr>
              <w:fldChar w:fldCharType="end"/>
            </w:r>
          </w:hyperlink>
        </w:p>
        <w:p w14:paraId="13E1C4B9" w14:textId="4BF9C1F4" w:rsidR="00B41C2F" w:rsidRDefault="00683955">
          <w:pPr>
            <w:pStyle w:val="TOC2"/>
            <w:tabs>
              <w:tab w:val="left" w:pos="132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76" w:history="1">
            <w:r w:rsidR="00B41C2F" w:rsidRPr="00D07DA7">
              <w:rPr>
                <w:rStyle w:val="Hyperlink"/>
                <w:noProof/>
                <w:spacing w:val="-1"/>
              </w:rPr>
              <w:t>8.5.</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Schedule</w:t>
            </w:r>
            <w:r w:rsidR="00B41C2F" w:rsidRPr="00D07DA7">
              <w:rPr>
                <w:rStyle w:val="Hyperlink"/>
                <w:noProof/>
                <w:spacing w:val="-6"/>
              </w:rPr>
              <w:t xml:space="preserve"> </w:t>
            </w:r>
            <w:r w:rsidR="00B41C2F" w:rsidRPr="00D07DA7">
              <w:rPr>
                <w:rStyle w:val="Hyperlink"/>
                <w:noProof/>
              </w:rPr>
              <w:t>of</w:t>
            </w:r>
            <w:r w:rsidR="00B41C2F" w:rsidRPr="00D07DA7">
              <w:rPr>
                <w:rStyle w:val="Hyperlink"/>
                <w:noProof/>
                <w:spacing w:val="-5"/>
              </w:rPr>
              <w:t xml:space="preserve"> </w:t>
            </w:r>
            <w:r w:rsidR="00B41C2F" w:rsidRPr="00D07DA7">
              <w:rPr>
                <w:rStyle w:val="Hyperlink"/>
                <w:noProof/>
              </w:rPr>
              <w:t>Evaluations</w:t>
            </w:r>
            <w:r w:rsidR="00B41C2F">
              <w:rPr>
                <w:noProof/>
                <w:webHidden/>
              </w:rPr>
              <w:tab/>
            </w:r>
            <w:r w:rsidR="00B41C2F">
              <w:rPr>
                <w:noProof/>
                <w:webHidden/>
              </w:rPr>
              <w:fldChar w:fldCharType="begin"/>
            </w:r>
            <w:r w:rsidR="00B41C2F">
              <w:rPr>
                <w:noProof/>
                <w:webHidden/>
              </w:rPr>
              <w:instrText xml:space="preserve"> PAGEREF _Toc138429776 \h </w:instrText>
            </w:r>
            <w:r w:rsidR="00B41C2F">
              <w:rPr>
                <w:noProof/>
                <w:webHidden/>
              </w:rPr>
            </w:r>
            <w:r w:rsidR="00B41C2F">
              <w:rPr>
                <w:noProof/>
                <w:webHidden/>
              </w:rPr>
              <w:fldChar w:fldCharType="separate"/>
            </w:r>
            <w:r w:rsidR="00B41C2F">
              <w:rPr>
                <w:noProof/>
                <w:webHidden/>
              </w:rPr>
              <w:t>26</w:t>
            </w:r>
            <w:r w:rsidR="00B41C2F">
              <w:rPr>
                <w:noProof/>
                <w:webHidden/>
              </w:rPr>
              <w:fldChar w:fldCharType="end"/>
            </w:r>
          </w:hyperlink>
        </w:p>
        <w:p w14:paraId="5744B00B" w14:textId="6088400C" w:rsidR="00B41C2F" w:rsidRDefault="00683955">
          <w:pPr>
            <w:pStyle w:val="TOC2"/>
            <w:tabs>
              <w:tab w:val="left" w:pos="132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77" w:history="1">
            <w:r w:rsidR="00B41C2F" w:rsidRPr="00D07DA7">
              <w:rPr>
                <w:rStyle w:val="Hyperlink"/>
                <w:noProof/>
                <w:spacing w:val="-1"/>
              </w:rPr>
              <w:t>8.6.</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Reimbursement</w:t>
            </w:r>
            <w:r w:rsidR="00B41C2F">
              <w:rPr>
                <w:noProof/>
                <w:webHidden/>
              </w:rPr>
              <w:tab/>
            </w:r>
            <w:r w:rsidR="00B41C2F">
              <w:rPr>
                <w:noProof/>
                <w:webHidden/>
              </w:rPr>
              <w:fldChar w:fldCharType="begin"/>
            </w:r>
            <w:r w:rsidR="00B41C2F">
              <w:rPr>
                <w:noProof/>
                <w:webHidden/>
              </w:rPr>
              <w:instrText xml:space="preserve"> PAGEREF _Toc138429777 \h </w:instrText>
            </w:r>
            <w:r w:rsidR="00B41C2F">
              <w:rPr>
                <w:noProof/>
                <w:webHidden/>
              </w:rPr>
            </w:r>
            <w:r w:rsidR="00B41C2F">
              <w:rPr>
                <w:noProof/>
                <w:webHidden/>
              </w:rPr>
              <w:fldChar w:fldCharType="separate"/>
            </w:r>
            <w:r w:rsidR="00B41C2F">
              <w:rPr>
                <w:noProof/>
                <w:webHidden/>
              </w:rPr>
              <w:t>28</w:t>
            </w:r>
            <w:r w:rsidR="00B41C2F">
              <w:rPr>
                <w:noProof/>
                <w:webHidden/>
              </w:rPr>
              <w:fldChar w:fldCharType="end"/>
            </w:r>
          </w:hyperlink>
        </w:p>
        <w:p w14:paraId="012270BD" w14:textId="1197A3DB" w:rsidR="00B41C2F" w:rsidRDefault="00683955">
          <w:pPr>
            <w:pStyle w:val="TOC2"/>
            <w:tabs>
              <w:tab w:val="left" w:pos="132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78" w:history="1">
            <w:r w:rsidR="00B41C2F" w:rsidRPr="00D07DA7">
              <w:rPr>
                <w:rStyle w:val="Hyperlink"/>
                <w:noProof/>
                <w:spacing w:val="-1"/>
              </w:rPr>
              <w:t>8.7.</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Participant</w:t>
            </w:r>
            <w:r w:rsidR="00B41C2F" w:rsidRPr="00D07DA7">
              <w:rPr>
                <w:rStyle w:val="Hyperlink"/>
                <w:noProof/>
                <w:spacing w:val="-3"/>
              </w:rPr>
              <w:t xml:space="preserve"> </w:t>
            </w:r>
            <w:r w:rsidR="00B41C2F" w:rsidRPr="00D07DA7">
              <w:rPr>
                <w:rStyle w:val="Hyperlink"/>
                <w:noProof/>
              </w:rPr>
              <w:t>Retention,</w:t>
            </w:r>
            <w:r w:rsidR="00B41C2F" w:rsidRPr="00D07DA7">
              <w:rPr>
                <w:rStyle w:val="Hyperlink"/>
                <w:noProof/>
                <w:spacing w:val="-5"/>
              </w:rPr>
              <w:t xml:space="preserve"> </w:t>
            </w:r>
            <w:r w:rsidR="00B41C2F" w:rsidRPr="00D07DA7">
              <w:rPr>
                <w:rStyle w:val="Hyperlink"/>
                <w:noProof/>
              </w:rPr>
              <w:t>Missed</w:t>
            </w:r>
            <w:r w:rsidR="00B41C2F" w:rsidRPr="00D07DA7">
              <w:rPr>
                <w:rStyle w:val="Hyperlink"/>
                <w:noProof/>
                <w:spacing w:val="-6"/>
              </w:rPr>
              <w:t xml:space="preserve"> </w:t>
            </w:r>
            <w:r w:rsidR="00B41C2F" w:rsidRPr="00D07DA7">
              <w:rPr>
                <w:rStyle w:val="Hyperlink"/>
                <w:noProof/>
              </w:rPr>
              <w:t>Visits,</w:t>
            </w:r>
            <w:r w:rsidR="00B41C2F" w:rsidRPr="00D07DA7">
              <w:rPr>
                <w:rStyle w:val="Hyperlink"/>
                <w:noProof/>
                <w:spacing w:val="-3"/>
              </w:rPr>
              <w:t xml:space="preserve"> </w:t>
            </w:r>
            <w:r w:rsidR="00B41C2F" w:rsidRPr="00D07DA7">
              <w:rPr>
                <w:rStyle w:val="Hyperlink"/>
                <w:noProof/>
              </w:rPr>
              <w:t>Study</w:t>
            </w:r>
            <w:r w:rsidR="00B41C2F" w:rsidRPr="00D07DA7">
              <w:rPr>
                <w:rStyle w:val="Hyperlink"/>
                <w:noProof/>
                <w:spacing w:val="-8"/>
              </w:rPr>
              <w:t xml:space="preserve"> </w:t>
            </w:r>
            <w:r w:rsidR="00B41C2F" w:rsidRPr="00D07DA7">
              <w:rPr>
                <w:rStyle w:val="Hyperlink"/>
                <w:noProof/>
              </w:rPr>
              <w:t>Withdrawal</w:t>
            </w:r>
            <w:r w:rsidR="00B41C2F">
              <w:rPr>
                <w:noProof/>
                <w:webHidden/>
              </w:rPr>
              <w:tab/>
            </w:r>
            <w:r w:rsidR="00B41C2F">
              <w:rPr>
                <w:noProof/>
                <w:webHidden/>
              </w:rPr>
              <w:fldChar w:fldCharType="begin"/>
            </w:r>
            <w:r w:rsidR="00B41C2F">
              <w:rPr>
                <w:noProof/>
                <w:webHidden/>
              </w:rPr>
              <w:instrText xml:space="preserve"> PAGEREF _Toc138429778 \h </w:instrText>
            </w:r>
            <w:r w:rsidR="00B41C2F">
              <w:rPr>
                <w:noProof/>
                <w:webHidden/>
              </w:rPr>
            </w:r>
            <w:r w:rsidR="00B41C2F">
              <w:rPr>
                <w:noProof/>
                <w:webHidden/>
              </w:rPr>
              <w:fldChar w:fldCharType="separate"/>
            </w:r>
            <w:r w:rsidR="00B41C2F">
              <w:rPr>
                <w:noProof/>
                <w:webHidden/>
              </w:rPr>
              <w:t>28</w:t>
            </w:r>
            <w:r w:rsidR="00B41C2F">
              <w:rPr>
                <w:noProof/>
                <w:webHidden/>
              </w:rPr>
              <w:fldChar w:fldCharType="end"/>
            </w:r>
          </w:hyperlink>
        </w:p>
        <w:p w14:paraId="214BB4DD" w14:textId="6FECD983" w:rsidR="00B41C2F" w:rsidRDefault="00683955">
          <w:pPr>
            <w:pStyle w:val="TOC2"/>
            <w:tabs>
              <w:tab w:val="left" w:pos="132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79" w:history="1">
            <w:r w:rsidR="00B41C2F" w:rsidRPr="00D07DA7">
              <w:rPr>
                <w:rStyle w:val="Hyperlink"/>
                <w:noProof/>
                <w:spacing w:val="-1"/>
              </w:rPr>
              <w:t>8.8.</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Medical</w:t>
            </w:r>
            <w:r w:rsidR="00B41C2F" w:rsidRPr="00D07DA7">
              <w:rPr>
                <w:rStyle w:val="Hyperlink"/>
                <w:noProof/>
                <w:spacing w:val="-4"/>
              </w:rPr>
              <w:t xml:space="preserve"> </w:t>
            </w:r>
            <w:r w:rsidR="00B41C2F" w:rsidRPr="00D07DA7">
              <w:rPr>
                <w:rStyle w:val="Hyperlink"/>
                <w:noProof/>
              </w:rPr>
              <w:t>Care</w:t>
            </w:r>
            <w:r w:rsidR="00B41C2F" w:rsidRPr="00D07DA7">
              <w:rPr>
                <w:rStyle w:val="Hyperlink"/>
                <w:noProof/>
                <w:spacing w:val="-4"/>
              </w:rPr>
              <w:t xml:space="preserve"> </w:t>
            </w:r>
            <w:r w:rsidR="00B41C2F" w:rsidRPr="00D07DA7">
              <w:rPr>
                <w:rStyle w:val="Hyperlink"/>
                <w:noProof/>
              </w:rPr>
              <w:t>and</w:t>
            </w:r>
            <w:r w:rsidR="00B41C2F" w:rsidRPr="00D07DA7">
              <w:rPr>
                <w:rStyle w:val="Hyperlink"/>
                <w:noProof/>
                <w:spacing w:val="-4"/>
              </w:rPr>
              <w:t xml:space="preserve"> </w:t>
            </w:r>
            <w:r w:rsidR="00B41C2F" w:rsidRPr="00D07DA7">
              <w:rPr>
                <w:rStyle w:val="Hyperlink"/>
                <w:noProof/>
              </w:rPr>
              <w:t>Referrals</w:t>
            </w:r>
            <w:r w:rsidR="00B41C2F">
              <w:rPr>
                <w:noProof/>
                <w:webHidden/>
              </w:rPr>
              <w:tab/>
            </w:r>
            <w:r w:rsidR="00B41C2F">
              <w:rPr>
                <w:noProof/>
                <w:webHidden/>
              </w:rPr>
              <w:fldChar w:fldCharType="begin"/>
            </w:r>
            <w:r w:rsidR="00B41C2F">
              <w:rPr>
                <w:noProof/>
                <w:webHidden/>
              </w:rPr>
              <w:instrText xml:space="preserve"> PAGEREF _Toc138429779 \h </w:instrText>
            </w:r>
            <w:r w:rsidR="00B41C2F">
              <w:rPr>
                <w:noProof/>
                <w:webHidden/>
              </w:rPr>
            </w:r>
            <w:r w:rsidR="00B41C2F">
              <w:rPr>
                <w:noProof/>
                <w:webHidden/>
              </w:rPr>
              <w:fldChar w:fldCharType="separate"/>
            </w:r>
            <w:r w:rsidR="00B41C2F">
              <w:rPr>
                <w:noProof/>
                <w:webHidden/>
              </w:rPr>
              <w:t>29</w:t>
            </w:r>
            <w:r w:rsidR="00B41C2F">
              <w:rPr>
                <w:noProof/>
                <w:webHidden/>
              </w:rPr>
              <w:fldChar w:fldCharType="end"/>
            </w:r>
          </w:hyperlink>
        </w:p>
        <w:p w14:paraId="70665095" w14:textId="05364141" w:rsidR="00B41C2F" w:rsidRDefault="00683955">
          <w:pPr>
            <w:pStyle w:val="TOC2"/>
            <w:tabs>
              <w:tab w:val="left" w:pos="132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80" w:history="1">
            <w:r w:rsidR="00B41C2F" w:rsidRPr="00D07DA7">
              <w:rPr>
                <w:rStyle w:val="Hyperlink"/>
                <w:noProof/>
                <w:spacing w:val="-1"/>
              </w:rPr>
              <w:t>8.9.</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End</w:t>
            </w:r>
            <w:r w:rsidR="00B41C2F" w:rsidRPr="00D07DA7">
              <w:rPr>
                <w:rStyle w:val="Hyperlink"/>
                <w:noProof/>
                <w:spacing w:val="-1"/>
              </w:rPr>
              <w:t xml:space="preserve"> </w:t>
            </w:r>
            <w:r w:rsidR="00B41C2F" w:rsidRPr="00D07DA7">
              <w:rPr>
                <w:rStyle w:val="Hyperlink"/>
                <w:noProof/>
              </w:rPr>
              <w:t>of</w:t>
            </w:r>
            <w:r w:rsidR="00B41C2F" w:rsidRPr="00D07DA7">
              <w:rPr>
                <w:rStyle w:val="Hyperlink"/>
                <w:noProof/>
                <w:spacing w:val="-3"/>
              </w:rPr>
              <w:t xml:space="preserve"> </w:t>
            </w:r>
            <w:r w:rsidR="00B41C2F" w:rsidRPr="00D07DA7">
              <w:rPr>
                <w:rStyle w:val="Hyperlink"/>
                <w:noProof/>
              </w:rPr>
              <w:t>Study</w:t>
            </w:r>
            <w:r w:rsidR="00B41C2F" w:rsidRPr="00D07DA7">
              <w:rPr>
                <w:rStyle w:val="Hyperlink"/>
                <w:noProof/>
                <w:spacing w:val="-5"/>
              </w:rPr>
              <w:t xml:space="preserve"> </w:t>
            </w:r>
            <w:r w:rsidR="00B41C2F" w:rsidRPr="00D07DA7">
              <w:rPr>
                <w:rStyle w:val="Hyperlink"/>
                <w:noProof/>
              </w:rPr>
              <w:t>Follow-Up</w:t>
            </w:r>
            <w:r w:rsidR="00B41C2F">
              <w:rPr>
                <w:noProof/>
                <w:webHidden/>
              </w:rPr>
              <w:tab/>
            </w:r>
            <w:r w:rsidR="00B41C2F">
              <w:rPr>
                <w:noProof/>
                <w:webHidden/>
              </w:rPr>
              <w:fldChar w:fldCharType="begin"/>
            </w:r>
            <w:r w:rsidR="00B41C2F">
              <w:rPr>
                <w:noProof/>
                <w:webHidden/>
              </w:rPr>
              <w:instrText xml:space="preserve"> PAGEREF _Toc138429780 \h </w:instrText>
            </w:r>
            <w:r w:rsidR="00B41C2F">
              <w:rPr>
                <w:noProof/>
                <w:webHidden/>
              </w:rPr>
            </w:r>
            <w:r w:rsidR="00B41C2F">
              <w:rPr>
                <w:noProof/>
                <w:webHidden/>
              </w:rPr>
              <w:fldChar w:fldCharType="separate"/>
            </w:r>
            <w:r w:rsidR="00B41C2F">
              <w:rPr>
                <w:noProof/>
                <w:webHidden/>
              </w:rPr>
              <w:t>29</w:t>
            </w:r>
            <w:r w:rsidR="00B41C2F">
              <w:rPr>
                <w:noProof/>
                <w:webHidden/>
              </w:rPr>
              <w:fldChar w:fldCharType="end"/>
            </w:r>
          </w:hyperlink>
        </w:p>
        <w:p w14:paraId="202E68B7" w14:textId="59A5B87F" w:rsidR="00B41C2F" w:rsidRDefault="00683955">
          <w:pPr>
            <w:pStyle w:val="TOC2"/>
            <w:tabs>
              <w:tab w:val="left" w:pos="154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81" w:history="1">
            <w:r w:rsidR="00B41C2F" w:rsidRPr="00D07DA7">
              <w:rPr>
                <w:rStyle w:val="Hyperlink"/>
                <w:noProof/>
                <w:spacing w:val="-1"/>
              </w:rPr>
              <w:t>8.10.</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Timing</w:t>
            </w:r>
            <w:r w:rsidR="00B41C2F" w:rsidRPr="00D07DA7">
              <w:rPr>
                <w:rStyle w:val="Hyperlink"/>
                <w:noProof/>
                <w:spacing w:val="-6"/>
              </w:rPr>
              <w:t xml:space="preserve"> </w:t>
            </w:r>
            <w:r w:rsidR="00B41C2F" w:rsidRPr="00D07DA7">
              <w:rPr>
                <w:rStyle w:val="Hyperlink"/>
                <w:noProof/>
              </w:rPr>
              <w:t>of</w:t>
            </w:r>
            <w:r w:rsidR="00B41C2F" w:rsidRPr="00D07DA7">
              <w:rPr>
                <w:rStyle w:val="Hyperlink"/>
                <w:noProof/>
                <w:spacing w:val="-4"/>
              </w:rPr>
              <w:t xml:space="preserve"> </w:t>
            </w:r>
            <w:r w:rsidR="00B41C2F" w:rsidRPr="00D07DA7">
              <w:rPr>
                <w:rStyle w:val="Hyperlink"/>
                <w:noProof/>
              </w:rPr>
              <w:t>evaluations</w:t>
            </w:r>
            <w:r w:rsidR="00B41C2F">
              <w:rPr>
                <w:noProof/>
                <w:webHidden/>
              </w:rPr>
              <w:tab/>
            </w:r>
            <w:r w:rsidR="00B41C2F">
              <w:rPr>
                <w:noProof/>
                <w:webHidden/>
              </w:rPr>
              <w:fldChar w:fldCharType="begin"/>
            </w:r>
            <w:r w:rsidR="00B41C2F">
              <w:rPr>
                <w:noProof/>
                <w:webHidden/>
              </w:rPr>
              <w:instrText xml:space="preserve"> PAGEREF _Toc138429781 \h </w:instrText>
            </w:r>
            <w:r w:rsidR="00B41C2F">
              <w:rPr>
                <w:noProof/>
                <w:webHidden/>
              </w:rPr>
            </w:r>
            <w:r w:rsidR="00B41C2F">
              <w:rPr>
                <w:noProof/>
                <w:webHidden/>
              </w:rPr>
              <w:fldChar w:fldCharType="separate"/>
            </w:r>
            <w:r w:rsidR="00B41C2F">
              <w:rPr>
                <w:noProof/>
                <w:webHidden/>
              </w:rPr>
              <w:t>29</w:t>
            </w:r>
            <w:r w:rsidR="00B41C2F">
              <w:rPr>
                <w:noProof/>
                <w:webHidden/>
              </w:rPr>
              <w:fldChar w:fldCharType="end"/>
            </w:r>
          </w:hyperlink>
        </w:p>
        <w:p w14:paraId="2F740B06" w14:textId="265E13D4" w:rsidR="00B41C2F" w:rsidRDefault="00683955">
          <w:pPr>
            <w:pStyle w:val="TOC2"/>
            <w:tabs>
              <w:tab w:val="left" w:pos="154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82" w:history="1">
            <w:r w:rsidR="00B41C2F" w:rsidRPr="00D07DA7">
              <w:rPr>
                <w:rStyle w:val="Hyperlink"/>
                <w:noProof/>
                <w:spacing w:val="-1"/>
              </w:rPr>
              <w:t>8.11.</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Laboratory</w:t>
            </w:r>
            <w:r w:rsidR="00B41C2F" w:rsidRPr="00D07DA7">
              <w:rPr>
                <w:rStyle w:val="Hyperlink"/>
                <w:noProof/>
                <w:spacing w:val="-5"/>
              </w:rPr>
              <w:t xml:space="preserve"> </w:t>
            </w:r>
            <w:r w:rsidR="00B41C2F" w:rsidRPr="00D07DA7">
              <w:rPr>
                <w:rStyle w:val="Hyperlink"/>
                <w:noProof/>
              </w:rPr>
              <w:t>Testing</w:t>
            </w:r>
            <w:r w:rsidR="00B41C2F" w:rsidRPr="00D07DA7">
              <w:rPr>
                <w:rStyle w:val="Hyperlink"/>
                <w:noProof/>
                <w:spacing w:val="-1"/>
              </w:rPr>
              <w:t xml:space="preserve"> </w:t>
            </w:r>
            <w:r w:rsidR="00B41C2F" w:rsidRPr="00D07DA7">
              <w:rPr>
                <w:rStyle w:val="Hyperlink"/>
                <w:noProof/>
              </w:rPr>
              <w:t>Panels</w:t>
            </w:r>
            <w:r w:rsidR="00B41C2F" w:rsidRPr="00D07DA7">
              <w:rPr>
                <w:rStyle w:val="Hyperlink"/>
                <w:noProof/>
                <w:spacing w:val="-5"/>
              </w:rPr>
              <w:t xml:space="preserve"> </w:t>
            </w:r>
            <w:r w:rsidR="00B41C2F" w:rsidRPr="00D07DA7">
              <w:rPr>
                <w:rStyle w:val="Hyperlink"/>
                <w:noProof/>
              </w:rPr>
              <w:t>in</w:t>
            </w:r>
            <w:r w:rsidR="00B41C2F" w:rsidRPr="00D07DA7">
              <w:rPr>
                <w:rStyle w:val="Hyperlink"/>
                <w:noProof/>
                <w:spacing w:val="-4"/>
              </w:rPr>
              <w:t xml:space="preserve"> </w:t>
            </w:r>
            <w:r w:rsidR="00B41C2F" w:rsidRPr="00D07DA7">
              <w:rPr>
                <w:rStyle w:val="Hyperlink"/>
                <w:noProof/>
              </w:rPr>
              <w:t>Botswana</w:t>
            </w:r>
            <w:r w:rsidR="00B41C2F">
              <w:rPr>
                <w:noProof/>
                <w:webHidden/>
              </w:rPr>
              <w:tab/>
            </w:r>
            <w:r w:rsidR="00B41C2F">
              <w:rPr>
                <w:noProof/>
                <w:webHidden/>
              </w:rPr>
              <w:fldChar w:fldCharType="begin"/>
            </w:r>
            <w:r w:rsidR="00B41C2F">
              <w:rPr>
                <w:noProof/>
                <w:webHidden/>
              </w:rPr>
              <w:instrText xml:space="preserve"> PAGEREF _Toc138429782 \h </w:instrText>
            </w:r>
            <w:r w:rsidR="00B41C2F">
              <w:rPr>
                <w:noProof/>
                <w:webHidden/>
              </w:rPr>
            </w:r>
            <w:r w:rsidR="00B41C2F">
              <w:rPr>
                <w:noProof/>
                <w:webHidden/>
              </w:rPr>
              <w:fldChar w:fldCharType="separate"/>
            </w:r>
            <w:r w:rsidR="00B41C2F">
              <w:rPr>
                <w:noProof/>
                <w:webHidden/>
              </w:rPr>
              <w:t>30</w:t>
            </w:r>
            <w:r w:rsidR="00B41C2F">
              <w:rPr>
                <w:noProof/>
                <w:webHidden/>
              </w:rPr>
              <w:fldChar w:fldCharType="end"/>
            </w:r>
          </w:hyperlink>
        </w:p>
        <w:p w14:paraId="11D7B728" w14:textId="0EBB560E" w:rsidR="00B41C2F" w:rsidRDefault="00683955">
          <w:pPr>
            <w:pStyle w:val="TOC2"/>
            <w:tabs>
              <w:tab w:val="left" w:pos="154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83" w:history="1">
            <w:r w:rsidR="00B41C2F" w:rsidRPr="00D07DA7">
              <w:rPr>
                <w:rStyle w:val="Hyperlink"/>
                <w:noProof/>
                <w:spacing w:val="-1"/>
              </w:rPr>
              <w:t>8.12.</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PK</w:t>
            </w:r>
            <w:r w:rsidR="00B41C2F" w:rsidRPr="00D07DA7">
              <w:rPr>
                <w:rStyle w:val="Hyperlink"/>
                <w:noProof/>
                <w:spacing w:val="-2"/>
              </w:rPr>
              <w:t xml:space="preserve"> </w:t>
            </w:r>
            <w:r w:rsidR="00B41C2F" w:rsidRPr="00D07DA7">
              <w:rPr>
                <w:rStyle w:val="Hyperlink"/>
                <w:noProof/>
              </w:rPr>
              <w:t>Testing</w:t>
            </w:r>
            <w:r w:rsidR="00B41C2F">
              <w:rPr>
                <w:noProof/>
                <w:webHidden/>
              </w:rPr>
              <w:tab/>
            </w:r>
            <w:r w:rsidR="00B41C2F">
              <w:rPr>
                <w:noProof/>
                <w:webHidden/>
              </w:rPr>
              <w:fldChar w:fldCharType="begin"/>
            </w:r>
            <w:r w:rsidR="00B41C2F">
              <w:rPr>
                <w:noProof/>
                <w:webHidden/>
              </w:rPr>
              <w:instrText xml:space="preserve"> PAGEREF _Toc138429783 \h </w:instrText>
            </w:r>
            <w:r w:rsidR="00B41C2F">
              <w:rPr>
                <w:noProof/>
                <w:webHidden/>
              </w:rPr>
            </w:r>
            <w:r w:rsidR="00B41C2F">
              <w:rPr>
                <w:noProof/>
                <w:webHidden/>
              </w:rPr>
              <w:fldChar w:fldCharType="separate"/>
            </w:r>
            <w:r w:rsidR="00B41C2F">
              <w:rPr>
                <w:noProof/>
                <w:webHidden/>
              </w:rPr>
              <w:t>31</w:t>
            </w:r>
            <w:r w:rsidR="00B41C2F">
              <w:rPr>
                <w:noProof/>
                <w:webHidden/>
              </w:rPr>
              <w:fldChar w:fldCharType="end"/>
            </w:r>
          </w:hyperlink>
        </w:p>
        <w:p w14:paraId="1B9A2212" w14:textId="3EC79D7B" w:rsidR="00B41C2F" w:rsidRDefault="00683955">
          <w:pPr>
            <w:pStyle w:val="TOC2"/>
            <w:tabs>
              <w:tab w:val="left" w:pos="154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84" w:history="1">
            <w:r w:rsidR="00B41C2F" w:rsidRPr="00D07DA7">
              <w:rPr>
                <w:rStyle w:val="Hyperlink"/>
                <w:noProof/>
                <w:spacing w:val="-1"/>
              </w:rPr>
              <w:t>8.13.</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SMC</w:t>
            </w:r>
            <w:r w:rsidR="00B41C2F" w:rsidRPr="00D07DA7">
              <w:rPr>
                <w:rStyle w:val="Hyperlink"/>
                <w:noProof/>
                <w:spacing w:val="-2"/>
              </w:rPr>
              <w:t xml:space="preserve"> </w:t>
            </w:r>
            <w:r w:rsidR="00B41C2F" w:rsidRPr="00D07DA7">
              <w:rPr>
                <w:rStyle w:val="Hyperlink"/>
                <w:noProof/>
              </w:rPr>
              <w:t>Review</w:t>
            </w:r>
            <w:r w:rsidR="00B41C2F" w:rsidRPr="00D07DA7">
              <w:rPr>
                <w:rStyle w:val="Hyperlink"/>
                <w:noProof/>
                <w:spacing w:val="1"/>
              </w:rPr>
              <w:t xml:space="preserve"> </w:t>
            </w:r>
            <w:r w:rsidR="00B41C2F" w:rsidRPr="00D07DA7">
              <w:rPr>
                <w:rStyle w:val="Hyperlink"/>
                <w:noProof/>
              </w:rPr>
              <w:t>of</w:t>
            </w:r>
            <w:r w:rsidR="00B41C2F" w:rsidRPr="00D07DA7">
              <w:rPr>
                <w:rStyle w:val="Hyperlink"/>
                <w:noProof/>
                <w:spacing w:val="1"/>
              </w:rPr>
              <w:t xml:space="preserve"> </w:t>
            </w:r>
            <w:r w:rsidR="00B41C2F" w:rsidRPr="00D07DA7">
              <w:rPr>
                <w:rStyle w:val="Hyperlink"/>
                <w:noProof/>
              </w:rPr>
              <w:t>Safety</w:t>
            </w:r>
            <w:r w:rsidR="00B41C2F" w:rsidRPr="00D07DA7">
              <w:rPr>
                <w:rStyle w:val="Hyperlink"/>
                <w:noProof/>
                <w:spacing w:val="-5"/>
              </w:rPr>
              <w:t xml:space="preserve"> </w:t>
            </w:r>
            <w:r w:rsidR="00B41C2F" w:rsidRPr="00D07DA7">
              <w:rPr>
                <w:rStyle w:val="Hyperlink"/>
                <w:noProof/>
              </w:rPr>
              <w:t>and</w:t>
            </w:r>
            <w:r w:rsidR="00B41C2F" w:rsidRPr="00D07DA7">
              <w:rPr>
                <w:rStyle w:val="Hyperlink"/>
                <w:noProof/>
                <w:spacing w:val="-1"/>
              </w:rPr>
              <w:t xml:space="preserve"> </w:t>
            </w:r>
            <w:r w:rsidR="00B41C2F" w:rsidRPr="00D07DA7">
              <w:rPr>
                <w:rStyle w:val="Hyperlink"/>
                <w:noProof/>
              </w:rPr>
              <w:t>PK</w:t>
            </w:r>
            <w:r w:rsidR="00B41C2F" w:rsidRPr="00D07DA7">
              <w:rPr>
                <w:rStyle w:val="Hyperlink"/>
                <w:noProof/>
                <w:spacing w:val="-1"/>
              </w:rPr>
              <w:t xml:space="preserve"> </w:t>
            </w:r>
            <w:r w:rsidR="00B41C2F" w:rsidRPr="00D07DA7">
              <w:rPr>
                <w:rStyle w:val="Hyperlink"/>
                <w:noProof/>
              </w:rPr>
              <w:t>Data</w:t>
            </w:r>
            <w:r w:rsidR="00B41C2F" w:rsidRPr="00D07DA7">
              <w:rPr>
                <w:rStyle w:val="Hyperlink"/>
                <w:noProof/>
                <w:spacing w:val="-3"/>
              </w:rPr>
              <w:t xml:space="preserve"> </w:t>
            </w:r>
            <w:r w:rsidR="00B41C2F" w:rsidRPr="00D07DA7">
              <w:rPr>
                <w:rStyle w:val="Hyperlink"/>
                <w:noProof/>
              </w:rPr>
              <w:t>from PK</w:t>
            </w:r>
            <w:r w:rsidR="00B41C2F" w:rsidRPr="00D07DA7">
              <w:rPr>
                <w:rStyle w:val="Hyperlink"/>
                <w:noProof/>
                <w:spacing w:val="-5"/>
              </w:rPr>
              <w:t xml:space="preserve"> </w:t>
            </w:r>
            <w:r w:rsidR="00B41C2F" w:rsidRPr="00D07DA7">
              <w:rPr>
                <w:rStyle w:val="Hyperlink"/>
                <w:noProof/>
              </w:rPr>
              <w:t>study</w:t>
            </w:r>
            <w:r w:rsidR="00B41C2F">
              <w:rPr>
                <w:noProof/>
                <w:webHidden/>
              </w:rPr>
              <w:tab/>
            </w:r>
            <w:r w:rsidR="00B41C2F">
              <w:rPr>
                <w:noProof/>
                <w:webHidden/>
              </w:rPr>
              <w:fldChar w:fldCharType="begin"/>
            </w:r>
            <w:r w:rsidR="00B41C2F">
              <w:rPr>
                <w:noProof/>
                <w:webHidden/>
              </w:rPr>
              <w:instrText xml:space="preserve"> PAGEREF _Toc138429784 \h </w:instrText>
            </w:r>
            <w:r w:rsidR="00B41C2F">
              <w:rPr>
                <w:noProof/>
                <w:webHidden/>
              </w:rPr>
            </w:r>
            <w:r w:rsidR="00B41C2F">
              <w:rPr>
                <w:noProof/>
                <w:webHidden/>
              </w:rPr>
              <w:fldChar w:fldCharType="separate"/>
            </w:r>
            <w:r w:rsidR="00B41C2F">
              <w:rPr>
                <w:noProof/>
                <w:webHidden/>
              </w:rPr>
              <w:t>32</w:t>
            </w:r>
            <w:r w:rsidR="00B41C2F">
              <w:rPr>
                <w:noProof/>
                <w:webHidden/>
              </w:rPr>
              <w:fldChar w:fldCharType="end"/>
            </w:r>
          </w:hyperlink>
        </w:p>
        <w:p w14:paraId="0319CA49" w14:textId="32C473C6" w:rsidR="00B41C2F" w:rsidRDefault="00683955">
          <w:pPr>
            <w:pStyle w:val="TOC1"/>
            <w:tabs>
              <w:tab w:val="left" w:pos="1264"/>
              <w:tab w:val="right" w:leader="dot" w:pos="10070"/>
            </w:tabs>
            <w:rPr>
              <w:rFonts w:asciiTheme="minorHAnsi" w:eastAsiaTheme="minorEastAsia" w:hAnsiTheme="minorHAnsi" w:cstheme="minorBidi"/>
              <w:b w:val="0"/>
              <w:bCs w:val="0"/>
              <w:noProof/>
              <w:kern w:val="2"/>
              <w:sz w:val="24"/>
              <w:szCs w:val="24"/>
              <w:lang w:eastAsia="en-GB"/>
              <w14:ligatures w14:val="standardContextual"/>
            </w:rPr>
          </w:pPr>
          <w:hyperlink w:anchor="_Toc138429785" w:history="1">
            <w:r w:rsidR="00B41C2F" w:rsidRPr="00D07DA7">
              <w:rPr>
                <w:rStyle w:val="Hyperlink"/>
                <w:noProof/>
                <w:spacing w:val="-1"/>
              </w:rPr>
              <w:t>9.0</w:t>
            </w:r>
            <w:r w:rsidR="00B41C2F">
              <w:rPr>
                <w:rFonts w:asciiTheme="minorHAnsi" w:eastAsiaTheme="minorEastAsia" w:hAnsiTheme="minorHAnsi" w:cstheme="minorBidi"/>
                <w:b w:val="0"/>
                <w:bCs w:val="0"/>
                <w:noProof/>
                <w:kern w:val="2"/>
                <w:sz w:val="24"/>
                <w:szCs w:val="24"/>
                <w:lang w:eastAsia="en-GB"/>
                <w14:ligatures w14:val="standardContextual"/>
              </w:rPr>
              <w:tab/>
            </w:r>
            <w:r w:rsidR="00B41C2F" w:rsidRPr="00D07DA7">
              <w:rPr>
                <w:rStyle w:val="Hyperlink"/>
                <w:noProof/>
              </w:rPr>
              <w:t>ASSESSMENT</w:t>
            </w:r>
            <w:r w:rsidR="00B41C2F" w:rsidRPr="00D07DA7">
              <w:rPr>
                <w:rStyle w:val="Hyperlink"/>
                <w:noProof/>
                <w:spacing w:val="-8"/>
              </w:rPr>
              <w:t xml:space="preserve"> </w:t>
            </w:r>
            <w:r w:rsidR="00B41C2F" w:rsidRPr="00D07DA7">
              <w:rPr>
                <w:rStyle w:val="Hyperlink"/>
                <w:noProof/>
              </w:rPr>
              <w:t>OF</w:t>
            </w:r>
            <w:r w:rsidR="00B41C2F" w:rsidRPr="00D07DA7">
              <w:rPr>
                <w:rStyle w:val="Hyperlink"/>
                <w:noProof/>
                <w:spacing w:val="-7"/>
              </w:rPr>
              <w:t xml:space="preserve"> </w:t>
            </w:r>
            <w:r w:rsidR="00B41C2F" w:rsidRPr="00D07DA7">
              <w:rPr>
                <w:rStyle w:val="Hyperlink"/>
                <w:noProof/>
              </w:rPr>
              <w:t>SAFETY</w:t>
            </w:r>
            <w:r w:rsidR="00B41C2F">
              <w:rPr>
                <w:noProof/>
                <w:webHidden/>
              </w:rPr>
              <w:tab/>
            </w:r>
            <w:r w:rsidR="00B41C2F">
              <w:rPr>
                <w:noProof/>
                <w:webHidden/>
              </w:rPr>
              <w:fldChar w:fldCharType="begin"/>
            </w:r>
            <w:r w:rsidR="00B41C2F">
              <w:rPr>
                <w:noProof/>
                <w:webHidden/>
              </w:rPr>
              <w:instrText xml:space="preserve"> PAGEREF _Toc138429785 \h </w:instrText>
            </w:r>
            <w:r w:rsidR="00B41C2F">
              <w:rPr>
                <w:noProof/>
                <w:webHidden/>
              </w:rPr>
            </w:r>
            <w:r w:rsidR="00B41C2F">
              <w:rPr>
                <w:noProof/>
                <w:webHidden/>
              </w:rPr>
              <w:fldChar w:fldCharType="separate"/>
            </w:r>
            <w:r w:rsidR="00B41C2F">
              <w:rPr>
                <w:noProof/>
                <w:webHidden/>
              </w:rPr>
              <w:t>32</w:t>
            </w:r>
            <w:r w:rsidR="00B41C2F">
              <w:rPr>
                <w:noProof/>
                <w:webHidden/>
              </w:rPr>
              <w:fldChar w:fldCharType="end"/>
            </w:r>
          </w:hyperlink>
        </w:p>
        <w:p w14:paraId="0F71F969" w14:textId="0A81F8F1" w:rsidR="00B41C2F" w:rsidRDefault="00683955">
          <w:pPr>
            <w:pStyle w:val="TOC2"/>
            <w:tabs>
              <w:tab w:val="left" w:pos="132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86" w:history="1">
            <w:r w:rsidR="00B41C2F" w:rsidRPr="00D07DA7">
              <w:rPr>
                <w:rStyle w:val="Hyperlink"/>
                <w:noProof/>
                <w:spacing w:val="-1"/>
              </w:rPr>
              <w:t>9.1.</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Serious</w:t>
            </w:r>
            <w:r w:rsidR="00B41C2F" w:rsidRPr="00D07DA7">
              <w:rPr>
                <w:rStyle w:val="Hyperlink"/>
                <w:noProof/>
                <w:spacing w:val="-6"/>
              </w:rPr>
              <w:t xml:space="preserve"> </w:t>
            </w:r>
            <w:r w:rsidR="00B41C2F" w:rsidRPr="00D07DA7">
              <w:rPr>
                <w:rStyle w:val="Hyperlink"/>
                <w:noProof/>
              </w:rPr>
              <w:t>Adverse</w:t>
            </w:r>
            <w:r w:rsidR="00B41C2F" w:rsidRPr="00D07DA7">
              <w:rPr>
                <w:rStyle w:val="Hyperlink"/>
                <w:noProof/>
                <w:spacing w:val="-6"/>
              </w:rPr>
              <w:t xml:space="preserve"> </w:t>
            </w:r>
            <w:r w:rsidR="00B41C2F" w:rsidRPr="00D07DA7">
              <w:rPr>
                <w:rStyle w:val="Hyperlink"/>
                <w:noProof/>
              </w:rPr>
              <w:t>Events</w:t>
            </w:r>
            <w:r w:rsidR="00B41C2F" w:rsidRPr="00D07DA7">
              <w:rPr>
                <w:rStyle w:val="Hyperlink"/>
                <w:noProof/>
                <w:spacing w:val="-5"/>
              </w:rPr>
              <w:t xml:space="preserve"> </w:t>
            </w:r>
            <w:r w:rsidR="00B41C2F" w:rsidRPr="00D07DA7">
              <w:rPr>
                <w:rStyle w:val="Hyperlink"/>
                <w:noProof/>
              </w:rPr>
              <w:t>(SAEs)</w:t>
            </w:r>
            <w:r w:rsidR="00B41C2F">
              <w:rPr>
                <w:noProof/>
                <w:webHidden/>
              </w:rPr>
              <w:tab/>
            </w:r>
            <w:r w:rsidR="00B41C2F">
              <w:rPr>
                <w:noProof/>
                <w:webHidden/>
              </w:rPr>
              <w:fldChar w:fldCharType="begin"/>
            </w:r>
            <w:r w:rsidR="00B41C2F">
              <w:rPr>
                <w:noProof/>
                <w:webHidden/>
              </w:rPr>
              <w:instrText xml:space="preserve"> PAGEREF _Toc138429786 \h </w:instrText>
            </w:r>
            <w:r w:rsidR="00B41C2F">
              <w:rPr>
                <w:noProof/>
                <w:webHidden/>
              </w:rPr>
            </w:r>
            <w:r w:rsidR="00B41C2F">
              <w:rPr>
                <w:noProof/>
                <w:webHidden/>
              </w:rPr>
              <w:fldChar w:fldCharType="separate"/>
            </w:r>
            <w:r w:rsidR="00B41C2F">
              <w:rPr>
                <w:noProof/>
                <w:webHidden/>
              </w:rPr>
              <w:t>32</w:t>
            </w:r>
            <w:r w:rsidR="00B41C2F">
              <w:rPr>
                <w:noProof/>
                <w:webHidden/>
              </w:rPr>
              <w:fldChar w:fldCharType="end"/>
            </w:r>
          </w:hyperlink>
        </w:p>
        <w:p w14:paraId="2279EF0A" w14:textId="2288DF46" w:rsidR="00B41C2F" w:rsidRDefault="00683955">
          <w:pPr>
            <w:pStyle w:val="TOC2"/>
            <w:tabs>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87" w:history="1">
            <w:r w:rsidR="00B41C2F" w:rsidRPr="00D07DA7">
              <w:rPr>
                <w:rStyle w:val="Hyperlink"/>
                <w:noProof/>
              </w:rPr>
              <w:t>Adverse</w:t>
            </w:r>
            <w:r w:rsidR="00B41C2F" w:rsidRPr="00D07DA7">
              <w:rPr>
                <w:rStyle w:val="Hyperlink"/>
                <w:noProof/>
                <w:spacing w:val="-7"/>
              </w:rPr>
              <w:t xml:space="preserve"> </w:t>
            </w:r>
            <w:r w:rsidR="00B41C2F" w:rsidRPr="00D07DA7">
              <w:rPr>
                <w:rStyle w:val="Hyperlink"/>
                <w:noProof/>
              </w:rPr>
              <w:t>Event</w:t>
            </w:r>
            <w:r w:rsidR="00B41C2F" w:rsidRPr="00D07DA7">
              <w:rPr>
                <w:rStyle w:val="Hyperlink"/>
                <w:noProof/>
                <w:spacing w:val="-4"/>
              </w:rPr>
              <w:t xml:space="preserve"> </w:t>
            </w:r>
            <w:r w:rsidR="00B41C2F" w:rsidRPr="00D07DA7">
              <w:rPr>
                <w:rStyle w:val="Hyperlink"/>
                <w:noProof/>
              </w:rPr>
              <w:t>Reporting</w:t>
            </w:r>
            <w:r w:rsidR="00B41C2F">
              <w:rPr>
                <w:noProof/>
                <w:webHidden/>
              </w:rPr>
              <w:tab/>
            </w:r>
            <w:r w:rsidR="00B41C2F">
              <w:rPr>
                <w:noProof/>
                <w:webHidden/>
              </w:rPr>
              <w:fldChar w:fldCharType="begin"/>
            </w:r>
            <w:r w:rsidR="00B41C2F">
              <w:rPr>
                <w:noProof/>
                <w:webHidden/>
              </w:rPr>
              <w:instrText xml:space="preserve"> PAGEREF _Toc138429787 \h </w:instrText>
            </w:r>
            <w:r w:rsidR="00B41C2F">
              <w:rPr>
                <w:noProof/>
                <w:webHidden/>
              </w:rPr>
            </w:r>
            <w:r w:rsidR="00B41C2F">
              <w:rPr>
                <w:noProof/>
                <w:webHidden/>
              </w:rPr>
              <w:fldChar w:fldCharType="separate"/>
            </w:r>
            <w:r w:rsidR="00B41C2F">
              <w:rPr>
                <w:noProof/>
                <w:webHidden/>
              </w:rPr>
              <w:t>32</w:t>
            </w:r>
            <w:r w:rsidR="00B41C2F">
              <w:rPr>
                <w:noProof/>
                <w:webHidden/>
              </w:rPr>
              <w:fldChar w:fldCharType="end"/>
            </w:r>
          </w:hyperlink>
        </w:p>
        <w:p w14:paraId="3AD41E76" w14:textId="4425676A" w:rsidR="00B41C2F" w:rsidRDefault="00683955">
          <w:pPr>
            <w:pStyle w:val="TOC1"/>
            <w:tabs>
              <w:tab w:val="left" w:pos="1264"/>
              <w:tab w:val="right" w:leader="dot" w:pos="10070"/>
            </w:tabs>
            <w:rPr>
              <w:rFonts w:asciiTheme="minorHAnsi" w:eastAsiaTheme="minorEastAsia" w:hAnsiTheme="minorHAnsi" w:cstheme="minorBidi"/>
              <w:b w:val="0"/>
              <w:bCs w:val="0"/>
              <w:noProof/>
              <w:kern w:val="2"/>
              <w:sz w:val="24"/>
              <w:szCs w:val="24"/>
              <w:lang w:eastAsia="en-GB"/>
              <w14:ligatures w14:val="standardContextual"/>
            </w:rPr>
          </w:pPr>
          <w:hyperlink w:anchor="_Toc138429788" w:history="1">
            <w:r w:rsidR="00B41C2F" w:rsidRPr="00D07DA7">
              <w:rPr>
                <w:rStyle w:val="Hyperlink"/>
                <w:noProof/>
                <w:spacing w:val="-1"/>
              </w:rPr>
              <w:t>10.0</w:t>
            </w:r>
            <w:r w:rsidR="00B41C2F">
              <w:rPr>
                <w:rFonts w:asciiTheme="minorHAnsi" w:eastAsiaTheme="minorEastAsia" w:hAnsiTheme="minorHAnsi" w:cstheme="minorBidi"/>
                <w:b w:val="0"/>
                <w:bCs w:val="0"/>
                <w:noProof/>
                <w:kern w:val="2"/>
                <w:sz w:val="24"/>
                <w:szCs w:val="24"/>
                <w:lang w:eastAsia="en-GB"/>
                <w14:ligatures w14:val="standardContextual"/>
              </w:rPr>
              <w:tab/>
            </w:r>
            <w:r w:rsidR="00B41C2F" w:rsidRPr="00D07DA7">
              <w:rPr>
                <w:rStyle w:val="Hyperlink"/>
                <w:noProof/>
              </w:rPr>
              <w:t>CLINICAL</w:t>
            </w:r>
            <w:r w:rsidR="00B41C2F" w:rsidRPr="00D07DA7">
              <w:rPr>
                <w:rStyle w:val="Hyperlink"/>
                <w:noProof/>
                <w:spacing w:val="-9"/>
              </w:rPr>
              <w:t xml:space="preserve"> </w:t>
            </w:r>
            <w:r w:rsidR="00B41C2F" w:rsidRPr="00D07DA7">
              <w:rPr>
                <w:rStyle w:val="Hyperlink"/>
                <w:noProof/>
              </w:rPr>
              <w:t>MANAGEMENT</w:t>
            </w:r>
            <w:r w:rsidR="00B41C2F">
              <w:rPr>
                <w:noProof/>
                <w:webHidden/>
              </w:rPr>
              <w:tab/>
            </w:r>
            <w:r w:rsidR="00B41C2F">
              <w:rPr>
                <w:noProof/>
                <w:webHidden/>
              </w:rPr>
              <w:fldChar w:fldCharType="begin"/>
            </w:r>
            <w:r w:rsidR="00B41C2F">
              <w:rPr>
                <w:noProof/>
                <w:webHidden/>
              </w:rPr>
              <w:instrText xml:space="preserve"> PAGEREF _Toc138429788 \h </w:instrText>
            </w:r>
            <w:r w:rsidR="00B41C2F">
              <w:rPr>
                <w:noProof/>
                <w:webHidden/>
              </w:rPr>
            </w:r>
            <w:r w:rsidR="00B41C2F">
              <w:rPr>
                <w:noProof/>
                <w:webHidden/>
              </w:rPr>
              <w:fldChar w:fldCharType="separate"/>
            </w:r>
            <w:r w:rsidR="00B41C2F">
              <w:rPr>
                <w:noProof/>
                <w:webHidden/>
              </w:rPr>
              <w:t>33</w:t>
            </w:r>
            <w:r w:rsidR="00B41C2F">
              <w:rPr>
                <w:noProof/>
                <w:webHidden/>
              </w:rPr>
              <w:fldChar w:fldCharType="end"/>
            </w:r>
          </w:hyperlink>
        </w:p>
        <w:p w14:paraId="76A167CF" w14:textId="2D1BFA7B" w:rsidR="00B41C2F" w:rsidRDefault="00683955">
          <w:pPr>
            <w:pStyle w:val="TOC2"/>
            <w:tabs>
              <w:tab w:val="left" w:pos="154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89" w:history="1">
            <w:r w:rsidR="00B41C2F" w:rsidRPr="00D07DA7">
              <w:rPr>
                <w:rStyle w:val="Hyperlink"/>
                <w:noProof/>
                <w:spacing w:val="-1"/>
              </w:rPr>
              <w:t>10.1.</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Toxicity</w:t>
            </w:r>
            <w:r w:rsidR="00B41C2F" w:rsidRPr="00D07DA7">
              <w:rPr>
                <w:rStyle w:val="Hyperlink"/>
                <w:noProof/>
                <w:spacing w:val="-12"/>
              </w:rPr>
              <w:t xml:space="preserve"> </w:t>
            </w:r>
            <w:r w:rsidR="00B41C2F" w:rsidRPr="00D07DA7">
              <w:rPr>
                <w:rStyle w:val="Hyperlink"/>
                <w:noProof/>
              </w:rPr>
              <w:t>Management</w:t>
            </w:r>
            <w:r w:rsidR="00B41C2F">
              <w:rPr>
                <w:noProof/>
                <w:webHidden/>
              </w:rPr>
              <w:tab/>
            </w:r>
            <w:r w:rsidR="00B41C2F">
              <w:rPr>
                <w:noProof/>
                <w:webHidden/>
              </w:rPr>
              <w:fldChar w:fldCharType="begin"/>
            </w:r>
            <w:r w:rsidR="00B41C2F">
              <w:rPr>
                <w:noProof/>
                <w:webHidden/>
              </w:rPr>
              <w:instrText xml:space="preserve"> PAGEREF _Toc138429789 \h </w:instrText>
            </w:r>
            <w:r w:rsidR="00B41C2F">
              <w:rPr>
                <w:noProof/>
                <w:webHidden/>
              </w:rPr>
            </w:r>
            <w:r w:rsidR="00B41C2F">
              <w:rPr>
                <w:noProof/>
                <w:webHidden/>
              </w:rPr>
              <w:fldChar w:fldCharType="separate"/>
            </w:r>
            <w:r w:rsidR="00B41C2F">
              <w:rPr>
                <w:noProof/>
                <w:webHidden/>
              </w:rPr>
              <w:t>33</w:t>
            </w:r>
            <w:r w:rsidR="00B41C2F">
              <w:rPr>
                <w:noProof/>
                <w:webHidden/>
              </w:rPr>
              <w:fldChar w:fldCharType="end"/>
            </w:r>
          </w:hyperlink>
        </w:p>
        <w:p w14:paraId="29187353" w14:textId="05CAC3A2" w:rsidR="00B41C2F" w:rsidRDefault="00683955">
          <w:pPr>
            <w:pStyle w:val="TOC2"/>
            <w:tabs>
              <w:tab w:val="left" w:pos="154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90" w:history="1">
            <w:r w:rsidR="00B41C2F" w:rsidRPr="00D07DA7">
              <w:rPr>
                <w:rStyle w:val="Hyperlink"/>
                <w:noProof/>
                <w:spacing w:val="-1"/>
              </w:rPr>
              <w:t>10.2.</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Participants</w:t>
            </w:r>
            <w:r w:rsidR="00B41C2F" w:rsidRPr="00D07DA7">
              <w:rPr>
                <w:rStyle w:val="Hyperlink"/>
                <w:noProof/>
                <w:spacing w:val="-5"/>
              </w:rPr>
              <w:t xml:space="preserve"> </w:t>
            </w:r>
            <w:r w:rsidR="00B41C2F" w:rsidRPr="00D07DA7">
              <w:rPr>
                <w:rStyle w:val="Hyperlink"/>
                <w:noProof/>
              </w:rPr>
              <w:t>Lost</w:t>
            </w:r>
            <w:r w:rsidR="00B41C2F" w:rsidRPr="00D07DA7">
              <w:rPr>
                <w:rStyle w:val="Hyperlink"/>
                <w:noProof/>
                <w:spacing w:val="-5"/>
              </w:rPr>
              <w:t xml:space="preserve"> </w:t>
            </w:r>
            <w:r w:rsidR="00B41C2F" w:rsidRPr="00D07DA7">
              <w:rPr>
                <w:rStyle w:val="Hyperlink"/>
                <w:noProof/>
              </w:rPr>
              <w:t>to</w:t>
            </w:r>
            <w:r w:rsidR="00B41C2F" w:rsidRPr="00D07DA7">
              <w:rPr>
                <w:rStyle w:val="Hyperlink"/>
                <w:noProof/>
                <w:spacing w:val="-3"/>
              </w:rPr>
              <w:t xml:space="preserve"> </w:t>
            </w:r>
            <w:r w:rsidR="00B41C2F" w:rsidRPr="00D07DA7">
              <w:rPr>
                <w:rStyle w:val="Hyperlink"/>
                <w:noProof/>
              </w:rPr>
              <w:t>Follow-up</w:t>
            </w:r>
            <w:r w:rsidR="00B41C2F">
              <w:rPr>
                <w:noProof/>
                <w:webHidden/>
              </w:rPr>
              <w:tab/>
            </w:r>
            <w:r w:rsidR="00B41C2F">
              <w:rPr>
                <w:noProof/>
                <w:webHidden/>
              </w:rPr>
              <w:fldChar w:fldCharType="begin"/>
            </w:r>
            <w:r w:rsidR="00B41C2F">
              <w:rPr>
                <w:noProof/>
                <w:webHidden/>
              </w:rPr>
              <w:instrText xml:space="preserve"> PAGEREF _Toc138429790 \h </w:instrText>
            </w:r>
            <w:r w:rsidR="00B41C2F">
              <w:rPr>
                <w:noProof/>
                <w:webHidden/>
              </w:rPr>
            </w:r>
            <w:r w:rsidR="00B41C2F">
              <w:rPr>
                <w:noProof/>
                <w:webHidden/>
              </w:rPr>
              <w:fldChar w:fldCharType="separate"/>
            </w:r>
            <w:r w:rsidR="00B41C2F">
              <w:rPr>
                <w:noProof/>
                <w:webHidden/>
              </w:rPr>
              <w:t>35</w:t>
            </w:r>
            <w:r w:rsidR="00B41C2F">
              <w:rPr>
                <w:noProof/>
                <w:webHidden/>
              </w:rPr>
              <w:fldChar w:fldCharType="end"/>
            </w:r>
          </w:hyperlink>
        </w:p>
        <w:p w14:paraId="2A0D0C0C" w14:textId="44F3E284" w:rsidR="00B41C2F" w:rsidRDefault="00683955">
          <w:pPr>
            <w:pStyle w:val="TOC2"/>
            <w:tabs>
              <w:tab w:val="left" w:pos="154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91" w:history="1">
            <w:r w:rsidR="00B41C2F" w:rsidRPr="00D07DA7">
              <w:rPr>
                <w:rStyle w:val="Hyperlink"/>
                <w:noProof/>
                <w:spacing w:val="-1"/>
              </w:rPr>
              <w:t>10.3.</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Participant</w:t>
            </w:r>
            <w:r w:rsidR="00B41C2F" w:rsidRPr="00D07DA7">
              <w:rPr>
                <w:rStyle w:val="Hyperlink"/>
                <w:noProof/>
                <w:spacing w:val="-3"/>
              </w:rPr>
              <w:t xml:space="preserve"> </w:t>
            </w:r>
            <w:r w:rsidR="00B41C2F" w:rsidRPr="00D07DA7">
              <w:rPr>
                <w:rStyle w:val="Hyperlink"/>
                <w:noProof/>
              </w:rPr>
              <w:t>Death</w:t>
            </w:r>
            <w:r w:rsidR="00B41C2F">
              <w:rPr>
                <w:noProof/>
                <w:webHidden/>
              </w:rPr>
              <w:tab/>
            </w:r>
            <w:r w:rsidR="00B41C2F">
              <w:rPr>
                <w:noProof/>
                <w:webHidden/>
              </w:rPr>
              <w:fldChar w:fldCharType="begin"/>
            </w:r>
            <w:r w:rsidR="00B41C2F">
              <w:rPr>
                <w:noProof/>
                <w:webHidden/>
              </w:rPr>
              <w:instrText xml:space="preserve"> PAGEREF _Toc138429791 \h </w:instrText>
            </w:r>
            <w:r w:rsidR="00B41C2F">
              <w:rPr>
                <w:noProof/>
                <w:webHidden/>
              </w:rPr>
            </w:r>
            <w:r w:rsidR="00B41C2F">
              <w:rPr>
                <w:noProof/>
                <w:webHidden/>
              </w:rPr>
              <w:fldChar w:fldCharType="separate"/>
            </w:r>
            <w:r w:rsidR="00B41C2F">
              <w:rPr>
                <w:noProof/>
                <w:webHidden/>
              </w:rPr>
              <w:t>36</w:t>
            </w:r>
            <w:r w:rsidR="00B41C2F">
              <w:rPr>
                <w:noProof/>
                <w:webHidden/>
              </w:rPr>
              <w:fldChar w:fldCharType="end"/>
            </w:r>
          </w:hyperlink>
        </w:p>
        <w:p w14:paraId="5193FA7B" w14:textId="228D92A6" w:rsidR="00B41C2F" w:rsidRDefault="00683955">
          <w:pPr>
            <w:pStyle w:val="TOC1"/>
            <w:tabs>
              <w:tab w:val="left" w:pos="1264"/>
              <w:tab w:val="right" w:leader="dot" w:pos="10070"/>
            </w:tabs>
            <w:rPr>
              <w:rFonts w:asciiTheme="minorHAnsi" w:eastAsiaTheme="minorEastAsia" w:hAnsiTheme="minorHAnsi" w:cstheme="minorBidi"/>
              <w:b w:val="0"/>
              <w:bCs w:val="0"/>
              <w:noProof/>
              <w:kern w:val="2"/>
              <w:sz w:val="24"/>
              <w:szCs w:val="24"/>
              <w:lang w:eastAsia="en-GB"/>
              <w14:ligatures w14:val="standardContextual"/>
            </w:rPr>
          </w:pPr>
          <w:hyperlink w:anchor="_Toc138429792" w:history="1">
            <w:r w:rsidR="00B41C2F" w:rsidRPr="00D07DA7">
              <w:rPr>
                <w:rStyle w:val="Hyperlink"/>
                <w:noProof/>
                <w:spacing w:val="-1"/>
              </w:rPr>
              <w:t>11.0</w:t>
            </w:r>
            <w:r w:rsidR="00B41C2F">
              <w:rPr>
                <w:rFonts w:asciiTheme="minorHAnsi" w:eastAsiaTheme="minorEastAsia" w:hAnsiTheme="minorHAnsi" w:cstheme="minorBidi"/>
                <w:b w:val="0"/>
                <w:bCs w:val="0"/>
                <w:noProof/>
                <w:kern w:val="2"/>
                <w:sz w:val="24"/>
                <w:szCs w:val="24"/>
                <w:lang w:eastAsia="en-GB"/>
                <w14:ligatures w14:val="standardContextual"/>
              </w:rPr>
              <w:tab/>
            </w:r>
            <w:r w:rsidR="00B41C2F" w:rsidRPr="00D07DA7">
              <w:rPr>
                <w:rStyle w:val="Hyperlink"/>
                <w:noProof/>
              </w:rPr>
              <w:t>STATISTICAL</w:t>
            </w:r>
            <w:r w:rsidR="00B41C2F" w:rsidRPr="00D07DA7">
              <w:rPr>
                <w:rStyle w:val="Hyperlink"/>
                <w:noProof/>
                <w:spacing w:val="-10"/>
              </w:rPr>
              <w:t xml:space="preserve"> </w:t>
            </w:r>
            <w:r w:rsidR="00B41C2F" w:rsidRPr="00D07DA7">
              <w:rPr>
                <w:rStyle w:val="Hyperlink"/>
                <w:noProof/>
              </w:rPr>
              <w:t>CONSIDERATIONS</w:t>
            </w:r>
            <w:r w:rsidR="00B41C2F">
              <w:rPr>
                <w:noProof/>
                <w:webHidden/>
              </w:rPr>
              <w:tab/>
            </w:r>
            <w:r w:rsidR="00B41C2F">
              <w:rPr>
                <w:noProof/>
                <w:webHidden/>
              </w:rPr>
              <w:fldChar w:fldCharType="begin"/>
            </w:r>
            <w:r w:rsidR="00B41C2F">
              <w:rPr>
                <w:noProof/>
                <w:webHidden/>
              </w:rPr>
              <w:instrText xml:space="preserve"> PAGEREF _Toc138429792 \h </w:instrText>
            </w:r>
            <w:r w:rsidR="00B41C2F">
              <w:rPr>
                <w:noProof/>
                <w:webHidden/>
              </w:rPr>
            </w:r>
            <w:r w:rsidR="00B41C2F">
              <w:rPr>
                <w:noProof/>
                <w:webHidden/>
              </w:rPr>
              <w:fldChar w:fldCharType="separate"/>
            </w:r>
            <w:r w:rsidR="00B41C2F">
              <w:rPr>
                <w:noProof/>
                <w:webHidden/>
              </w:rPr>
              <w:t>36</w:t>
            </w:r>
            <w:r w:rsidR="00B41C2F">
              <w:rPr>
                <w:noProof/>
                <w:webHidden/>
              </w:rPr>
              <w:fldChar w:fldCharType="end"/>
            </w:r>
          </w:hyperlink>
        </w:p>
        <w:p w14:paraId="34FD1D85" w14:textId="63DB0FD3" w:rsidR="00B41C2F" w:rsidRDefault="00683955">
          <w:pPr>
            <w:pStyle w:val="TOC2"/>
            <w:tabs>
              <w:tab w:val="left" w:pos="154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93" w:history="1">
            <w:r w:rsidR="00B41C2F" w:rsidRPr="00D07DA7">
              <w:rPr>
                <w:rStyle w:val="Hyperlink"/>
                <w:noProof/>
                <w:spacing w:val="-1"/>
              </w:rPr>
              <w:t>11.1.</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Sample Size and Power</w:t>
            </w:r>
            <w:r w:rsidR="00B41C2F">
              <w:rPr>
                <w:noProof/>
                <w:webHidden/>
              </w:rPr>
              <w:tab/>
            </w:r>
            <w:r w:rsidR="00B41C2F">
              <w:rPr>
                <w:noProof/>
                <w:webHidden/>
              </w:rPr>
              <w:fldChar w:fldCharType="begin"/>
            </w:r>
            <w:r w:rsidR="00B41C2F">
              <w:rPr>
                <w:noProof/>
                <w:webHidden/>
              </w:rPr>
              <w:instrText xml:space="preserve"> PAGEREF _Toc138429793 \h </w:instrText>
            </w:r>
            <w:r w:rsidR="00B41C2F">
              <w:rPr>
                <w:noProof/>
                <w:webHidden/>
              </w:rPr>
            </w:r>
            <w:r w:rsidR="00B41C2F">
              <w:rPr>
                <w:noProof/>
                <w:webHidden/>
              </w:rPr>
              <w:fldChar w:fldCharType="separate"/>
            </w:r>
            <w:r w:rsidR="00B41C2F">
              <w:rPr>
                <w:noProof/>
                <w:webHidden/>
              </w:rPr>
              <w:t>36</w:t>
            </w:r>
            <w:r w:rsidR="00B41C2F">
              <w:rPr>
                <w:noProof/>
                <w:webHidden/>
              </w:rPr>
              <w:fldChar w:fldCharType="end"/>
            </w:r>
          </w:hyperlink>
        </w:p>
        <w:p w14:paraId="6D62532D" w14:textId="7F72E04C" w:rsidR="00B41C2F" w:rsidRDefault="00683955">
          <w:pPr>
            <w:pStyle w:val="TOC2"/>
            <w:tabs>
              <w:tab w:val="left" w:pos="154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94" w:history="1">
            <w:r w:rsidR="00B41C2F" w:rsidRPr="00D07DA7">
              <w:rPr>
                <w:rStyle w:val="Hyperlink"/>
                <w:noProof/>
                <w:spacing w:val="-1"/>
              </w:rPr>
              <w:t>11.2.</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Data Analyses and Interpretation</w:t>
            </w:r>
            <w:r w:rsidR="00B41C2F">
              <w:rPr>
                <w:noProof/>
                <w:webHidden/>
              </w:rPr>
              <w:tab/>
            </w:r>
            <w:r w:rsidR="00B41C2F">
              <w:rPr>
                <w:noProof/>
                <w:webHidden/>
              </w:rPr>
              <w:fldChar w:fldCharType="begin"/>
            </w:r>
            <w:r w:rsidR="00B41C2F">
              <w:rPr>
                <w:noProof/>
                <w:webHidden/>
              </w:rPr>
              <w:instrText xml:space="preserve"> PAGEREF _Toc138429794 \h </w:instrText>
            </w:r>
            <w:r w:rsidR="00B41C2F">
              <w:rPr>
                <w:noProof/>
                <w:webHidden/>
              </w:rPr>
            </w:r>
            <w:r w:rsidR="00B41C2F">
              <w:rPr>
                <w:noProof/>
                <w:webHidden/>
              </w:rPr>
              <w:fldChar w:fldCharType="separate"/>
            </w:r>
            <w:r w:rsidR="00B41C2F">
              <w:rPr>
                <w:noProof/>
                <w:webHidden/>
              </w:rPr>
              <w:t>37</w:t>
            </w:r>
            <w:r w:rsidR="00B41C2F">
              <w:rPr>
                <w:noProof/>
                <w:webHidden/>
              </w:rPr>
              <w:fldChar w:fldCharType="end"/>
            </w:r>
          </w:hyperlink>
        </w:p>
        <w:p w14:paraId="701DD9B5" w14:textId="00B24B80" w:rsidR="00B41C2F" w:rsidRDefault="00683955">
          <w:pPr>
            <w:pStyle w:val="TOC1"/>
            <w:tabs>
              <w:tab w:val="left" w:pos="1264"/>
              <w:tab w:val="right" w:leader="dot" w:pos="10070"/>
            </w:tabs>
            <w:rPr>
              <w:rFonts w:asciiTheme="minorHAnsi" w:eastAsiaTheme="minorEastAsia" w:hAnsiTheme="minorHAnsi" w:cstheme="minorBidi"/>
              <w:b w:val="0"/>
              <w:bCs w:val="0"/>
              <w:noProof/>
              <w:kern w:val="2"/>
              <w:sz w:val="24"/>
              <w:szCs w:val="24"/>
              <w:lang w:eastAsia="en-GB"/>
              <w14:ligatures w14:val="standardContextual"/>
            </w:rPr>
          </w:pPr>
          <w:hyperlink w:anchor="_Toc138429795" w:history="1">
            <w:r w:rsidR="00B41C2F" w:rsidRPr="00D07DA7">
              <w:rPr>
                <w:rStyle w:val="Hyperlink"/>
                <w:noProof/>
                <w:spacing w:val="-1"/>
              </w:rPr>
              <w:t>12.0</w:t>
            </w:r>
            <w:r w:rsidR="00B41C2F">
              <w:rPr>
                <w:rFonts w:asciiTheme="minorHAnsi" w:eastAsiaTheme="minorEastAsia" w:hAnsiTheme="minorHAnsi" w:cstheme="minorBidi"/>
                <w:b w:val="0"/>
                <w:bCs w:val="0"/>
                <w:noProof/>
                <w:kern w:val="2"/>
                <w:sz w:val="24"/>
                <w:szCs w:val="24"/>
                <w:lang w:eastAsia="en-GB"/>
                <w14:ligatures w14:val="standardContextual"/>
              </w:rPr>
              <w:tab/>
            </w:r>
            <w:r w:rsidR="00B41C2F" w:rsidRPr="00D07DA7">
              <w:rPr>
                <w:rStyle w:val="Hyperlink"/>
                <w:noProof/>
              </w:rPr>
              <w:t>DATA</w:t>
            </w:r>
            <w:r w:rsidR="00B41C2F" w:rsidRPr="00D07DA7">
              <w:rPr>
                <w:rStyle w:val="Hyperlink"/>
                <w:noProof/>
                <w:spacing w:val="-9"/>
              </w:rPr>
              <w:t xml:space="preserve"> </w:t>
            </w:r>
            <w:r w:rsidR="00B41C2F" w:rsidRPr="00D07DA7">
              <w:rPr>
                <w:rStyle w:val="Hyperlink"/>
                <w:noProof/>
              </w:rPr>
              <w:t>HANDLING AND</w:t>
            </w:r>
            <w:r w:rsidR="00B41C2F" w:rsidRPr="00D07DA7">
              <w:rPr>
                <w:rStyle w:val="Hyperlink"/>
                <w:noProof/>
                <w:spacing w:val="-4"/>
              </w:rPr>
              <w:t xml:space="preserve"> </w:t>
            </w:r>
            <w:r w:rsidR="00B41C2F" w:rsidRPr="00D07DA7">
              <w:rPr>
                <w:rStyle w:val="Hyperlink"/>
                <w:noProof/>
              </w:rPr>
              <w:t>RECORD</w:t>
            </w:r>
            <w:r w:rsidR="00B41C2F" w:rsidRPr="00D07DA7">
              <w:rPr>
                <w:rStyle w:val="Hyperlink"/>
                <w:noProof/>
                <w:spacing w:val="-3"/>
              </w:rPr>
              <w:t xml:space="preserve"> </w:t>
            </w:r>
            <w:r w:rsidR="00B41C2F" w:rsidRPr="00D07DA7">
              <w:rPr>
                <w:rStyle w:val="Hyperlink"/>
                <w:noProof/>
              </w:rPr>
              <w:t>KEEPING</w:t>
            </w:r>
            <w:r w:rsidR="00B41C2F">
              <w:rPr>
                <w:noProof/>
                <w:webHidden/>
              </w:rPr>
              <w:tab/>
            </w:r>
            <w:r w:rsidR="00B41C2F">
              <w:rPr>
                <w:noProof/>
                <w:webHidden/>
              </w:rPr>
              <w:fldChar w:fldCharType="begin"/>
            </w:r>
            <w:r w:rsidR="00B41C2F">
              <w:rPr>
                <w:noProof/>
                <w:webHidden/>
              </w:rPr>
              <w:instrText xml:space="preserve"> PAGEREF _Toc138429795 \h </w:instrText>
            </w:r>
            <w:r w:rsidR="00B41C2F">
              <w:rPr>
                <w:noProof/>
                <w:webHidden/>
              </w:rPr>
            </w:r>
            <w:r w:rsidR="00B41C2F">
              <w:rPr>
                <w:noProof/>
                <w:webHidden/>
              </w:rPr>
              <w:fldChar w:fldCharType="separate"/>
            </w:r>
            <w:r w:rsidR="00B41C2F">
              <w:rPr>
                <w:noProof/>
                <w:webHidden/>
              </w:rPr>
              <w:t>39</w:t>
            </w:r>
            <w:r w:rsidR="00B41C2F">
              <w:rPr>
                <w:noProof/>
                <w:webHidden/>
              </w:rPr>
              <w:fldChar w:fldCharType="end"/>
            </w:r>
          </w:hyperlink>
        </w:p>
        <w:p w14:paraId="4435F867" w14:textId="7F84D34B" w:rsidR="00B41C2F" w:rsidRDefault="00683955">
          <w:pPr>
            <w:pStyle w:val="TOC2"/>
            <w:tabs>
              <w:tab w:val="left" w:pos="154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96" w:history="1">
            <w:r w:rsidR="00B41C2F" w:rsidRPr="00D07DA7">
              <w:rPr>
                <w:rStyle w:val="Hyperlink"/>
                <w:noProof/>
                <w:spacing w:val="-1"/>
              </w:rPr>
              <w:t>12.1.</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Data</w:t>
            </w:r>
            <w:r w:rsidR="00B41C2F" w:rsidRPr="00D07DA7">
              <w:rPr>
                <w:rStyle w:val="Hyperlink"/>
                <w:noProof/>
                <w:spacing w:val="-10"/>
              </w:rPr>
              <w:t xml:space="preserve"> </w:t>
            </w:r>
            <w:r w:rsidR="00B41C2F" w:rsidRPr="00D07DA7">
              <w:rPr>
                <w:rStyle w:val="Hyperlink"/>
                <w:noProof/>
              </w:rPr>
              <w:t>Management</w:t>
            </w:r>
            <w:r w:rsidR="00B41C2F">
              <w:rPr>
                <w:noProof/>
                <w:webHidden/>
              </w:rPr>
              <w:tab/>
            </w:r>
            <w:r w:rsidR="00B41C2F">
              <w:rPr>
                <w:noProof/>
                <w:webHidden/>
              </w:rPr>
              <w:fldChar w:fldCharType="begin"/>
            </w:r>
            <w:r w:rsidR="00B41C2F">
              <w:rPr>
                <w:noProof/>
                <w:webHidden/>
              </w:rPr>
              <w:instrText xml:space="preserve"> PAGEREF _Toc138429796 \h </w:instrText>
            </w:r>
            <w:r w:rsidR="00B41C2F">
              <w:rPr>
                <w:noProof/>
                <w:webHidden/>
              </w:rPr>
            </w:r>
            <w:r w:rsidR="00B41C2F">
              <w:rPr>
                <w:noProof/>
                <w:webHidden/>
              </w:rPr>
              <w:fldChar w:fldCharType="separate"/>
            </w:r>
            <w:r w:rsidR="00B41C2F">
              <w:rPr>
                <w:noProof/>
                <w:webHidden/>
              </w:rPr>
              <w:t>39</w:t>
            </w:r>
            <w:r w:rsidR="00B41C2F">
              <w:rPr>
                <w:noProof/>
                <w:webHidden/>
              </w:rPr>
              <w:fldChar w:fldCharType="end"/>
            </w:r>
          </w:hyperlink>
        </w:p>
        <w:p w14:paraId="658766CD" w14:textId="1357122F" w:rsidR="00B41C2F" w:rsidRDefault="00683955">
          <w:pPr>
            <w:pStyle w:val="TOC2"/>
            <w:tabs>
              <w:tab w:val="left" w:pos="154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97" w:history="1">
            <w:r w:rsidR="00B41C2F" w:rsidRPr="00D07DA7">
              <w:rPr>
                <w:rStyle w:val="Hyperlink"/>
                <w:noProof/>
                <w:spacing w:val="-1"/>
              </w:rPr>
              <w:t>12.2.</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Source</w:t>
            </w:r>
            <w:r w:rsidR="00B41C2F" w:rsidRPr="00D07DA7">
              <w:rPr>
                <w:rStyle w:val="Hyperlink"/>
                <w:noProof/>
                <w:spacing w:val="-7"/>
              </w:rPr>
              <w:t xml:space="preserve"> </w:t>
            </w:r>
            <w:r w:rsidR="00B41C2F" w:rsidRPr="00D07DA7">
              <w:rPr>
                <w:rStyle w:val="Hyperlink"/>
                <w:noProof/>
              </w:rPr>
              <w:t>Documents</w:t>
            </w:r>
            <w:r w:rsidR="00B41C2F">
              <w:rPr>
                <w:noProof/>
                <w:webHidden/>
              </w:rPr>
              <w:tab/>
            </w:r>
            <w:r w:rsidR="00B41C2F">
              <w:rPr>
                <w:noProof/>
                <w:webHidden/>
              </w:rPr>
              <w:fldChar w:fldCharType="begin"/>
            </w:r>
            <w:r w:rsidR="00B41C2F">
              <w:rPr>
                <w:noProof/>
                <w:webHidden/>
              </w:rPr>
              <w:instrText xml:space="preserve"> PAGEREF _Toc138429797 \h </w:instrText>
            </w:r>
            <w:r w:rsidR="00B41C2F">
              <w:rPr>
                <w:noProof/>
                <w:webHidden/>
              </w:rPr>
            </w:r>
            <w:r w:rsidR="00B41C2F">
              <w:rPr>
                <w:noProof/>
                <w:webHidden/>
              </w:rPr>
              <w:fldChar w:fldCharType="separate"/>
            </w:r>
            <w:r w:rsidR="00B41C2F">
              <w:rPr>
                <w:noProof/>
                <w:webHidden/>
              </w:rPr>
              <w:t>39</w:t>
            </w:r>
            <w:r w:rsidR="00B41C2F">
              <w:rPr>
                <w:noProof/>
                <w:webHidden/>
              </w:rPr>
              <w:fldChar w:fldCharType="end"/>
            </w:r>
          </w:hyperlink>
        </w:p>
        <w:p w14:paraId="167FA915" w14:textId="2787879E" w:rsidR="00B41C2F" w:rsidRDefault="00683955">
          <w:pPr>
            <w:pStyle w:val="TOC2"/>
            <w:tabs>
              <w:tab w:val="left" w:pos="154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798" w:history="1">
            <w:r w:rsidR="00B41C2F" w:rsidRPr="00D07DA7">
              <w:rPr>
                <w:rStyle w:val="Hyperlink"/>
                <w:noProof/>
                <w:spacing w:val="-1"/>
              </w:rPr>
              <w:t>12.3.</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Quality</w:t>
            </w:r>
            <w:r w:rsidR="00B41C2F" w:rsidRPr="00D07DA7">
              <w:rPr>
                <w:rStyle w:val="Hyperlink"/>
                <w:noProof/>
                <w:spacing w:val="-9"/>
              </w:rPr>
              <w:t xml:space="preserve"> </w:t>
            </w:r>
            <w:r w:rsidR="00B41C2F" w:rsidRPr="00D07DA7">
              <w:rPr>
                <w:rStyle w:val="Hyperlink"/>
                <w:noProof/>
              </w:rPr>
              <w:t>Control</w:t>
            </w:r>
            <w:r w:rsidR="00B41C2F" w:rsidRPr="00D07DA7">
              <w:rPr>
                <w:rStyle w:val="Hyperlink"/>
                <w:noProof/>
                <w:spacing w:val="-3"/>
              </w:rPr>
              <w:t xml:space="preserve"> </w:t>
            </w:r>
            <w:r w:rsidR="00B41C2F" w:rsidRPr="00D07DA7">
              <w:rPr>
                <w:rStyle w:val="Hyperlink"/>
                <w:noProof/>
              </w:rPr>
              <w:t>and</w:t>
            </w:r>
            <w:r w:rsidR="00B41C2F" w:rsidRPr="00D07DA7">
              <w:rPr>
                <w:rStyle w:val="Hyperlink"/>
                <w:noProof/>
                <w:spacing w:val="-2"/>
              </w:rPr>
              <w:t xml:space="preserve"> </w:t>
            </w:r>
            <w:r w:rsidR="00B41C2F" w:rsidRPr="00D07DA7">
              <w:rPr>
                <w:rStyle w:val="Hyperlink"/>
                <w:noProof/>
              </w:rPr>
              <w:t>Assurance</w:t>
            </w:r>
            <w:r w:rsidR="00B41C2F">
              <w:rPr>
                <w:noProof/>
                <w:webHidden/>
              </w:rPr>
              <w:tab/>
            </w:r>
            <w:r w:rsidR="00B41C2F">
              <w:rPr>
                <w:noProof/>
                <w:webHidden/>
              </w:rPr>
              <w:fldChar w:fldCharType="begin"/>
            </w:r>
            <w:r w:rsidR="00B41C2F">
              <w:rPr>
                <w:noProof/>
                <w:webHidden/>
              </w:rPr>
              <w:instrText xml:space="preserve"> PAGEREF _Toc138429798 \h </w:instrText>
            </w:r>
            <w:r w:rsidR="00B41C2F">
              <w:rPr>
                <w:noProof/>
                <w:webHidden/>
              </w:rPr>
            </w:r>
            <w:r w:rsidR="00B41C2F">
              <w:rPr>
                <w:noProof/>
                <w:webHidden/>
              </w:rPr>
              <w:fldChar w:fldCharType="separate"/>
            </w:r>
            <w:r w:rsidR="00B41C2F">
              <w:rPr>
                <w:noProof/>
                <w:webHidden/>
              </w:rPr>
              <w:t>39</w:t>
            </w:r>
            <w:r w:rsidR="00B41C2F">
              <w:rPr>
                <w:noProof/>
                <w:webHidden/>
              </w:rPr>
              <w:fldChar w:fldCharType="end"/>
            </w:r>
          </w:hyperlink>
        </w:p>
        <w:p w14:paraId="3A863F9B" w14:textId="6C4B19DE" w:rsidR="00B41C2F" w:rsidRDefault="00683955">
          <w:pPr>
            <w:pStyle w:val="TOC1"/>
            <w:tabs>
              <w:tab w:val="left" w:pos="1264"/>
              <w:tab w:val="right" w:leader="dot" w:pos="10070"/>
            </w:tabs>
            <w:rPr>
              <w:rFonts w:asciiTheme="minorHAnsi" w:eastAsiaTheme="minorEastAsia" w:hAnsiTheme="minorHAnsi" w:cstheme="minorBidi"/>
              <w:b w:val="0"/>
              <w:bCs w:val="0"/>
              <w:noProof/>
              <w:kern w:val="2"/>
              <w:sz w:val="24"/>
              <w:szCs w:val="24"/>
              <w:lang w:eastAsia="en-GB"/>
              <w14:ligatures w14:val="standardContextual"/>
            </w:rPr>
          </w:pPr>
          <w:hyperlink w:anchor="_Toc138429799" w:history="1">
            <w:r w:rsidR="00B41C2F" w:rsidRPr="00D07DA7">
              <w:rPr>
                <w:rStyle w:val="Hyperlink"/>
                <w:noProof/>
                <w:spacing w:val="-1"/>
              </w:rPr>
              <w:t>13.0</w:t>
            </w:r>
            <w:r w:rsidR="00B41C2F">
              <w:rPr>
                <w:rFonts w:asciiTheme="minorHAnsi" w:eastAsiaTheme="minorEastAsia" w:hAnsiTheme="minorHAnsi" w:cstheme="minorBidi"/>
                <w:b w:val="0"/>
                <w:bCs w:val="0"/>
                <w:noProof/>
                <w:kern w:val="2"/>
                <w:sz w:val="24"/>
                <w:szCs w:val="24"/>
                <w:lang w:eastAsia="en-GB"/>
                <w14:ligatures w14:val="standardContextual"/>
              </w:rPr>
              <w:tab/>
            </w:r>
            <w:r w:rsidR="00B41C2F" w:rsidRPr="00D07DA7">
              <w:rPr>
                <w:rStyle w:val="Hyperlink"/>
                <w:noProof/>
              </w:rPr>
              <w:t>CLINICAL</w:t>
            </w:r>
            <w:r w:rsidR="00B41C2F" w:rsidRPr="00D07DA7">
              <w:rPr>
                <w:rStyle w:val="Hyperlink"/>
                <w:noProof/>
                <w:spacing w:val="-5"/>
              </w:rPr>
              <w:t xml:space="preserve"> </w:t>
            </w:r>
            <w:r w:rsidR="00B41C2F" w:rsidRPr="00D07DA7">
              <w:rPr>
                <w:rStyle w:val="Hyperlink"/>
                <w:noProof/>
              </w:rPr>
              <w:t>SITE</w:t>
            </w:r>
            <w:r w:rsidR="00B41C2F" w:rsidRPr="00D07DA7">
              <w:rPr>
                <w:rStyle w:val="Hyperlink"/>
                <w:noProof/>
                <w:spacing w:val="-4"/>
              </w:rPr>
              <w:t xml:space="preserve"> </w:t>
            </w:r>
            <w:r w:rsidR="00B41C2F" w:rsidRPr="00D07DA7">
              <w:rPr>
                <w:rStyle w:val="Hyperlink"/>
                <w:noProof/>
              </w:rPr>
              <w:t>MONITORING</w:t>
            </w:r>
            <w:r w:rsidR="00B41C2F">
              <w:rPr>
                <w:noProof/>
                <w:webHidden/>
              </w:rPr>
              <w:tab/>
            </w:r>
            <w:r w:rsidR="00B41C2F">
              <w:rPr>
                <w:noProof/>
                <w:webHidden/>
              </w:rPr>
              <w:fldChar w:fldCharType="begin"/>
            </w:r>
            <w:r w:rsidR="00B41C2F">
              <w:rPr>
                <w:noProof/>
                <w:webHidden/>
              </w:rPr>
              <w:instrText xml:space="preserve"> PAGEREF _Toc138429799 \h </w:instrText>
            </w:r>
            <w:r w:rsidR="00B41C2F">
              <w:rPr>
                <w:noProof/>
                <w:webHidden/>
              </w:rPr>
            </w:r>
            <w:r w:rsidR="00B41C2F">
              <w:rPr>
                <w:noProof/>
                <w:webHidden/>
              </w:rPr>
              <w:fldChar w:fldCharType="separate"/>
            </w:r>
            <w:r w:rsidR="00B41C2F">
              <w:rPr>
                <w:noProof/>
                <w:webHidden/>
              </w:rPr>
              <w:t>40</w:t>
            </w:r>
            <w:r w:rsidR="00B41C2F">
              <w:rPr>
                <w:noProof/>
                <w:webHidden/>
              </w:rPr>
              <w:fldChar w:fldCharType="end"/>
            </w:r>
          </w:hyperlink>
        </w:p>
        <w:p w14:paraId="4B42E0E5" w14:textId="2839D865" w:rsidR="00B41C2F" w:rsidRDefault="00683955">
          <w:pPr>
            <w:pStyle w:val="TOC1"/>
            <w:tabs>
              <w:tab w:val="left" w:pos="1264"/>
              <w:tab w:val="right" w:leader="dot" w:pos="10070"/>
            </w:tabs>
            <w:rPr>
              <w:rFonts w:asciiTheme="minorHAnsi" w:eastAsiaTheme="minorEastAsia" w:hAnsiTheme="minorHAnsi" w:cstheme="minorBidi"/>
              <w:b w:val="0"/>
              <w:bCs w:val="0"/>
              <w:noProof/>
              <w:kern w:val="2"/>
              <w:sz w:val="24"/>
              <w:szCs w:val="24"/>
              <w:lang w:eastAsia="en-GB"/>
              <w14:ligatures w14:val="standardContextual"/>
            </w:rPr>
          </w:pPr>
          <w:hyperlink w:anchor="_Toc138429800" w:history="1">
            <w:r w:rsidR="00B41C2F" w:rsidRPr="00D07DA7">
              <w:rPr>
                <w:rStyle w:val="Hyperlink"/>
                <w:noProof/>
                <w:spacing w:val="-1"/>
              </w:rPr>
              <w:t>14.0</w:t>
            </w:r>
            <w:r w:rsidR="00B41C2F">
              <w:rPr>
                <w:rFonts w:asciiTheme="minorHAnsi" w:eastAsiaTheme="minorEastAsia" w:hAnsiTheme="minorHAnsi" w:cstheme="minorBidi"/>
                <w:b w:val="0"/>
                <w:bCs w:val="0"/>
                <w:noProof/>
                <w:kern w:val="2"/>
                <w:sz w:val="24"/>
                <w:szCs w:val="24"/>
                <w:lang w:eastAsia="en-GB"/>
                <w14:ligatures w14:val="standardContextual"/>
              </w:rPr>
              <w:tab/>
            </w:r>
            <w:r w:rsidR="00B41C2F" w:rsidRPr="00D07DA7">
              <w:rPr>
                <w:rStyle w:val="Hyperlink"/>
                <w:noProof/>
              </w:rPr>
              <w:t>HUMAN</w:t>
            </w:r>
            <w:r w:rsidR="00B41C2F" w:rsidRPr="00D07DA7">
              <w:rPr>
                <w:rStyle w:val="Hyperlink"/>
                <w:noProof/>
                <w:spacing w:val="-9"/>
              </w:rPr>
              <w:t xml:space="preserve"> </w:t>
            </w:r>
            <w:r w:rsidR="00B41C2F" w:rsidRPr="00D07DA7">
              <w:rPr>
                <w:rStyle w:val="Hyperlink"/>
                <w:noProof/>
              </w:rPr>
              <w:t>SUBJECTS</w:t>
            </w:r>
            <w:r w:rsidR="00B41C2F" w:rsidRPr="00D07DA7">
              <w:rPr>
                <w:rStyle w:val="Hyperlink"/>
                <w:noProof/>
                <w:spacing w:val="-7"/>
              </w:rPr>
              <w:t xml:space="preserve"> </w:t>
            </w:r>
            <w:r w:rsidR="00B41C2F" w:rsidRPr="00D07DA7">
              <w:rPr>
                <w:rStyle w:val="Hyperlink"/>
                <w:noProof/>
              </w:rPr>
              <w:t>PROTECTIONS</w:t>
            </w:r>
            <w:r w:rsidR="00B41C2F">
              <w:rPr>
                <w:noProof/>
                <w:webHidden/>
              </w:rPr>
              <w:tab/>
            </w:r>
            <w:r w:rsidR="00B41C2F">
              <w:rPr>
                <w:noProof/>
                <w:webHidden/>
              </w:rPr>
              <w:fldChar w:fldCharType="begin"/>
            </w:r>
            <w:r w:rsidR="00B41C2F">
              <w:rPr>
                <w:noProof/>
                <w:webHidden/>
              </w:rPr>
              <w:instrText xml:space="preserve"> PAGEREF _Toc138429800 \h </w:instrText>
            </w:r>
            <w:r w:rsidR="00B41C2F">
              <w:rPr>
                <w:noProof/>
                <w:webHidden/>
              </w:rPr>
            </w:r>
            <w:r w:rsidR="00B41C2F">
              <w:rPr>
                <w:noProof/>
                <w:webHidden/>
              </w:rPr>
              <w:fldChar w:fldCharType="separate"/>
            </w:r>
            <w:r w:rsidR="00B41C2F">
              <w:rPr>
                <w:noProof/>
                <w:webHidden/>
              </w:rPr>
              <w:t>40</w:t>
            </w:r>
            <w:r w:rsidR="00B41C2F">
              <w:rPr>
                <w:noProof/>
                <w:webHidden/>
              </w:rPr>
              <w:fldChar w:fldCharType="end"/>
            </w:r>
          </w:hyperlink>
        </w:p>
        <w:p w14:paraId="5FBA84E2" w14:textId="1D075A1E" w:rsidR="00B41C2F" w:rsidRDefault="00683955">
          <w:pPr>
            <w:pStyle w:val="TOC2"/>
            <w:tabs>
              <w:tab w:val="left" w:pos="154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801" w:history="1">
            <w:r w:rsidR="00B41C2F" w:rsidRPr="00D07DA7">
              <w:rPr>
                <w:rStyle w:val="Hyperlink"/>
                <w:noProof/>
                <w:spacing w:val="-1"/>
              </w:rPr>
              <w:t>14.1.</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Characteristics</w:t>
            </w:r>
            <w:r w:rsidR="00B41C2F" w:rsidRPr="00D07DA7">
              <w:rPr>
                <w:rStyle w:val="Hyperlink"/>
                <w:noProof/>
                <w:spacing w:val="-5"/>
              </w:rPr>
              <w:t xml:space="preserve"> </w:t>
            </w:r>
            <w:r w:rsidR="00B41C2F" w:rsidRPr="00D07DA7">
              <w:rPr>
                <w:rStyle w:val="Hyperlink"/>
                <w:noProof/>
              </w:rPr>
              <w:t>of</w:t>
            </w:r>
            <w:r w:rsidR="00B41C2F" w:rsidRPr="00D07DA7">
              <w:rPr>
                <w:rStyle w:val="Hyperlink"/>
                <w:noProof/>
                <w:spacing w:val="-3"/>
              </w:rPr>
              <w:t xml:space="preserve"> </w:t>
            </w:r>
            <w:r w:rsidR="00B41C2F" w:rsidRPr="00D07DA7">
              <w:rPr>
                <w:rStyle w:val="Hyperlink"/>
                <w:noProof/>
              </w:rPr>
              <w:t>study</w:t>
            </w:r>
            <w:r w:rsidR="00B41C2F" w:rsidRPr="00D07DA7">
              <w:rPr>
                <w:rStyle w:val="Hyperlink"/>
                <w:noProof/>
                <w:spacing w:val="-7"/>
              </w:rPr>
              <w:t xml:space="preserve"> </w:t>
            </w:r>
            <w:r w:rsidR="00B41C2F" w:rsidRPr="00D07DA7">
              <w:rPr>
                <w:rStyle w:val="Hyperlink"/>
                <w:noProof/>
              </w:rPr>
              <w:t>population</w:t>
            </w:r>
            <w:r w:rsidR="00B41C2F">
              <w:rPr>
                <w:noProof/>
                <w:webHidden/>
              </w:rPr>
              <w:tab/>
            </w:r>
            <w:r w:rsidR="00B41C2F">
              <w:rPr>
                <w:noProof/>
                <w:webHidden/>
              </w:rPr>
              <w:fldChar w:fldCharType="begin"/>
            </w:r>
            <w:r w:rsidR="00B41C2F">
              <w:rPr>
                <w:noProof/>
                <w:webHidden/>
              </w:rPr>
              <w:instrText xml:space="preserve"> PAGEREF _Toc138429801 \h </w:instrText>
            </w:r>
            <w:r w:rsidR="00B41C2F">
              <w:rPr>
                <w:noProof/>
                <w:webHidden/>
              </w:rPr>
            </w:r>
            <w:r w:rsidR="00B41C2F">
              <w:rPr>
                <w:noProof/>
                <w:webHidden/>
              </w:rPr>
              <w:fldChar w:fldCharType="separate"/>
            </w:r>
            <w:r w:rsidR="00B41C2F">
              <w:rPr>
                <w:noProof/>
                <w:webHidden/>
              </w:rPr>
              <w:t>40</w:t>
            </w:r>
            <w:r w:rsidR="00B41C2F">
              <w:rPr>
                <w:noProof/>
                <w:webHidden/>
              </w:rPr>
              <w:fldChar w:fldCharType="end"/>
            </w:r>
          </w:hyperlink>
        </w:p>
        <w:p w14:paraId="1188CE30" w14:textId="64A3778D" w:rsidR="00B41C2F" w:rsidRDefault="00683955">
          <w:pPr>
            <w:pStyle w:val="TOC2"/>
            <w:tabs>
              <w:tab w:val="left" w:pos="154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802" w:history="1">
            <w:r w:rsidR="00B41C2F" w:rsidRPr="00D07DA7">
              <w:rPr>
                <w:rStyle w:val="Hyperlink"/>
                <w:noProof/>
                <w:spacing w:val="-1"/>
              </w:rPr>
              <w:t>14.2.</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Sources</w:t>
            </w:r>
            <w:r w:rsidR="00B41C2F" w:rsidRPr="00D07DA7">
              <w:rPr>
                <w:rStyle w:val="Hyperlink"/>
                <w:noProof/>
                <w:spacing w:val="-4"/>
              </w:rPr>
              <w:t xml:space="preserve"> </w:t>
            </w:r>
            <w:r w:rsidR="00B41C2F" w:rsidRPr="00D07DA7">
              <w:rPr>
                <w:rStyle w:val="Hyperlink"/>
                <w:noProof/>
              </w:rPr>
              <w:t>of</w:t>
            </w:r>
            <w:r w:rsidR="00B41C2F" w:rsidRPr="00D07DA7">
              <w:rPr>
                <w:rStyle w:val="Hyperlink"/>
                <w:noProof/>
                <w:spacing w:val="-2"/>
              </w:rPr>
              <w:t xml:space="preserve"> </w:t>
            </w:r>
            <w:r w:rsidR="00B41C2F" w:rsidRPr="00D07DA7">
              <w:rPr>
                <w:rStyle w:val="Hyperlink"/>
                <w:noProof/>
              </w:rPr>
              <w:t>Research</w:t>
            </w:r>
            <w:r w:rsidR="00B41C2F" w:rsidRPr="00D07DA7">
              <w:rPr>
                <w:rStyle w:val="Hyperlink"/>
                <w:noProof/>
                <w:spacing w:val="-5"/>
              </w:rPr>
              <w:t xml:space="preserve"> </w:t>
            </w:r>
            <w:r w:rsidR="00B41C2F" w:rsidRPr="00D07DA7">
              <w:rPr>
                <w:rStyle w:val="Hyperlink"/>
                <w:noProof/>
              </w:rPr>
              <w:t>Material</w:t>
            </w:r>
            <w:r w:rsidR="00B41C2F">
              <w:rPr>
                <w:noProof/>
                <w:webHidden/>
              </w:rPr>
              <w:tab/>
            </w:r>
            <w:r w:rsidR="00B41C2F">
              <w:rPr>
                <w:noProof/>
                <w:webHidden/>
              </w:rPr>
              <w:fldChar w:fldCharType="begin"/>
            </w:r>
            <w:r w:rsidR="00B41C2F">
              <w:rPr>
                <w:noProof/>
                <w:webHidden/>
              </w:rPr>
              <w:instrText xml:space="preserve"> PAGEREF _Toc138429802 \h </w:instrText>
            </w:r>
            <w:r w:rsidR="00B41C2F">
              <w:rPr>
                <w:noProof/>
                <w:webHidden/>
              </w:rPr>
            </w:r>
            <w:r w:rsidR="00B41C2F">
              <w:rPr>
                <w:noProof/>
                <w:webHidden/>
              </w:rPr>
              <w:fldChar w:fldCharType="separate"/>
            </w:r>
            <w:r w:rsidR="00B41C2F">
              <w:rPr>
                <w:noProof/>
                <w:webHidden/>
              </w:rPr>
              <w:t>40</w:t>
            </w:r>
            <w:r w:rsidR="00B41C2F">
              <w:rPr>
                <w:noProof/>
                <w:webHidden/>
              </w:rPr>
              <w:fldChar w:fldCharType="end"/>
            </w:r>
          </w:hyperlink>
        </w:p>
        <w:p w14:paraId="485AB31F" w14:textId="17AC92E2" w:rsidR="00B41C2F" w:rsidRDefault="00683955">
          <w:pPr>
            <w:pStyle w:val="TOC2"/>
            <w:tabs>
              <w:tab w:val="left" w:pos="154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803" w:history="1">
            <w:r w:rsidR="00B41C2F" w:rsidRPr="00D07DA7">
              <w:rPr>
                <w:rStyle w:val="Hyperlink"/>
                <w:noProof/>
                <w:spacing w:val="-1"/>
              </w:rPr>
              <w:t>14.3.</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Participant</w:t>
            </w:r>
            <w:r w:rsidR="00B41C2F" w:rsidRPr="00D07DA7">
              <w:rPr>
                <w:rStyle w:val="Hyperlink"/>
                <w:noProof/>
                <w:spacing w:val="-2"/>
              </w:rPr>
              <w:t xml:space="preserve"> </w:t>
            </w:r>
            <w:r w:rsidR="00B41C2F" w:rsidRPr="00D07DA7">
              <w:rPr>
                <w:rStyle w:val="Hyperlink"/>
                <w:noProof/>
              </w:rPr>
              <w:t>Recruitment</w:t>
            </w:r>
            <w:r w:rsidR="00B41C2F" w:rsidRPr="00D07DA7">
              <w:rPr>
                <w:rStyle w:val="Hyperlink"/>
                <w:noProof/>
                <w:spacing w:val="-5"/>
              </w:rPr>
              <w:t xml:space="preserve"> </w:t>
            </w:r>
            <w:r w:rsidR="00B41C2F" w:rsidRPr="00D07DA7">
              <w:rPr>
                <w:rStyle w:val="Hyperlink"/>
                <w:noProof/>
              </w:rPr>
              <w:t>and</w:t>
            </w:r>
            <w:r w:rsidR="00B41C2F" w:rsidRPr="00D07DA7">
              <w:rPr>
                <w:rStyle w:val="Hyperlink"/>
                <w:noProof/>
                <w:spacing w:val="-5"/>
              </w:rPr>
              <w:t xml:space="preserve"> </w:t>
            </w:r>
            <w:r w:rsidR="00B41C2F" w:rsidRPr="00D07DA7">
              <w:rPr>
                <w:rStyle w:val="Hyperlink"/>
                <w:noProof/>
              </w:rPr>
              <w:t>Study</w:t>
            </w:r>
            <w:r w:rsidR="00B41C2F" w:rsidRPr="00D07DA7">
              <w:rPr>
                <w:rStyle w:val="Hyperlink"/>
                <w:noProof/>
                <w:spacing w:val="-8"/>
              </w:rPr>
              <w:t xml:space="preserve"> </w:t>
            </w:r>
            <w:r w:rsidR="00B41C2F" w:rsidRPr="00D07DA7">
              <w:rPr>
                <w:rStyle w:val="Hyperlink"/>
                <w:noProof/>
              </w:rPr>
              <w:t>Consent</w:t>
            </w:r>
            <w:r w:rsidR="00B41C2F">
              <w:rPr>
                <w:noProof/>
                <w:webHidden/>
              </w:rPr>
              <w:tab/>
            </w:r>
            <w:r w:rsidR="00B41C2F">
              <w:rPr>
                <w:noProof/>
                <w:webHidden/>
              </w:rPr>
              <w:fldChar w:fldCharType="begin"/>
            </w:r>
            <w:r w:rsidR="00B41C2F">
              <w:rPr>
                <w:noProof/>
                <w:webHidden/>
              </w:rPr>
              <w:instrText xml:space="preserve"> PAGEREF _Toc138429803 \h </w:instrText>
            </w:r>
            <w:r w:rsidR="00B41C2F">
              <w:rPr>
                <w:noProof/>
                <w:webHidden/>
              </w:rPr>
            </w:r>
            <w:r w:rsidR="00B41C2F">
              <w:rPr>
                <w:noProof/>
                <w:webHidden/>
              </w:rPr>
              <w:fldChar w:fldCharType="separate"/>
            </w:r>
            <w:r w:rsidR="00B41C2F">
              <w:rPr>
                <w:noProof/>
                <w:webHidden/>
              </w:rPr>
              <w:t>40</w:t>
            </w:r>
            <w:r w:rsidR="00B41C2F">
              <w:rPr>
                <w:noProof/>
                <w:webHidden/>
              </w:rPr>
              <w:fldChar w:fldCharType="end"/>
            </w:r>
          </w:hyperlink>
        </w:p>
        <w:p w14:paraId="5A968221" w14:textId="36174E1F" w:rsidR="00B41C2F" w:rsidRDefault="00683955">
          <w:pPr>
            <w:pStyle w:val="TOC2"/>
            <w:tabs>
              <w:tab w:val="left" w:pos="154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804" w:history="1">
            <w:r w:rsidR="00B41C2F" w:rsidRPr="00D07DA7">
              <w:rPr>
                <w:rStyle w:val="Hyperlink"/>
                <w:noProof/>
                <w:spacing w:val="-1"/>
              </w:rPr>
              <w:t>14.4.</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Risks</w:t>
            </w:r>
            <w:r w:rsidR="00B41C2F" w:rsidRPr="00D07DA7">
              <w:rPr>
                <w:rStyle w:val="Hyperlink"/>
                <w:noProof/>
                <w:spacing w:val="-5"/>
              </w:rPr>
              <w:t xml:space="preserve"> </w:t>
            </w:r>
            <w:r w:rsidR="00B41C2F" w:rsidRPr="00D07DA7">
              <w:rPr>
                <w:rStyle w:val="Hyperlink"/>
                <w:noProof/>
              </w:rPr>
              <w:t>and</w:t>
            </w:r>
            <w:r w:rsidR="00B41C2F" w:rsidRPr="00D07DA7">
              <w:rPr>
                <w:rStyle w:val="Hyperlink"/>
                <w:noProof/>
                <w:spacing w:val="-3"/>
              </w:rPr>
              <w:t xml:space="preserve"> </w:t>
            </w:r>
            <w:r w:rsidR="00B41C2F" w:rsidRPr="00D07DA7">
              <w:rPr>
                <w:rStyle w:val="Hyperlink"/>
                <w:noProof/>
              </w:rPr>
              <w:t>Benefits</w:t>
            </w:r>
            <w:r w:rsidR="00B41C2F">
              <w:rPr>
                <w:noProof/>
                <w:webHidden/>
              </w:rPr>
              <w:tab/>
            </w:r>
            <w:r w:rsidR="00B41C2F">
              <w:rPr>
                <w:noProof/>
                <w:webHidden/>
              </w:rPr>
              <w:fldChar w:fldCharType="begin"/>
            </w:r>
            <w:r w:rsidR="00B41C2F">
              <w:rPr>
                <w:noProof/>
                <w:webHidden/>
              </w:rPr>
              <w:instrText xml:space="preserve"> PAGEREF _Toc138429804 \h </w:instrText>
            </w:r>
            <w:r w:rsidR="00B41C2F">
              <w:rPr>
                <w:noProof/>
                <w:webHidden/>
              </w:rPr>
            </w:r>
            <w:r w:rsidR="00B41C2F">
              <w:rPr>
                <w:noProof/>
                <w:webHidden/>
              </w:rPr>
              <w:fldChar w:fldCharType="separate"/>
            </w:r>
            <w:r w:rsidR="00B41C2F">
              <w:rPr>
                <w:noProof/>
                <w:webHidden/>
              </w:rPr>
              <w:t>40</w:t>
            </w:r>
            <w:r w:rsidR="00B41C2F">
              <w:rPr>
                <w:noProof/>
                <w:webHidden/>
              </w:rPr>
              <w:fldChar w:fldCharType="end"/>
            </w:r>
          </w:hyperlink>
        </w:p>
        <w:p w14:paraId="5B0B0BF8" w14:textId="1EE74963" w:rsidR="00B41C2F" w:rsidRDefault="00683955">
          <w:pPr>
            <w:pStyle w:val="TOC2"/>
            <w:tabs>
              <w:tab w:val="left" w:pos="154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805" w:history="1">
            <w:r w:rsidR="00B41C2F" w:rsidRPr="00D07DA7">
              <w:rPr>
                <w:rStyle w:val="Hyperlink"/>
                <w:noProof/>
                <w:spacing w:val="-1"/>
              </w:rPr>
              <w:t>14.5.</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Adherence</w:t>
            </w:r>
            <w:r w:rsidR="00B41C2F" w:rsidRPr="00D07DA7">
              <w:rPr>
                <w:rStyle w:val="Hyperlink"/>
                <w:noProof/>
                <w:spacing w:val="-5"/>
              </w:rPr>
              <w:t xml:space="preserve"> </w:t>
            </w:r>
            <w:r w:rsidR="00B41C2F" w:rsidRPr="00D07DA7">
              <w:rPr>
                <w:rStyle w:val="Hyperlink"/>
                <w:noProof/>
              </w:rPr>
              <w:t>to</w:t>
            </w:r>
            <w:r w:rsidR="00B41C2F" w:rsidRPr="00D07DA7">
              <w:rPr>
                <w:rStyle w:val="Hyperlink"/>
                <w:noProof/>
                <w:spacing w:val="-4"/>
              </w:rPr>
              <w:t xml:space="preserve"> </w:t>
            </w:r>
            <w:r w:rsidR="00B41C2F" w:rsidRPr="00D07DA7">
              <w:rPr>
                <w:rStyle w:val="Hyperlink"/>
                <w:noProof/>
              </w:rPr>
              <w:t>Human</w:t>
            </w:r>
            <w:r w:rsidR="00B41C2F" w:rsidRPr="00D07DA7">
              <w:rPr>
                <w:rStyle w:val="Hyperlink"/>
                <w:noProof/>
                <w:spacing w:val="-5"/>
              </w:rPr>
              <w:t xml:space="preserve"> </w:t>
            </w:r>
            <w:r w:rsidR="00B41C2F" w:rsidRPr="00D07DA7">
              <w:rPr>
                <w:rStyle w:val="Hyperlink"/>
                <w:noProof/>
              </w:rPr>
              <w:t>Subjects</w:t>
            </w:r>
            <w:r w:rsidR="00B41C2F" w:rsidRPr="00D07DA7">
              <w:rPr>
                <w:rStyle w:val="Hyperlink"/>
                <w:noProof/>
                <w:spacing w:val="-4"/>
              </w:rPr>
              <w:t xml:space="preserve"> </w:t>
            </w:r>
            <w:r w:rsidR="00B41C2F" w:rsidRPr="00D07DA7">
              <w:rPr>
                <w:rStyle w:val="Hyperlink"/>
                <w:noProof/>
              </w:rPr>
              <w:t>Requirements</w:t>
            </w:r>
            <w:r w:rsidR="00B41C2F">
              <w:rPr>
                <w:noProof/>
                <w:webHidden/>
              </w:rPr>
              <w:tab/>
            </w:r>
            <w:r w:rsidR="00B41C2F">
              <w:rPr>
                <w:noProof/>
                <w:webHidden/>
              </w:rPr>
              <w:fldChar w:fldCharType="begin"/>
            </w:r>
            <w:r w:rsidR="00B41C2F">
              <w:rPr>
                <w:noProof/>
                <w:webHidden/>
              </w:rPr>
              <w:instrText xml:space="preserve"> PAGEREF _Toc138429805 \h </w:instrText>
            </w:r>
            <w:r w:rsidR="00B41C2F">
              <w:rPr>
                <w:noProof/>
                <w:webHidden/>
              </w:rPr>
            </w:r>
            <w:r w:rsidR="00B41C2F">
              <w:rPr>
                <w:noProof/>
                <w:webHidden/>
              </w:rPr>
              <w:fldChar w:fldCharType="separate"/>
            </w:r>
            <w:r w:rsidR="00B41C2F">
              <w:rPr>
                <w:noProof/>
                <w:webHidden/>
              </w:rPr>
              <w:t>41</w:t>
            </w:r>
            <w:r w:rsidR="00B41C2F">
              <w:rPr>
                <w:noProof/>
                <w:webHidden/>
              </w:rPr>
              <w:fldChar w:fldCharType="end"/>
            </w:r>
          </w:hyperlink>
        </w:p>
        <w:p w14:paraId="51D71D15" w14:textId="38FE711C" w:rsidR="00B41C2F" w:rsidRDefault="00683955">
          <w:pPr>
            <w:pStyle w:val="TOC2"/>
            <w:tabs>
              <w:tab w:val="left" w:pos="154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806" w:history="1">
            <w:r w:rsidR="00B41C2F" w:rsidRPr="00D07DA7">
              <w:rPr>
                <w:rStyle w:val="Hyperlink"/>
                <w:noProof/>
                <w:spacing w:val="-1"/>
              </w:rPr>
              <w:t>14.6.</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Procedures</w:t>
            </w:r>
            <w:r w:rsidR="00B41C2F" w:rsidRPr="00D07DA7">
              <w:rPr>
                <w:rStyle w:val="Hyperlink"/>
                <w:noProof/>
                <w:spacing w:val="-6"/>
              </w:rPr>
              <w:t xml:space="preserve"> </w:t>
            </w:r>
            <w:r w:rsidR="00B41C2F" w:rsidRPr="00D07DA7">
              <w:rPr>
                <w:rStyle w:val="Hyperlink"/>
                <w:noProof/>
              </w:rPr>
              <w:t>for</w:t>
            </w:r>
            <w:r w:rsidR="00B41C2F" w:rsidRPr="00D07DA7">
              <w:rPr>
                <w:rStyle w:val="Hyperlink"/>
                <w:noProof/>
                <w:spacing w:val="-5"/>
              </w:rPr>
              <w:t xml:space="preserve"> </w:t>
            </w:r>
            <w:r w:rsidR="00B41C2F" w:rsidRPr="00D07DA7">
              <w:rPr>
                <w:rStyle w:val="Hyperlink"/>
                <w:noProof/>
              </w:rPr>
              <w:t>Minimizing</w:t>
            </w:r>
            <w:r w:rsidR="00B41C2F" w:rsidRPr="00D07DA7">
              <w:rPr>
                <w:rStyle w:val="Hyperlink"/>
                <w:noProof/>
                <w:spacing w:val="-6"/>
              </w:rPr>
              <w:t xml:space="preserve"> </w:t>
            </w:r>
            <w:r w:rsidR="00B41C2F" w:rsidRPr="00D07DA7">
              <w:rPr>
                <w:rStyle w:val="Hyperlink"/>
                <w:noProof/>
              </w:rPr>
              <w:t>Potential</w:t>
            </w:r>
            <w:r w:rsidR="00B41C2F" w:rsidRPr="00D07DA7">
              <w:rPr>
                <w:rStyle w:val="Hyperlink"/>
                <w:noProof/>
                <w:spacing w:val="-2"/>
              </w:rPr>
              <w:t xml:space="preserve"> </w:t>
            </w:r>
            <w:r w:rsidR="00B41C2F" w:rsidRPr="00D07DA7">
              <w:rPr>
                <w:rStyle w:val="Hyperlink"/>
                <w:noProof/>
              </w:rPr>
              <w:t>Risks</w:t>
            </w:r>
            <w:r w:rsidR="00B41C2F">
              <w:rPr>
                <w:noProof/>
                <w:webHidden/>
              </w:rPr>
              <w:tab/>
            </w:r>
            <w:r w:rsidR="00B41C2F">
              <w:rPr>
                <w:noProof/>
                <w:webHidden/>
              </w:rPr>
              <w:fldChar w:fldCharType="begin"/>
            </w:r>
            <w:r w:rsidR="00B41C2F">
              <w:rPr>
                <w:noProof/>
                <w:webHidden/>
              </w:rPr>
              <w:instrText xml:space="preserve"> PAGEREF _Toc138429806 \h </w:instrText>
            </w:r>
            <w:r w:rsidR="00B41C2F">
              <w:rPr>
                <w:noProof/>
                <w:webHidden/>
              </w:rPr>
            </w:r>
            <w:r w:rsidR="00B41C2F">
              <w:rPr>
                <w:noProof/>
                <w:webHidden/>
              </w:rPr>
              <w:fldChar w:fldCharType="separate"/>
            </w:r>
            <w:r w:rsidR="00B41C2F">
              <w:rPr>
                <w:noProof/>
                <w:webHidden/>
              </w:rPr>
              <w:t>42</w:t>
            </w:r>
            <w:r w:rsidR="00B41C2F">
              <w:rPr>
                <w:noProof/>
                <w:webHidden/>
              </w:rPr>
              <w:fldChar w:fldCharType="end"/>
            </w:r>
          </w:hyperlink>
        </w:p>
        <w:p w14:paraId="44838F5D" w14:textId="1A8894AD" w:rsidR="00B41C2F" w:rsidRDefault="00683955">
          <w:pPr>
            <w:pStyle w:val="TOC2"/>
            <w:tabs>
              <w:tab w:val="left" w:pos="154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807" w:history="1">
            <w:r w:rsidR="00B41C2F" w:rsidRPr="00D07DA7">
              <w:rPr>
                <w:rStyle w:val="Hyperlink"/>
                <w:noProof/>
              </w:rPr>
              <w:t>14.7.</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Participation</w:t>
            </w:r>
            <w:r w:rsidR="00B41C2F" w:rsidRPr="00D07DA7">
              <w:rPr>
                <w:rStyle w:val="Hyperlink"/>
                <w:noProof/>
                <w:spacing w:val="-5"/>
              </w:rPr>
              <w:t xml:space="preserve"> </w:t>
            </w:r>
            <w:r w:rsidR="00B41C2F" w:rsidRPr="00D07DA7">
              <w:rPr>
                <w:rStyle w:val="Hyperlink"/>
                <w:noProof/>
              </w:rPr>
              <w:t>of</w:t>
            </w:r>
            <w:r w:rsidR="00B41C2F" w:rsidRPr="00D07DA7">
              <w:rPr>
                <w:rStyle w:val="Hyperlink"/>
                <w:noProof/>
                <w:spacing w:val="-4"/>
              </w:rPr>
              <w:t xml:space="preserve"> </w:t>
            </w:r>
            <w:r w:rsidR="00B41C2F" w:rsidRPr="00D07DA7">
              <w:rPr>
                <w:rStyle w:val="Hyperlink"/>
                <w:noProof/>
              </w:rPr>
              <w:t>Children,</w:t>
            </w:r>
            <w:r w:rsidR="00B41C2F" w:rsidRPr="00D07DA7">
              <w:rPr>
                <w:rStyle w:val="Hyperlink"/>
                <w:noProof/>
                <w:spacing w:val="-3"/>
              </w:rPr>
              <w:t xml:space="preserve"> </w:t>
            </w:r>
            <w:r w:rsidR="00B41C2F" w:rsidRPr="00D07DA7">
              <w:rPr>
                <w:rStyle w:val="Hyperlink"/>
                <w:noProof/>
              </w:rPr>
              <w:t>Women</w:t>
            </w:r>
            <w:r w:rsidR="00B41C2F" w:rsidRPr="00D07DA7">
              <w:rPr>
                <w:rStyle w:val="Hyperlink"/>
                <w:noProof/>
                <w:spacing w:val="-5"/>
              </w:rPr>
              <w:t xml:space="preserve"> </w:t>
            </w:r>
            <w:r w:rsidR="00B41C2F" w:rsidRPr="00D07DA7">
              <w:rPr>
                <w:rStyle w:val="Hyperlink"/>
                <w:noProof/>
              </w:rPr>
              <w:t>and</w:t>
            </w:r>
            <w:r w:rsidR="00B41C2F" w:rsidRPr="00D07DA7">
              <w:rPr>
                <w:rStyle w:val="Hyperlink"/>
                <w:noProof/>
                <w:spacing w:val="-4"/>
              </w:rPr>
              <w:t xml:space="preserve"> </w:t>
            </w:r>
            <w:r w:rsidR="00B41C2F" w:rsidRPr="00D07DA7">
              <w:rPr>
                <w:rStyle w:val="Hyperlink"/>
                <w:noProof/>
              </w:rPr>
              <w:t>Minorities</w:t>
            </w:r>
            <w:r w:rsidR="00B41C2F">
              <w:rPr>
                <w:noProof/>
                <w:webHidden/>
              </w:rPr>
              <w:tab/>
            </w:r>
            <w:r w:rsidR="00B41C2F">
              <w:rPr>
                <w:noProof/>
                <w:webHidden/>
              </w:rPr>
              <w:fldChar w:fldCharType="begin"/>
            </w:r>
            <w:r w:rsidR="00B41C2F">
              <w:rPr>
                <w:noProof/>
                <w:webHidden/>
              </w:rPr>
              <w:instrText xml:space="preserve"> PAGEREF _Toc138429807 \h </w:instrText>
            </w:r>
            <w:r w:rsidR="00B41C2F">
              <w:rPr>
                <w:noProof/>
                <w:webHidden/>
              </w:rPr>
            </w:r>
            <w:r w:rsidR="00B41C2F">
              <w:rPr>
                <w:noProof/>
                <w:webHidden/>
              </w:rPr>
              <w:fldChar w:fldCharType="separate"/>
            </w:r>
            <w:r w:rsidR="00B41C2F">
              <w:rPr>
                <w:noProof/>
                <w:webHidden/>
              </w:rPr>
              <w:t>43</w:t>
            </w:r>
            <w:r w:rsidR="00B41C2F">
              <w:rPr>
                <w:noProof/>
                <w:webHidden/>
              </w:rPr>
              <w:fldChar w:fldCharType="end"/>
            </w:r>
          </w:hyperlink>
        </w:p>
        <w:p w14:paraId="061FA95F" w14:textId="6365B743" w:rsidR="00B41C2F" w:rsidRDefault="00683955">
          <w:pPr>
            <w:pStyle w:val="TOC2"/>
            <w:tabs>
              <w:tab w:val="left" w:pos="154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808" w:history="1">
            <w:r w:rsidR="00B41C2F" w:rsidRPr="00D07DA7">
              <w:rPr>
                <w:rStyle w:val="Hyperlink"/>
                <w:noProof/>
              </w:rPr>
              <w:t>14.8.</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Monitoring</w:t>
            </w:r>
            <w:r w:rsidR="00B41C2F" w:rsidRPr="00D07DA7">
              <w:rPr>
                <w:rStyle w:val="Hyperlink"/>
                <w:noProof/>
                <w:spacing w:val="-8"/>
              </w:rPr>
              <w:t xml:space="preserve"> </w:t>
            </w:r>
            <w:r w:rsidR="00B41C2F" w:rsidRPr="00D07DA7">
              <w:rPr>
                <w:rStyle w:val="Hyperlink"/>
                <w:noProof/>
              </w:rPr>
              <w:t>and</w:t>
            </w:r>
            <w:r w:rsidR="00B41C2F" w:rsidRPr="00D07DA7">
              <w:rPr>
                <w:rStyle w:val="Hyperlink"/>
                <w:noProof/>
                <w:spacing w:val="-8"/>
              </w:rPr>
              <w:t xml:space="preserve"> </w:t>
            </w:r>
            <w:r w:rsidR="00B41C2F" w:rsidRPr="00D07DA7">
              <w:rPr>
                <w:rStyle w:val="Hyperlink"/>
                <w:noProof/>
              </w:rPr>
              <w:t>Interim</w:t>
            </w:r>
            <w:r w:rsidR="00B41C2F" w:rsidRPr="00D07DA7">
              <w:rPr>
                <w:rStyle w:val="Hyperlink"/>
                <w:noProof/>
                <w:spacing w:val="-3"/>
              </w:rPr>
              <w:t xml:space="preserve"> </w:t>
            </w:r>
            <w:r w:rsidR="00B41C2F" w:rsidRPr="00D07DA7">
              <w:rPr>
                <w:rStyle w:val="Hyperlink"/>
                <w:noProof/>
              </w:rPr>
              <w:t>Analyses</w:t>
            </w:r>
            <w:r w:rsidR="00B41C2F">
              <w:rPr>
                <w:noProof/>
                <w:webHidden/>
              </w:rPr>
              <w:tab/>
            </w:r>
            <w:r w:rsidR="00B41C2F">
              <w:rPr>
                <w:noProof/>
                <w:webHidden/>
              </w:rPr>
              <w:fldChar w:fldCharType="begin"/>
            </w:r>
            <w:r w:rsidR="00B41C2F">
              <w:rPr>
                <w:noProof/>
                <w:webHidden/>
              </w:rPr>
              <w:instrText xml:space="preserve"> PAGEREF _Toc138429808 \h </w:instrText>
            </w:r>
            <w:r w:rsidR="00B41C2F">
              <w:rPr>
                <w:noProof/>
                <w:webHidden/>
              </w:rPr>
            </w:r>
            <w:r w:rsidR="00B41C2F">
              <w:rPr>
                <w:noProof/>
                <w:webHidden/>
              </w:rPr>
              <w:fldChar w:fldCharType="separate"/>
            </w:r>
            <w:r w:rsidR="00B41C2F">
              <w:rPr>
                <w:noProof/>
                <w:webHidden/>
              </w:rPr>
              <w:t>43</w:t>
            </w:r>
            <w:r w:rsidR="00B41C2F">
              <w:rPr>
                <w:noProof/>
                <w:webHidden/>
              </w:rPr>
              <w:fldChar w:fldCharType="end"/>
            </w:r>
          </w:hyperlink>
        </w:p>
        <w:p w14:paraId="07B1590A" w14:textId="7F30B80D" w:rsidR="00B41C2F" w:rsidRDefault="00683955">
          <w:pPr>
            <w:pStyle w:val="TOC2"/>
            <w:tabs>
              <w:tab w:val="left" w:pos="154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809" w:history="1">
            <w:r w:rsidR="00B41C2F" w:rsidRPr="00D07DA7">
              <w:rPr>
                <w:rStyle w:val="Hyperlink"/>
                <w:noProof/>
              </w:rPr>
              <w:t>14.9.</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Biohazard</w:t>
            </w:r>
            <w:r w:rsidR="00B41C2F" w:rsidRPr="00D07DA7">
              <w:rPr>
                <w:rStyle w:val="Hyperlink"/>
                <w:noProof/>
                <w:spacing w:val="-12"/>
              </w:rPr>
              <w:t xml:space="preserve"> </w:t>
            </w:r>
            <w:r w:rsidR="00B41C2F" w:rsidRPr="00D07DA7">
              <w:rPr>
                <w:rStyle w:val="Hyperlink"/>
                <w:noProof/>
              </w:rPr>
              <w:t>Containment</w:t>
            </w:r>
            <w:r w:rsidR="00B41C2F">
              <w:rPr>
                <w:noProof/>
                <w:webHidden/>
              </w:rPr>
              <w:tab/>
            </w:r>
            <w:r w:rsidR="00B41C2F">
              <w:rPr>
                <w:noProof/>
                <w:webHidden/>
              </w:rPr>
              <w:fldChar w:fldCharType="begin"/>
            </w:r>
            <w:r w:rsidR="00B41C2F">
              <w:rPr>
                <w:noProof/>
                <w:webHidden/>
              </w:rPr>
              <w:instrText xml:space="preserve"> PAGEREF _Toc138429809 \h </w:instrText>
            </w:r>
            <w:r w:rsidR="00B41C2F">
              <w:rPr>
                <w:noProof/>
                <w:webHidden/>
              </w:rPr>
            </w:r>
            <w:r w:rsidR="00B41C2F">
              <w:rPr>
                <w:noProof/>
                <w:webHidden/>
              </w:rPr>
              <w:fldChar w:fldCharType="separate"/>
            </w:r>
            <w:r w:rsidR="00B41C2F">
              <w:rPr>
                <w:noProof/>
                <w:webHidden/>
              </w:rPr>
              <w:t>44</w:t>
            </w:r>
            <w:r w:rsidR="00B41C2F">
              <w:rPr>
                <w:noProof/>
                <w:webHidden/>
              </w:rPr>
              <w:fldChar w:fldCharType="end"/>
            </w:r>
          </w:hyperlink>
        </w:p>
        <w:p w14:paraId="39B17899" w14:textId="48C2DF05" w:rsidR="00B41C2F" w:rsidRDefault="00683955">
          <w:pPr>
            <w:pStyle w:val="TOC2"/>
            <w:tabs>
              <w:tab w:val="left" w:pos="176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810" w:history="1">
            <w:r w:rsidR="00B41C2F" w:rsidRPr="00D07DA7">
              <w:rPr>
                <w:rStyle w:val="Hyperlink"/>
                <w:noProof/>
              </w:rPr>
              <w:t>14.10.</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Vertebrate</w:t>
            </w:r>
            <w:r w:rsidR="00B41C2F" w:rsidRPr="00D07DA7">
              <w:rPr>
                <w:rStyle w:val="Hyperlink"/>
                <w:noProof/>
                <w:spacing w:val="-9"/>
              </w:rPr>
              <w:t xml:space="preserve"> </w:t>
            </w:r>
            <w:r w:rsidR="00B41C2F" w:rsidRPr="00D07DA7">
              <w:rPr>
                <w:rStyle w:val="Hyperlink"/>
                <w:noProof/>
              </w:rPr>
              <w:t>Animals</w:t>
            </w:r>
            <w:r w:rsidR="00B41C2F">
              <w:rPr>
                <w:noProof/>
                <w:webHidden/>
              </w:rPr>
              <w:tab/>
            </w:r>
            <w:r w:rsidR="00B41C2F">
              <w:rPr>
                <w:noProof/>
                <w:webHidden/>
              </w:rPr>
              <w:fldChar w:fldCharType="begin"/>
            </w:r>
            <w:r w:rsidR="00B41C2F">
              <w:rPr>
                <w:noProof/>
                <w:webHidden/>
              </w:rPr>
              <w:instrText xml:space="preserve"> PAGEREF _Toc138429810 \h </w:instrText>
            </w:r>
            <w:r w:rsidR="00B41C2F">
              <w:rPr>
                <w:noProof/>
                <w:webHidden/>
              </w:rPr>
            </w:r>
            <w:r w:rsidR="00B41C2F">
              <w:rPr>
                <w:noProof/>
                <w:webHidden/>
              </w:rPr>
              <w:fldChar w:fldCharType="separate"/>
            </w:r>
            <w:r w:rsidR="00B41C2F">
              <w:rPr>
                <w:noProof/>
                <w:webHidden/>
              </w:rPr>
              <w:t>44</w:t>
            </w:r>
            <w:r w:rsidR="00B41C2F">
              <w:rPr>
                <w:noProof/>
                <w:webHidden/>
              </w:rPr>
              <w:fldChar w:fldCharType="end"/>
            </w:r>
          </w:hyperlink>
        </w:p>
        <w:p w14:paraId="686C669D" w14:textId="7346A9B0" w:rsidR="00B41C2F" w:rsidRDefault="00683955">
          <w:pPr>
            <w:pStyle w:val="TOC1"/>
            <w:tabs>
              <w:tab w:val="left" w:pos="1264"/>
              <w:tab w:val="right" w:leader="dot" w:pos="10070"/>
            </w:tabs>
            <w:rPr>
              <w:rFonts w:asciiTheme="minorHAnsi" w:eastAsiaTheme="minorEastAsia" w:hAnsiTheme="minorHAnsi" w:cstheme="minorBidi"/>
              <w:b w:val="0"/>
              <w:bCs w:val="0"/>
              <w:noProof/>
              <w:kern w:val="2"/>
              <w:sz w:val="24"/>
              <w:szCs w:val="24"/>
              <w:lang w:eastAsia="en-GB"/>
              <w14:ligatures w14:val="standardContextual"/>
            </w:rPr>
          </w:pPr>
          <w:hyperlink w:anchor="_Toc138429811" w:history="1">
            <w:r w:rsidR="00B41C2F" w:rsidRPr="00D07DA7">
              <w:rPr>
                <w:rStyle w:val="Hyperlink"/>
                <w:noProof/>
              </w:rPr>
              <w:t>15.</w:t>
            </w:r>
            <w:r w:rsidR="00B41C2F">
              <w:rPr>
                <w:rFonts w:asciiTheme="minorHAnsi" w:eastAsiaTheme="minorEastAsia" w:hAnsiTheme="minorHAnsi" w:cstheme="minorBidi"/>
                <w:b w:val="0"/>
                <w:bCs w:val="0"/>
                <w:noProof/>
                <w:kern w:val="2"/>
                <w:sz w:val="24"/>
                <w:szCs w:val="24"/>
                <w:lang w:eastAsia="en-GB"/>
                <w14:ligatures w14:val="standardContextual"/>
              </w:rPr>
              <w:tab/>
            </w:r>
            <w:r w:rsidR="00B41C2F" w:rsidRPr="00D07DA7">
              <w:rPr>
                <w:rStyle w:val="Hyperlink"/>
                <w:noProof/>
                <w:spacing w:val="-1"/>
              </w:rPr>
              <w:t>ADMINISTRATIVE</w:t>
            </w:r>
            <w:r w:rsidR="00B41C2F" w:rsidRPr="00D07DA7">
              <w:rPr>
                <w:rStyle w:val="Hyperlink"/>
                <w:noProof/>
                <w:spacing w:val="-5"/>
              </w:rPr>
              <w:t xml:space="preserve"> </w:t>
            </w:r>
            <w:r w:rsidR="00B41C2F" w:rsidRPr="00D07DA7">
              <w:rPr>
                <w:rStyle w:val="Hyperlink"/>
                <w:noProof/>
              </w:rPr>
              <w:t>PROCEDURES</w:t>
            </w:r>
            <w:r w:rsidR="00B41C2F">
              <w:rPr>
                <w:noProof/>
                <w:webHidden/>
              </w:rPr>
              <w:tab/>
            </w:r>
            <w:r w:rsidR="00B41C2F">
              <w:rPr>
                <w:noProof/>
                <w:webHidden/>
              </w:rPr>
              <w:fldChar w:fldCharType="begin"/>
            </w:r>
            <w:r w:rsidR="00B41C2F">
              <w:rPr>
                <w:noProof/>
                <w:webHidden/>
              </w:rPr>
              <w:instrText xml:space="preserve"> PAGEREF _Toc138429811 \h </w:instrText>
            </w:r>
            <w:r w:rsidR="00B41C2F">
              <w:rPr>
                <w:noProof/>
                <w:webHidden/>
              </w:rPr>
            </w:r>
            <w:r w:rsidR="00B41C2F">
              <w:rPr>
                <w:noProof/>
                <w:webHidden/>
              </w:rPr>
              <w:fldChar w:fldCharType="separate"/>
            </w:r>
            <w:r w:rsidR="00B41C2F">
              <w:rPr>
                <w:noProof/>
                <w:webHidden/>
              </w:rPr>
              <w:t>44</w:t>
            </w:r>
            <w:r w:rsidR="00B41C2F">
              <w:rPr>
                <w:noProof/>
                <w:webHidden/>
              </w:rPr>
              <w:fldChar w:fldCharType="end"/>
            </w:r>
          </w:hyperlink>
        </w:p>
        <w:p w14:paraId="21A9777E" w14:textId="50526DB3" w:rsidR="00B41C2F" w:rsidRDefault="00683955">
          <w:pPr>
            <w:pStyle w:val="TOC2"/>
            <w:tabs>
              <w:tab w:val="left" w:pos="154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812" w:history="1">
            <w:r w:rsidR="00B41C2F" w:rsidRPr="00D07DA7">
              <w:rPr>
                <w:rStyle w:val="Hyperlink"/>
                <w:noProof/>
              </w:rPr>
              <w:t>15.1.</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Study</w:t>
            </w:r>
            <w:r w:rsidR="00B41C2F" w:rsidRPr="00D07DA7">
              <w:rPr>
                <w:rStyle w:val="Hyperlink"/>
                <w:noProof/>
                <w:spacing w:val="-7"/>
              </w:rPr>
              <w:t xml:space="preserve"> </w:t>
            </w:r>
            <w:r w:rsidR="00B41C2F" w:rsidRPr="00D07DA7">
              <w:rPr>
                <w:rStyle w:val="Hyperlink"/>
                <w:noProof/>
              </w:rPr>
              <w:t>Implementation</w:t>
            </w:r>
            <w:r w:rsidR="00B41C2F">
              <w:rPr>
                <w:noProof/>
                <w:webHidden/>
              </w:rPr>
              <w:tab/>
            </w:r>
            <w:r w:rsidR="00B41C2F">
              <w:rPr>
                <w:noProof/>
                <w:webHidden/>
              </w:rPr>
              <w:fldChar w:fldCharType="begin"/>
            </w:r>
            <w:r w:rsidR="00B41C2F">
              <w:rPr>
                <w:noProof/>
                <w:webHidden/>
              </w:rPr>
              <w:instrText xml:space="preserve"> PAGEREF _Toc138429812 \h </w:instrText>
            </w:r>
            <w:r w:rsidR="00B41C2F">
              <w:rPr>
                <w:noProof/>
                <w:webHidden/>
              </w:rPr>
            </w:r>
            <w:r w:rsidR="00B41C2F">
              <w:rPr>
                <w:noProof/>
                <w:webHidden/>
              </w:rPr>
              <w:fldChar w:fldCharType="separate"/>
            </w:r>
            <w:r w:rsidR="00B41C2F">
              <w:rPr>
                <w:noProof/>
                <w:webHidden/>
              </w:rPr>
              <w:t>44</w:t>
            </w:r>
            <w:r w:rsidR="00B41C2F">
              <w:rPr>
                <w:noProof/>
                <w:webHidden/>
              </w:rPr>
              <w:fldChar w:fldCharType="end"/>
            </w:r>
          </w:hyperlink>
        </w:p>
        <w:p w14:paraId="7D59EA2C" w14:textId="64953A62" w:rsidR="00B41C2F" w:rsidRDefault="00683955">
          <w:pPr>
            <w:pStyle w:val="TOC2"/>
            <w:tabs>
              <w:tab w:val="left" w:pos="1540"/>
              <w:tab w:val="right" w:leader="dot" w:pos="10070"/>
            </w:tabs>
            <w:rPr>
              <w:rFonts w:asciiTheme="minorHAnsi" w:eastAsiaTheme="minorEastAsia" w:hAnsiTheme="minorHAnsi" w:cstheme="minorBidi"/>
              <w:noProof/>
              <w:kern w:val="2"/>
              <w:sz w:val="24"/>
              <w:szCs w:val="24"/>
              <w:lang w:eastAsia="en-GB"/>
              <w14:ligatures w14:val="standardContextual"/>
            </w:rPr>
          </w:pPr>
          <w:hyperlink w:anchor="_Toc138429813" w:history="1">
            <w:r w:rsidR="00B41C2F" w:rsidRPr="00D07DA7">
              <w:rPr>
                <w:rStyle w:val="Hyperlink"/>
                <w:noProof/>
              </w:rPr>
              <w:t>15.2.</w:t>
            </w:r>
            <w:r w:rsidR="00B41C2F">
              <w:rPr>
                <w:rFonts w:asciiTheme="minorHAnsi" w:eastAsiaTheme="minorEastAsia" w:hAnsiTheme="minorHAnsi" w:cstheme="minorBidi"/>
                <w:noProof/>
                <w:kern w:val="2"/>
                <w:sz w:val="24"/>
                <w:szCs w:val="24"/>
                <w:lang w:eastAsia="en-GB"/>
                <w14:ligatures w14:val="standardContextual"/>
              </w:rPr>
              <w:tab/>
            </w:r>
            <w:r w:rsidR="00B41C2F" w:rsidRPr="00D07DA7">
              <w:rPr>
                <w:rStyle w:val="Hyperlink"/>
                <w:noProof/>
              </w:rPr>
              <w:t>ClinicalTrials.gov</w:t>
            </w:r>
            <w:r w:rsidR="00B41C2F">
              <w:rPr>
                <w:noProof/>
                <w:webHidden/>
              </w:rPr>
              <w:tab/>
            </w:r>
            <w:r w:rsidR="00B41C2F">
              <w:rPr>
                <w:noProof/>
                <w:webHidden/>
              </w:rPr>
              <w:fldChar w:fldCharType="begin"/>
            </w:r>
            <w:r w:rsidR="00B41C2F">
              <w:rPr>
                <w:noProof/>
                <w:webHidden/>
              </w:rPr>
              <w:instrText xml:space="preserve"> PAGEREF _Toc138429813 \h </w:instrText>
            </w:r>
            <w:r w:rsidR="00B41C2F">
              <w:rPr>
                <w:noProof/>
                <w:webHidden/>
              </w:rPr>
            </w:r>
            <w:r w:rsidR="00B41C2F">
              <w:rPr>
                <w:noProof/>
                <w:webHidden/>
              </w:rPr>
              <w:fldChar w:fldCharType="separate"/>
            </w:r>
            <w:r w:rsidR="00B41C2F">
              <w:rPr>
                <w:noProof/>
                <w:webHidden/>
              </w:rPr>
              <w:t>44</w:t>
            </w:r>
            <w:r w:rsidR="00B41C2F">
              <w:rPr>
                <w:noProof/>
                <w:webHidden/>
              </w:rPr>
              <w:fldChar w:fldCharType="end"/>
            </w:r>
          </w:hyperlink>
        </w:p>
        <w:p w14:paraId="7D798C2C" w14:textId="6FB68591" w:rsidR="00B41C2F" w:rsidRDefault="00683955">
          <w:pPr>
            <w:pStyle w:val="TOC1"/>
            <w:tabs>
              <w:tab w:val="left" w:pos="1264"/>
              <w:tab w:val="right" w:leader="dot" w:pos="10070"/>
            </w:tabs>
            <w:rPr>
              <w:rFonts w:asciiTheme="minorHAnsi" w:eastAsiaTheme="minorEastAsia" w:hAnsiTheme="minorHAnsi" w:cstheme="minorBidi"/>
              <w:b w:val="0"/>
              <w:bCs w:val="0"/>
              <w:noProof/>
              <w:kern w:val="2"/>
              <w:sz w:val="24"/>
              <w:szCs w:val="24"/>
              <w:lang w:eastAsia="en-GB"/>
              <w14:ligatures w14:val="standardContextual"/>
            </w:rPr>
          </w:pPr>
          <w:hyperlink w:anchor="_Toc138429814" w:history="1">
            <w:r w:rsidR="00B41C2F" w:rsidRPr="00D07DA7">
              <w:rPr>
                <w:rStyle w:val="Hyperlink"/>
                <w:noProof/>
              </w:rPr>
              <w:t>16.</w:t>
            </w:r>
            <w:r w:rsidR="00B41C2F">
              <w:rPr>
                <w:rFonts w:asciiTheme="minorHAnsi" w:eastAsiaTheme="minorEastAsia" w:hAnsiTheme="minorHAnsi" w:cstheme="minorBidi"/>
                <w:b w:val="0"/>
                <w:bCs w:val="0"/>
                <w:noProof/>
                <w:kern w:val="2"/>
                <w:sz w:val="24"/>
                <w:szCs w:val="24"/>
                <w:lang w:eastAsia="en-GB"/>
                <w14:ligatures w14:val="standardContextual"/>
              </w:rPr>
              <w:tab/>
            </w:r>
            <w:r w:rsidR="00B41C2F" w:rsidRPr="00D07DA7">
              <w:rPr>
                <w:rStyle w:val="Hyperlink"/>
                <w:noProof/>
              </w:rPr>
              <w:t>REFERENCES</w:t>
            </w:r>
            <w:r w:rsidR="00B41C2F">
              <w:rPr>
                <w:noProof/>
                <w:webHidden/>
              </w:rPr>
              <w:tab/>
            </w:r>
            <w:r w:rsidR="00B41C2F">
              <w:rPr>
                <w:noProof/>
                <w:webHidden/>
              </w:rPr>
              <w:fldChar w:fldCharType="begin"/>
            </w:r>
            <w:r w:rsidR="00B41C2F">
              <w:rPr>
                <w:noProof/>
                <w:webHidden/>
              </w:rPr>
              <w:instrText xml:space="preserve"> PAGEREF _Toc138429814 \h </w:instrText>
            </w:r>
            <w:r w:rsidR="00B41C2F">
              <w:rPr>
                <w:noProof/>
                <w:webHidden/>
              </w:rPr>
            </w:r>
            <w:r w:rsidR="00B41C2F">
              <w:rPr>
                <w:noProof/>
                <w:webHidden/>
              </w:rPr>
              <w:fldChar w:fldCharType="separate"/>
            </w:r>
            <w:r w:rsidR="00B41C2F">
              <w:rPr>
                <w:noProof/>
                <w:webHidden/>
              </w:rPr>
              <w:t>45</w:t>
            </w:r>
            <w:r w:rsidR="00B41C2F">
              <w:rPr>
                <w:noProof/>
                <w:webHidden/>
              </w:rPr>
              <w:fldChar w:fldCharType="end"/>
            </w:r>
          </w:hyperlink>
        </w:p>
        <w:p w14:paraId="3C8AB631" w14:textId="7C365E39" w:rsidR="00E400EA" w:rsidRDefault="00E400EA" w:rsidP="002D1F7D">
          <w:r w:rsidRPr="00CE0AB7">
            <w:rPr>
              <w:b/>
              <w:bCs/>
              <w:noProof/>
            </w:rPr>
            <w:fldChar w:fldCharType="end"/>
          </w:r>
        </w:p>
      </w:sdtContent>
    </w:sdt>
    <w:p w14:paraId="19E3017F" w14:textId="77777777" w:rsidR="003D38E7" w:rsidRDefault="003D38E7" w:rsidP="00133E99">
      <w:pPr>
        <w:rPr>
          <w:rFonts w:ascii="Verdana"/>
        </w:rPr>
        <w:sectPr w:rsidR="003D38E7" w:rsidSect="002D1F7D">
          <w:type w:val="continuous"/>
          <w:pgSz w:w="12240" w:h="15840"/>
          <w:pgMar w:top="1440" w:right="1080" w:bottom="1440" w:left="1080" w:header="327" w:footer="1017" w:gutter="0"/>
          <w:cols w:space="720"/>
          <w:docGrid w:linePitch="299"/>
        </w:sectPr>
      </w:pPr>
    </w:p>
    <w:p w14:paraId="51BF5E56" w14:textId="77777777" w:rsidR="003D38E7" w:rsidRDefault="00F967F2" w:rsidP="0071359A">
      <w:pPr>
        <w:pStyle w:val="Heading1"/>
        <w:ind w:left="0" w:firstLine="0"/>
        <w:rPr>
          <w:rFonts w:ascii="Arial"/>
        </w:rPr>
      </w:pPr>
      <w:bookmarkStart w:id="1" w:name="List_of_Figures_and_Tables"/>
      <w:bookmarkStart w:id="2" w:name="Study_Team_Roster"/>
      <w:bookmarkStart w:id="3" w:name="_Toc138429753"/>
      <w:bookmarkEnd w:id="1"/>
      <w:bookmarkEnd w:id="2"/>
      <w:r>
        <w:rPr>
          <w:rFonts w:ascii="Arial"/>
        </w:rPr>
        <w:lastRenderedPageBreak/>
        <w:t>Study</w:t>
      </w:r>
      <w:r>
        <w:rPr>
          <w:rFonts w:ascii="Arial"/>
          <w:spacing w:val="-7"/>
        </w:rPr>
        <w:t xml:space="preserve"> </w:t>
      </w:r>
      <w:r>
        <w:rPr>
          <w:rFonts w:ascii="Arial"/>
        </w:rPr>
        <w:t>Team</w:t>
      </w:r>
      <w:r>
        <w:rPr>
          <w:rFonts w:ascii="Arial"/>
          <w:spacing w:val="-2"/>
        </w:rPr>
        <w:t xml:space="preserve"> </w:t>
      </w:r>
      <w:r>
        <w:rPr>
          <w:rFonts w:ascii="Arial"/>
        </w:rPr>
        <w:t>Roster</w:t>
      </w:r>
      <w:bookmarkEnd w:id="3"/>
    </w:p>
    <w:p w14:paraId="3592F6A3" w14:textId="77777777" w:rsidR="003D38E7" w:rsidRDefault="003D38E7" w:rsidP="002D1F7D">
      <w:pPr>
        <w:pStyle w:val="BodyText"/>
        <w:rPr>
          <w:b/>
          <w:sz w:val="24"/>
        </w:rPr>
      </w:pPr>
    </w:p>
    <w:p w14:paraId="620CAC8C" w14:textId="77777777" w:rsidR="003D38E7" w:rsidRDefault="00F967F2" w:rsidP="002D1F7D">
      <w:pPr>
        <w:rPr>
          <w:b/>
        </w:rPr>
      </w:pPr>
      <w:r>
        <w:rPr>
          <w:b/>
        </w:rPr>
        <w:t>Principal</w:t>
      </w:r>
      <w:r>
        <w:rPr>
          <w:b/>
          <w:spacing w:val="-5"/>
        </w:rPr>
        <w:t xml:space="preserve"> </w:t>
      </w:r>
      <w:r w:rsidR="00AA2376">
        <w:rPr>
          <w:b/>
        </w:rPr>
        <w:t>Investigator</w:t>
      </w:r>
      <w:r>
        <w:rPr>
          <w:b/>
        </w:rPr>
        <w:t>:</w:t>
      </w:r>
    </w:p>
    <w:p w14:paraId="1B444ED4" w14:textId="77777777" w:rsidR="003D38E7" w:rsidRDefault="003D38E7" w:rsidP="002D1F7D">
      <w:pPr>
        <w:pStyle w:val="BodyText"/>
        <w:rPr>
          <w:b/>
        </w:rPr>
      </w:pPr>
    </w:p>
    <w:p w14:paraId="2690D7EF" w14:textId="77777777" w:rsidR="00AA2376" w:rsidRDefault="00AA2376" w:rsidP="002D1F7D">
      <w:pPr>
        <w:pStyle w:val="BodyText"/>
      </w:pPr>
      <w:r>
        <w:t>Rebecca Zash, MD</w:t>
      </w:r>
    </w:p>
    <w:p w14:paraId="1DB8B927" w14:textId="77777777" w:rsidR="00AA2376" w:rsidRDefault="00AA2376" w:rsidP="002D1F7D">
      <w:pPr>
        <w:pStyle w:val="BodyText"/>
        <w:rPr>
          <w:spacing w:val="-60"/>
        </w:rPr>
      </w:pPr>
      <w:r>
        <w:t>Division of Infectious Disease</w:t>
      </w:r>
      <w:r>
        <w:rPr>
          <w:spacing w:val="-60"/>
        </w:rPr>
        <w:t xml:space="preserve"> </w:t>
      </w:r>
    </w:p>
    <w:p w14:paraId="52A3D207" w14:textId="20396694" w:rsidR="00AA2376" w:rsidRDefault="00AA2376" w:rsidP="002D1F7D">
      <w:pPr>
        <w:pStyle w:val="BodyText"/>
      </w:pPr>
      <w:r>
        <w:t>Beth Israel Deaconess Medical Center</w:t>
      </w:r>
    </w:p>
    <w:p w14:paraId="5520F54F" w14:textId="2CCAEAF1" w:rsidR="00C97315" w:rsidRDefault="00C97315" w:rsidP="002D1F7D">
      <w:pPr>
        <w:pStyle w:val="BodyText"/>
      </w:pPr>
      <w:r>
        <w:t>Botswana-Harvard Partnership</w:t>
      </w:r>
    </w:p>
    <w:p w14:paraId="71BD2D9B" w14:textId="77777777" w:rsidR="00AA2376" w:rsidRDefault="00AA2376" w:rsidP="002D1F7D">
      <w:pPr>
        <w:pStyle w:val="BodyText"/>
      </w:pPr>
      <w:r>
        <w:t>110 Francis St, Suite GB</w:t>
      </w:r>
    </w:p>
    <w:p w14:paraId="018B9610" w14:textId="77777777" w:rsidR="00AA2376" w:rsidRDefault="00AA2376" w:rsidP="002D1F7D">
      <w:pPr>
        <w:pStyle w:val="BodyText"/>
      </w:pPr>
      <w:r>
        <w:rPr>
          <w:spacing w:val="-59"/>
        </w:rPr>
        <w:t xml:space="preserve"> </w:t>
      </w:r>
      <w:r>
        <w:t>Boston,</w:t>
      </w:r>
      <w:r>
        <w:rPr>
          <w:spacing w:val="-2"/>
        </w:rPr>
        <w:t xml:space="preserve"> </w:t>
      </w:r>
      <w:r>
        <w:t>MA 02115</w:t>
      </w:r>
    </w:p>
    <w:p w14:paraId="630895F0" w14:textId="77777777" w:rsidR="00AA2376" w:rsidRDefault="00AA2376" w:rsidP="002D1F7D">
      <w:pPr>
        <w:pStyle w:val="BodyText"/>
      </w:pPr>
      <w:r>
        <w:t>Phone:</w:t>
      </w:r>
      <w:r>
        <w:rPr>
          <w:spacing w:val="-3"/>
        </w:rPr>
        <w:t xml:space="preserve"> </w:t>
      </w:r>
      <w:r>
        <w:t>617-275-6630</w:t>
      </w:r>
      <w:r>
        <w:rPr>
          <w:spacing w:val="-6"/>
        </w:rPr>
        <w:t xml:space="preserve"> </w:t>
      </w:r>
      <w:r>
        <w:t>(cell)</w:t>
      </w:r>
    </w:p>
    <w:p w14:paraId="5B6D05E2" w14:textId="77777777" w:rsidR="00AA2376" w:rsidRDefault="00AA2376" w:rsidP="002D1F7D">
      <w:pPr>
        <w:pStyle w:val="BodyText"/>
        <w:tabs>
          <w:tab w:val="left" w:pos="1211"/>
        </w:tabs>
      </w:pPr>
      <w:r>
        <w:t>Fax:</w:t>
      </w:r>
      <w:r>
        <w:tab/>
        <w:t>617-632-7706</w:t>
      </w:r>
    </w:p>
    <w:p w14:paraId="00879169" w14:textId="77777777" w:rsidR="00AA2376" w:rsidRDefault="00AA2376" w:rsidP="002D1F7D">
      <w:pPr>
        <w:pStyle w:val="BodyText"/>
      </w:pPr>
      <w:r>
        <w:t>Email:</w:t>
      </w:r>
      <w:r>
        <w:rPr>
          <w:spacing w:val="-7"/>
        </w:rPr>
        <w:t xml:space="preserve"> </w:t>
      </w:r>
      <w:hyperlink r:id="rId10" w:history="1">
        <w:r w:rsidRPr="00023D9C">
          <w:rPr>
            <w:rStyle w:val="Hyperlink"/>
          </w:rPr>
          <w:t>rzash@bidmc.harvard.edu</w:t>
        </w:r>
      </w:hyperlink>
    </w:p>
    <w:p w14:paraId="6BE2289B" w14:textId="77777777" w:rsidR="00AA2376" w:rsidRDefault="00AA2376" w:rsidP="002D1F7D">
      <w:pPr>
        <w:pStyle w:val="BodyText"/>
      </w:pPr>
    </w:p>
    <w:p w14:paraId="5E3CBCBE" w14:textId="77777777" w:rsidR="003D38E7" w:rsidRDefault="003D38E7" w:rsidP="002D1F7D">
      <w:pPr>
        <w:pStyle w:val="BodyText"/>
      </w:pPr>
    </w:p>
    <w:p w14:paraId="5B21A2C2" w14:textId="77777777" w:rsidR="003D38E7" w:rsidRPr="00E400EA" w:rsidRDefault="00F967F2" w:rsidP="002D1F7D">
      <w:pPr>
        <w:rPr>
          <w:b/>
        </w:rPr>
      </w:pPr>
      <w:r w:rsidRPr="00E400EA">
        <w:rPr>
          <w:b/>
        </w:rPr>
        <w:t>Co-Investigators:</w:t>
      </w:r>
    </w:p>
    <w:p w14:paraId="346DCF3C" w14:textId="77777777" w:rsidR="003D38E7" w:rsidRDefault="003D38E7" w:rsidP="002D1F7D">
      <w:pPr>
        <w:pStyle w:val="BodyText"/>
        <w:rPr>
          <w:b/>
        </w:rPr>
      </w:pPr>
    </w:p>
    <w:p w14:paraId="361B6D34" w14:textId="38663DD3" w:rsidR="00FE35A6" w:rsidRDefault="00FE35A6" w:rsidP="002D1F7D">
      <w:pPr>
        <w:pStyle w:val="BodyText"/>
      </w:pPr>
      <w:r>
        <w:t>Ellen Caniglia</w:t>
      </w:r>
      <w:r>
        <w:rPr>
          <w:spacing w:val="-1"/>
        </w:rPr>
        <w:t xml:space="preserve"> </w:t>
      </w:r>
    </w:p>
    <w:p w14:paraId="58B8D404" w14:textId="77777777" w:rsidR="003D4426" w:rsidRDefault="00FE35A6" w:rsidP="002D1F7D">
      <w:pPr>
        <w:pStyle w:val="BodyText"/>
      </w:pPr>
      <w:r>
        <w:t>University of Pennsylvania Perelman School of Medicine</w:t>
      </w:r>
    </w:p>
    <w:p w14:paraId="5BCFFEFF" w14:textId="18F00274" w:rsidR="003D4426" w:rsidRDefault="00FE35A6" w:rsidP="002D1F7D">
      <w:pPr>
        <w:pStyle w:val="BodyText"/>
      </w:pPr>
      <w:r>
        <w:t>Department of Biostatistics, Epidemiology and Informatics</w:t>
      </w:r>
    </w:p>
    <w:p w14:paraId="55393650" w14:textId="39A5C06C" w:rsidR="00FE35A6" w:rsidRDefault="00FE35A6" w:rsidP="002D1F7D">
      <w:pPr>
        <w:pStyle w:val="BodyText"/>
      </w:pPr>
      <w:r>
        <w:t>Phil</w:t>
      </w:r>
      <w:r w:rsidR="003D4426">
        <w:t>a</w:t>
      </w:r>
      <w:r>
        <w:t>delphia</w:t>
      </w:r>
      <w:r w:rsidR="003D4426">
        <w:t>, PA</w:t>
      </w:r>
    </w:p>
    <w:p w14:paraId="0EE56D69" w14:textId="28E2D03D" w:rsidR="00FE35A6" w:rsidRDefault="00FE35A6" w:rsidP="002D1F7D">
      <w:pPr>
        <w:pStyle w:val="BodyText"/>
      </w:pPr>
      <w:r>
        <w:rPr>
          <w:spacing w:val="-60"/>
        </w:rPr>
        <w:t xml:space="preserve"> </w:t>
      </w:r>
      <w:r>
        <w:t>Phone:</w:t>
      </w:r>
      <w:r w:rsidR="00F53932">
        <w:rPr>
          <w:spacing w:val="1"/>
        </w:rPr>
        <w:t xml:space="preserve"> 717-330-6790</w:t>
      </w:r>
    </w:p>
    <w:p w14:paraId="1723842E" w14:textId="0749822F" w:rsidR="00FE35A6" w:rsidRDefault="00FE35A6" w:rsidP="002D1F7D">
      <w:pPr>
        <w:pStyle w:val="BodyText"/>
        <w:rPr>
          <w:rStyle w:val="Hyperlink"/>
        </w:rPr>
      </w:pPr>
      <w:r>
        <w:t>Email:</w:t>
      </w:r>
      <w:r>
        <w:rPr>
          <w:spacing w:val="-7"/>
        </w:rPr>
        <w:t xml:space="preserve"> </w:t>
      </w:r>
      <w:hyperlink r:id="rId11" w:history="1">
        <w:r w:rsidRPr="00023D9C">
          <w:rPr>
            <w:rStyle w:val="Hyperlink"/>
          </w:rPr>
          <w:t>ellen.caniglia@pennmedicine.upenn.edu</w:t>
        </w:r>
      </w:hyperlink>
    </w:p>
    <w:p w14:paraId="2A1408D0" w14:textId="076D0447" w:rsidR="00FE35A6" w:rsidRDefault="00FE35A6" w:rsidP="002D1F7D">
      <w:pPr>
        <w:pStyle w:val="BodyText"/>
        <w:rPr>
          <w:rStyle w:val="Hyperlink"/>
        </w:rPr>
      </w:pPr>
    </w:p>
    <w:p w14:paraId="3603F92D" w14:textId="77777777" w:rsidR="00FE35A6" w:rsidRDefault="00FE35A6" w:rsidP="002D1F7D">
      <w:pPr>
        <w:pStyle w:val="BodyText"/>
      </w:pPr>
      <w:r>
        <w:t>Edmund</w:t>
      </w:r>
      <w:r>
        <w:rPr>
          <w:spacing w:val="-7"/>
        </w:rPr>
        <w:t xml:space="preserve"> </w:t>
      </w:r>
      <w:r>
        <w:t>Capparelli,</w:t>
      </w:r>
      <w:r>
        <w:rPr>
          <w:spacing w:val="-4"/>
        </w:rPr>
        <w:t xml:space="preserve"> </w:t>
      </w:r>
      <w:r>
        <w:t>PharmD</w:t>
      </w:r>
    </w:p>
    <w:p w14:paraId="0AF7F220" w14:textId="77777777" w:rsidR="007F72E1" w:rsidRDefault="00FE35A6" w:rsidP="002D1F7D">
      <w:pPr>
        <w:pStyle w:val="BodyText"/>
        <w:rPr>
          <w:spacing w:val="-60"/>
        </w:rPr>
      </w:pPr>
      <w:r>
        <w:t>Division of Clinical Pharmacology and Developmental Therapeutics</w:t>
      </w:r>
      <w:r>
        <w:rPr>
          <w:spacing w:val="-60"/>
        </w:rPr>
        <w:t xml:space="preserve"> </w:t>
      </w:r>
    </w:p>
    <w:p w14:paraId="45582569" w14:textId="77777777" w:rsidR="007F72E1" w:rsidRDefault="00FE35A6" w:rsidP="002D1F7D">
      <w:pPr>
        <w:pStyle w:val="BodyText"/>
        <w:rPr>
          <w:spacing w:val="-2"/>
        </w:rPr>
      </w:pPr>
      <w:r>
        <w:t>University</w:t>
      </w:r>
      <w:r>
        <w:rPr>
          <w:spacing w:val="-3"/>
        </w:rPr>
        <w:t xml:space="preserve"> </w:t>
      </w:r>
      <w:r>
        <w:t>of</w:t>
      </w:r>
      <w:r>
        <w:rPr>
          <w:spacing w:val="3"/>
        </w:rPr>
        <w:t xml:space="preserve"> </w:t>
      </w:r>
      <w:r>
        <w:t>California,</w:t>
      </w:r>
      <w:r>
        <w:rPr>
          <w:spacing w:val="-3"/>
        </w:rPr>
        <w:t xml:space="preserve"> </w:t>
      </w:r>
      <w:r>
        <w:t>San</w:t>
      </w:r>
      <w:r>
        <w:rPr>
          <w:spacing w:val="-1"/>
        </w:rPr>
        <w:t xml:space="preserve"> </w:t>
      </w:r>
      <w:r>
        <w:t>Diego</w:t>
      </w:r>
    </w:p>
    <w:p w14:paraId="517B01CC" w14:textId="1EC72C7C" w:rsidR="00FE35A6" w:rsidRDefault="00FE35A6" w:rsidP="002D1F7D">
      <w:pPr>
        <w:pStyle w:val="BodyText"/>
      </w:pPr>
      <w:r>
        <w:t>San Diego,</w:t>
      </w:r>
      <w:r>
        <w:rPr>
          <w:spacing w:val="-4"/>
        </w:rPr>
        <w:t xml:space="preserve"> </w:t>
      </w:r>
      <w:r>
        <w:t>CA</w:t>
      </w:r>
    </w:p>
    <w:p w14:paraId="7700CFC4" w14:textId="77777777" w:rsidR="00FE35A6" w:rsidRDefault="00FE35A6" w:rsidP="002D1F7D">
      <w:pPr>
        <w:pStyle w:val="BodyText"/>
      </w:pPr>
      <w:r>
        <w:t>Phone:</w:t>
      </w:r>
      <w:r>
        <w:rPr>
          <w:spacing w:val="-2"/>
        </w:rPr>
        <w:t xml:space="preserve"> </w:t>
      </w:r>
      <w:r>
        <w:t>858-246-0009</w:t>
      </w:r>
    </w:p>
    <w:p w14:paraId="752F782D" w14:textId="77777777" w:rsidR="00FE35A6" w:rsidRDefault="00FE35A6" w:rsidP="002D1F7D">
      <w:pPr>
        <w:pStyle w:val="BodyText"/>
      </w:pPr>
      <w:r>
        <w:t>Fax:</w:t>
      </w:r>
      <w:r>
        <w:rPr>
          <w:spacing w:val="-2"/>
        </w:rPr>
        <w:t xml:space="preserve"> </w:t>
      </w:r>
      <w:r>
        <w:t>858-246-0025</w:t>
      </w:r>
    </w:p>
    <w:p w14:paraId="7C49CCD7" w14:textId="11163438" w:rsidR="00FE35A6" w:rsidRDefault="00FE35A6" w:rsidP="002D1F7D">
      <w:pPr>
        <w:pStyle w:val="BodyText"/>
      </w:pPr>
      <w:r>
        <w:t>Email:</w:t>
      </w:r>
      <w:r>
        <w:rPr>
          <w:spacing w:val="-7"/>
        </w:rPr>
        <w:t xml:space="preserve"> </w:t>
      </w:r>
      <w:hyperlink r:id="rId12">
        <w:r>
          <w:t>ecapparelli@ucsd.edu</w:t>
        </w:r>
      </w:hyperlink>
    </w:p>
    <w:p w14:paraId="1BDE0377" w14:textId="7EAEA5F9" w:rsidR="00FE35A6" w:rsidRDefault="00FE35A6" w:rsidP="002D1F7D">
      <w:pPr>
        <w:pStyle w:val="BodyText"/>
      </w:pPr>
    </w:p>
    <w:p w14:paraId="0101B3AA" w14:textId="77777777" w:rsidR="00FE35A6" w:rsidRDefault="00FE35A6" w:rsidP="002D1F7D">
      <w:pPr>
        <w:pStyle w:val="BodyText"/>
      </w:pPr>
      <w:r>
        <w:t>Tendani Gaolathe,</w:t>
      </w:r>
      <w:r>
        <w:rPr>
          <w:spacing w:val="-3"/>
        </w:rPr>
        <w:t xml:space="preserve"> </w:t>
      </w:r>
      <w:r>
        <w:t>MD</w:t>
      </w:r>
    </w:p>
    <w:p w14:paraId="6962901F" w14:textId="77777777" w:rsidR="007F72E1" w:rsidRDefault="00FE35A6" w:rsidP="002D1F7D">
      <w:pPr>
        <w:pStyle w:val="BodyText"/>
      </w:pPr>
      <w:r>
        <w:t>Botswana-Harvard Partnership</w:t>
      </w:r>
    </w:p>
    <w:p w14:paraId="1685A334" w14:textId="6F45FD76" w:rsidR="00734FA8" w:rsidRDefault="00FE35A6" w:rsidP="002D1F7D">
      <w:pPr>
        <w:pStyle w:val="BodyText"/>
      </w:pPr>
      <w:r>
        <w:t>Gaborone, Botswana</w:t>
      </w:r>
    </w:p>
    <w:p w14:paraId="39562E2A" w14:textId="3FA420A8" w:rsidR="00FE35A6" w:rsidRDefault="00FE35A6" w:rsidP="002D1F7D">
      <w:pPr>
        <w:pStyle w:val="BodyText"/>
      </w:pPr>
      <w:r>
        <w:rPr>
          <w:spacing w:val="-60"/>
        </w:rPr>
        <w:t xml:space="preserve"> </w:t>
      </w:r>
      <w:r>
        <w:t>Phone:</w:t>
      </w:r>
      <w:r>
        <w:rPr>
          <w:spacing w:val="1"/>
        </w:rPr>
        <w:t xml:space="preserve"> </w:t>
      </w:r>
      <w:r>
        <w:t>267-3902671</w:t>
      </w:r>
    </w:p>
    <w:p w14:paraId="3A35DDF2" w14:textId="77777777" w:rsidR="00FE35A6" w:rsidRDefault="00FE35A6" w:rsidP="002D1F7D">
      <w:pPr>
        <w:pStyle w:val="BodyText"/>
      </w:pPr>
      <w:r>
        <w:t>Fax:</w:t>
      </w:r>
      <w:r>
        <w:rPr>
          <w:spacing w:val="-3"/>
        </w:rPr>
        <w:t xml:space="preserve"> </w:t>
      </w:r>
      <w:r>
        <w:t>267-3901284</w:t>
      </w:r>
    </w:p>
    <w:p w14:paraId="0D223E71" w14:textId="54B78496" w:rsidR="00FE35A6" w:rsidRDefault="00FE35A6" w:rsidP="002D1F7D">
      <w:pPr>
        <w:pStyle w:val="BodyText"/>
        <w:rPr>
          <w:rStyle w:val="Hyperlink"/>
        </w:rPr>
      </w:pPr>
      <w:r>
        <w:t>Email:</w:t>
      </w:r>
      <w:r>
        <w:rPr>
          <w:spacing w:val="-8"/>
        </w:rPr>
        <w:t xml:space="preserve"> </w:t>
      </w:r>
      <w:hyperlink r:id="rId13" w:history="1">
        <w:r w:rsidRPr="00023D9C">
          <w:rPr>
            <w:rStyle w:val="Hyperlink"/>
          </w:rPr>
          <w:t>tgaolathe@bhp.org.bw</w:t>
        </w:r>
      </w:hyperlink>
    </w:p>
    <w:p w14:paraId="1F664796" w14:textId="56F733F6" w:rsidR="00FE35A6" w:rsidRDefault="00FE35A6" w:rsidP="002D1F7D">
      <w:pPr>
        <w:pStyle w:val="BodyText"/>
        <w:rPr>
          <w:rStyle w:val="Hyperlink"/>
        </w:rPr>
      </w:pPr>
    </w:p>
    <w:p w14:paraId="5B789FD0" w14:textId="20508573" w:rsidR="00610B24" w:rsidRDefault="00610B24" w:rsidP="002D1F7D">
      <w:pPr>
        <w:pStyle w:val="BodyText"/>
      </w:pPr>
      <w:r>
        <w:t>Jessica Haberer</w:t>
      </w:r>
      <w:r w:rsidR="00FF35C7">
        <w:t>, MD</w:t>
      </w:r>
    </w:p>
    <w:p w14:paraId="6511B031" w14:textId="7CBEA46A" w:rsidR="00FF35C7" w:rsidRDefault="00FF35C7" w:rsidP="002D1F7D">
      <w:pPr>
        <w:pStyle w:val="BodyText"/>
      </w:pPr>
      <w:r>
        <w:t>MassGeneral Hospital</w:t>
      </w:r>
    </w:p>
    <w:p w14:paraId="38B67FDA" w14:textId="724F3142" w:rsidR="00FF35C7" w:rsidRDefault="00FF35C7" w:rsidP="002D1F7D">
      <w:pPr>
        <w:pStyle w:val="BodyText"/>
      </w:pPr>
      <w:r>
        <w:t>Boston, MA</w:t>
      </w:r>
    </w:p>
    <w:p w14:paraId="63219AB3" w14:textId="5A0522AD" w:rsidR="00FF35C7" w:rsidRDefault="00FF35C7" w:rsidP="002D1F7D">
      <w:pPr>
        <w:pStyle w:val="BodyText"/>
      </w:pPr>
      <w:r>
        <w:t>Phone</w:t>
      </w:r>
      <w:r w:rsidR="00C47256" w:rsidRPr="00F53932">
        <w:t xml:space="preserve">: </w:t>
      </w:r>
      <w:r w:rsidR="00F53932" w:rsidRPr="00F53932">
        <w:t>617-724-0351</w:t>
      </w:r>
    </w:p>
    <w:p w14:paraId="01C38538" w14:textId="2E23D615" w:rsidR="00FF35C7" w:rsidRDefault="00FF35C7" w:rsidP="002D1F7D">
      <w:pPr>
        <w:pStyle w:val="BodyText"/>
      </w:pPr>
      <w:r>
        <w:t>Fax</w:t>
      </w:r>
      <w:r w:rsidR="00C47256">
        <w:t xml:space="preserve">: </w:t>
      </w:r>
      <w:r w:rsidR="00F53932">
        <w:t>617-724-1637</w:t>
      </w:r>
    </w:p>
    <w:p w14:paraId="57340CE0" w14:textId="0BDBA562" w:rsidR="00610B24" w:rsidRDefault="00FF35C7" w:rsidP="002D1F7D">
      <w:pPr>
        <w:pStyle w:val="BodyText"/>
      </w:pPr>
      <w:r>
        <w:t>Email: jhaberer@partners.org</w:t>
      </w:r>
    </w:p>
    <w:p w14:paraId="445FB27B" w14:textId="77777777" w:rsidR="00610B24" w:rsidRDefault="00610B24" w:rsidP="002D1F7D">
      <w:pPr>
        <w:pStyle w:val="BodyText"/>
      </w:pPr>
    </w:p>
    <w:p w14:paraId="1F0E4DA7" w14:textId="5277435A" w:rsidR="00FE35A6" w:rsidRDefault="00FE35A6" w:rsidP="002D1F7D">
      <w:pPr>
        <w:pStyle w:val="BodyText"/>
      </w:pPr>
      <w:r>
        <w:t>Shahin</w:t>
      </w:r>
      <w:r>
        <w:rPr>
          <w:spacing w:val="-3"/>
        </w:rPr>
        <w:t xml:space="preserve"> </w:t>
      </w:r>
      <w:r>
        <w:t>Lockman,</w:t>
      </w:r>
      <w:r>
        <w:rPr>
          <w:spacing w:val="-1"/>
        </w:rPr>
        <w:t xml:space="preserve"> </w:t>
      </w:r>
      <w:r>
        <w:t>MD,</w:t>
      </w:r>
      <w:r>
        <w:rPr>
          <w:spacing w:val="-1"/>
        </w:rPr>
        <w:t xml:space="preserve"> </w:t>
      </w:r>
      <w:r>
        <w:t>MS</w:t>
      </w:r>
    </w:p>
    <w:p w14:paraId="02C5D52A" w14:textId="15D084F5" w:rsidR="00FE35A6" w:rsidRDefault="00FE35A6" w:rsidP="002D1F7D">
      <w:pPr>
        <w:pStyle w:val="BodyText"/>
      </w:pPr>
      <w:r>
        <w:t>Brigham</w:t>
      </w:r>
      <w:r>
        <w:rPr>
          <w:spacing w:val="-1"/>
        </w:rPr>
        <w:t xml:space="preserve"> </w:t>
      </w:r>
      <w:r>
        <w:t>and</w:t>
      </w:r>
      <w:r>
        <w:rPr>
          <w:spacing w:val="-9"/>
        </w:rPr>
        <w:t xml:space="preserve"> </w:t>
      </w:r>
      <w:r>
        <w:t>Women’s</w:t>
      </w:r>
      <w:r>
        <w:rPr>
          <w:spacing w:val="-2"/>
        </w:rPr>
        <w:t xml:space="preserve"> </w:t>
      </w:r>
      <w:r>
        <w:t>Hospital, Boston</w:t>
      </w:r>
      <w:r w:rsidR="007F72E1">
        <w:t xml:space="preserve"> MA</w:t>
      </w:r>
    </w:p>
    <w:p w14:paraId="36B59FD0" w14:textId="24F424CE" w:rsidR="00734FA8" w:rsidRDefault="00FE35A6" w:rsidP="002D1F7D">
      <w:pPr>
        <w:pStyle w:val="BodyText"/>
      </w:pPr>
      <w:r>
        <w:t>Harvard T.H. Chan School of Public Health, Boston</w:t>
      </w:r>
      <w:r w:rsidR="007F72E1">
        <w:t xml:space="preserve">, </w:t>
      </w:r>
      <w:r>
        <w:rPr>
          <w:spacing w:val="-60"/>
        </w:rPr>
        <w:t xml:space="preserve"> </w:t>
      </w:r>
      <w:r w:rsidR="007F72E1">
        <w:rPr>
          <w:spacing w:val="-60"/>
        </w:rPr>
        <w:t xml:space="preserve">  </w:t>
      </w:r>
      <w:r w:rsidR="007F72E1" w:rsidRPr="008B444F">
        <w:t>MA</w:t>
      </w:r>
    </w:p>
    <w:p w14:paraId="4534AD81" w14:textId="6E867029" w:rsidR="00C97315" w:rsidRPr="008B444F" w:rsidRDefault="00C97315" w:rsidP="002D1F7D">
      <w:pPr>
        <w:pStyle w:val="BodyText"/>
      </w:pPr>
      <w:r>
        <w:t>Botswana-Harvard Partnership</w:t>
      </w:r>
    </w:p>
    <w:p w14:paraId="7A8F6965" w14:textId="5B3FB954" w:rsidR="00FE35A6" w:rsidRDefault="00FE35A6" w:rsidP="002D1F7D">
      <w:pPr>
        <w:pStyle w:val="BodyText"/>
      </w:pPr>
      <w:r>
        <w:t>Phone:</w:t>
      </w:r>
      <w:r>
        <w:rPr>
          <w:spacing w:val="1"/>
        </w:rPr>
        <w:t xml:space="preserve"> </w:t>
      </w:r>
      <w:r>
        <w:t>617-771-8780</w:t>
      </w:r>
      <w:r>
        <w:rPr>
          <w:spacing w:val="-2"/>
        </w:rPr>
        <w:t xml:space="preserve"> </w:t>
      </w:r>
      <w:r>
        <w:t>(cell)</w:t>
      </w:r>
    </w:p>
    <w:p w14:paraId="6ACB5049" w14:textId="77777777" w:rsidR="00FE35A6" w:rsidRDefault="00FE35A6" w:rsidP="002D1F7D">
      <w:pPr>
        <w:pStyle w:val="BodyText"/>
      </w:pPr>
      <w:r>
        <w:lastRenderedPageBreak/>
        <w:t>Fax:</w:t>
      </w:r>
      <w:r>
        <w:rPr>
          <w:spacing w:val="-2"/>
        </w:rPr>
        <w:t xml:space="preserve"> </w:t>
      </w:r>
      <w:r>
        <w:t>617-739-8348</w:t>
      </w:r>
    </w:p>
    <w:p w14:paraId="0AB2A637" w14:textId="6BC0F5F2" w:rsidR="00FF35C7" w:rsidRPr="00FE35A6" w:rsidRDefault="00FE35A6" w:rsidP="002D1F7D">
      <w:pPr>
        <w:pStyle w:val="BodyText"/>
        <w:rPr>
          <w:rStyle w:val="Hyperlink"/>
          <w:color w:val="auto"/>
          <w:u w:val="none"/>
        </w:rPr>
      </w:pPr>
      <w:r>
        <w:t>Email:</w:t>
      </w:r>
      <w:r>
        <w:rPr>
          <w:spacing w:val="-7"/>
        </w:rPr>
        <w:t xml:space="preserve"> </w:t>
      </w:r>
      <w:hyperlink r:id="rId14">
        <w:r>
          <w:t>slockman@hsph.harvard.edu</w:t>
        </w:r>
      </w:hyperlink>
    </w:p>
    <w:p w14:paraId="1A2FD7EC" w14:textId="77777777" w:rsidR="00FE35A6" w:rsidRDefault="00FE35A6" w:rsidP="002D1F7D">
      <w:pPr>
        <w:pStyle w:val="BodyText"/>
      </w:pPr>
    </w:p>
    <w:p w14:paraId="73B3F3B4" w14:textId="6BF1A062" w:rsidR="00AA2376" w:rsidRDefault="00AA2376" w:rsidP="002D1F7D">
      <w:pPr>
        <w:pStyle w:val="BodyText"/>
      </w:pPr>
      <w:r>
        <w:t>Joseph</w:t>
      </w:r>
      <w:r>
        <w:rPr>
          <w:spacing w:val="-5"/>
        </w:rPr>
        <w:t xml:space="preserve"> </w:t>
      </w:r>
      <w:r>
        <w:t>Makhema,</w:t>
      </w:r>
      <w:r>
        <w:rPr>
          <w:spacing w:val="-2"/>
        </w:rPr>
        <w:t xml:space="preserve"> </w:t>
      </w:r>
      <w:r>
        <w:t>MD</w:t>
      </w:r>
    </w:p>
    <w:p w14:paraId="37CF8286" w14:textId="77777777" w:rsidR="007F72E1" w:rsidRDefault="00AA2376" w:rsidP="002D1F7D">
      <w:pPr>
        <w:pStyle w:val="BodyText"/>
      </w:pPr>
      <w:r>
        <w:t>Botswana-Harvard Partnership</w:t>
      </w:r>
    </w:p>
    <w:p w14:paraId="489328D8" w14:textId="3B022073" w:rsidR="00734FA8" w:rsidRDefault="00AA2376" w:rsidP="002D1F7D">
      <w:pPr>
        <w:pStyle w:val="BodyText"/>
        <w:rPr>
          <w:spacing w:val="-60"/>
        </w:rPr>
      </w:pPr>
      <w:r>
        <w:t>Gaborone, Botswana</w:t>
      </w:r>
      <w:r>
        <w:rPr>
          <w:spacing w:val="-60"/>
        </w:rPr>
        <w:t xml:space="preserve"> </w:t>
      </w:r>
    </w:p>
    <w:p w14:paraId="59994876" w14:textId="48D5AE79" w:rsidR="00AA2376" w:rsidRDefault="00AA2376" w:rsidP="002D1F7D">
      <w:pPr>
        <w:pStyle w:val="BodyText"/>
      </w:pPr>
      <w:r>
        <w:t>Phone:</w:t>
      </w:r>
      <w:r>
        <w:rPr>
          <w:spacing w:val="1"/>
        </w:rPr>
        <w:t xml:space="preserve"> </w:t>
      </w:r>
      <w:r>
        <w:t>+267-3902671</w:t>
      </w:r>
    </w:p>
    <w:p w14:paraId="687DAB4F" w14:textId="77777777" w:rsidR="00AA2376" w:rsidRDefault="00AA2376" w:rsidP="002D1F7D">
      <w:pPr>
        <w:pStyle w:val="BodyText"/>
      </w:pPr>
      <w:r>
        <w:t>Fax:</w:t>
      </w:r>
      <w:r>
        <w:rPr>
          <w:spacing w:val="-2"/>
        </w:rPr>
        <w:t xml:space="preserve"> </w:t>
      </w:r>
      <w:r>
        <w:t>+267-3901284</w:t>
      </w:r>
    </w:p>
    <w:p w14:paraId="3821EABD" w14:textId="01D3A03C" w:rsidR="00AA2376" w:rsidRDefault="00AA2376" w:rsidP="002D1F7D">
      <w:pPr>
        <w:pStyle w:val="BodyText"/>
      </w:pPr>
      <w:r>
        <w:t>Email:</w:t>
      </w:r>
      <w:r>
        <w:rPr>
          <w:spacing w:val="-4"/>
        </w:rPr>
        <w:t xml:space="preserve"> </w:t>
      </w:r>
      <w:hyperlink r:id="rId15">
        <w:r>
          <w:t>jmakhema@bhp.org.bw</w:t>
        </w:r>
      </w:hyperlink>
    </w:p>
    <w:p w14:paraId="2EB6D638" w14:textId="39151806" w:rsidR="00FF35C7" w:rsidRDefault="00FF35C7" w:rsidP="002D1F7D">
      <w:pPr>
        <w:pStyle w:val="BodyText"/>
      </w:pPr>
    </w:p>
    <w:p w14:paraId="39A13947" w14:textId="6032A962" w:rsidR="00FF35C7" w:rsidRDefault="00FF35C7" w:rsidP="00FF35C7">
      <w:pPr>
        <w:pStyle w:val="BodyText"/>
      </w:pPr>
      <w:r>
        <w:t>Mompati Mmalane,</w:t>
      </w:r>
      <w:r>
        <w:rPr>
          <w:spacing w:val="-2"/>
        </w:rPr>
        <w:t xml:space="preserve"> </w:t>
      </w:r>
      <w:r>
        <w:t>MD</w:t>
      </w:r>
    </w:p>
    <w:p w14:paraId="791F31CF" w14:textId="77777777" w:rsidR="00FF35C7" w:rsidRDefault="00FF35C7" w:rsidP="00FF35C7">
      <w:pPr>
        <w:pStyle w:val="BodyText"/>
      </w:pPr>
      <w:r>
        <w:t>Botswana-Harvard Partnership</w:t>
      </w:r>
    </w:p>
    <w:p w14:paraId="3CC6BAF3" w14:textId="77777777" w:rsidR="00FF35C7" w:rsidRDefault="00FF35C7" w:rsidP="00FF35C7">
      <w:pPr>
        <w:pStyle w:val="BodyText"/>
        <w:rPr>
          <w:spacing w:val="-60"/>
        </w:rPr>
      </w:pPr>
      <w:r>
        <w:t>Gaborone, Botswana</w:t>
      </w:r>
      <w:r>
        <w:rPr>
          <w:spacing w:val="-60"/>
        </w:rPr>
        <w:t xml:space="preserve"> </w:t>
      </w:r>
    </w:p>
    <w:p w14:paraId="2EFED3B8" w14:textId="77777777" w:rsidR="00FF35C7" w:rsidRDefault="00FF35C7" w:rsidP="00FF35C7">
      <w:pPr>
        <w:pStyle w:val="BodyText"/>
      </w:pPr>
      <w:r>
        <w:t>Phone:</w:t>
      </w:r>
      <w:r>
        <w:rPr>
          <w:spacing w:val="1"/>
        </w:rPr>
        <w:t xml:space="preserve"> </w:t>
      </w:r>
      <w:r>
        <w:t>+267-3902671</w:t>
      </w:r>
    </w:p>
    <w:p w14:paraId="010D12B6" w14:textId="77777777" w:rsidR="00FF35C7" w:rsidRDefault="00FF35C7" w:rsidP="00FF35C7">
      <w:pPr>
        <w:pStyle w:val="BodyText"/>
      </w:pPr>
      <w:r>
        <w:t>Fax:</w:t>
      </w:r>
      <w:r>
        <w:rPr>
          <w:spacing w:val="-2"/>
        </w:rPr>
        <w:t xml:space="preserve"> </w:t>
      </w:r>
      <w:r>
        <w:t>+267-3901284</w:t>
      </w:r>
    </w:p>
    <w:p w14:paraId="6D9393ED" w14:textId="156C945E" w:rsidR="00FF35C7" w:rsidRDefault="00FF35C7" w:rsidP="00FF35C7">
      <w:pPr>
        <w:pStyle w:val="BodyText"/>
      </w:pPr>
      <w:r>
        <w:t>Email:</w:t>
      </w:r>
      <w:r>
        <w:rPr>
          <w:spacing w:val="-4"/>
        </w:rPr>
        <w:t xml:space="preserve"> </w:t>
      </w:r>
      <w:hyperlink r:id="rId16" w:history="1">
        <w:r w:rsidRPr="00BA56C0">
          <w:rPr>
            <w:rStyle w:val="Hyperlink"/>
          </w:rPr>
          <w:t>mmmalane@bhp.org.bw</w:t>
        </w:r>
      </w:hyperlink>
    </w:p>
    <w:p w14:paraId="7947746B" w14:textId="77777777" w:rsidR="00FF35C7" w:rsidRDefault="00FF35C7" w:rsidP="002D1F7D">
      <w:pPr>
        <w:pStyle w:val="BodyText"/>
      </w:pPr>
    </w:p>
    <w:p w14:paraId="0C5818D5" w14:textId="5E58105F" w:rsidR="00FE35A6" w:rsidRDefault="00FE35A6" w:rsidP="002D1F7D">
      <w:pPr>
        <w:pStyle w:val="BodyText"/>
      </w:pPr>
    </w:p>
    <w:p w14:paraId="757B3B24" w14:textId="5A7294DB" w:rsidR="00FE35A6" w:rsidRDefault="00FE35A6" w:rsidP="002D1F7D">
      <w:pPr>
        <w:pStyle w:val="BodyText"/>
      </w:pPr>
      <w:r>
        <w:t>Ro</w:t>
      </w:r>
      <w:r w:rsidR="00747721">
        <w:t>d</w:t>
      </w:r>
      <w:r>
        <w:t>gers Moeng</w:t>
      </w:r>
    </w:p>
    <w:p w14:paraId="1398D6FB" w14:textId="77777777" w:rsidR="00FE35A6" w:rsidRDefault="00FE35A6" w:rsidP="002D1F7D">
      <w:pPr>
        <w:pStyle w:val="BodyText"/>
        <w:rPr>
          <w:spacing w:val="-60"/>
        </w:rPr>
      </w:pPr>
      <w:r>
        <w:t>Division of Infectious Disease</w:t>
      </w:r>
      <w:r>
        <w:rPr>
          <w:spacing w:val="-60"/>
        </w:rPr>
        <w:t xml:space="preserve"> </w:t>
      </w:r>
    </w:p>
    <w:p w14:paraId="697C1B3F" w14:textId="77777777" w:rsidR="00FE35A6" w:rsidRDefault="00FE35A6" w:rsidP="002D1F7D">
      <w:pPr>
        <w:pStyle w:val="BodyText"/>
      </w:pPr>
      <w:r>
        <w:t>Beth Israel Deaconess Medical Center</w:t>
      </w:r>
    </w:p>
    <w:p w14:paraId="592E2557" w14:textId="77777777" w:rsidR="00FE35A6" w:rsidRDefault="00FE35A6" w:rsidP="002D1F7D">
      <w:pPr>
        <w:pStyle w:val="BodyText"/>
      </w:pPr>
      <w:r>
        <w:t>110 Francis St, Suite GB</w:t>
      </w:r>
    </w:p>
    <w:p w14:paraId="5A5B5232" w14:textId="77777777" w:rsidR="00FE35A6" w:rsidRDefault="00FE35A6" w:rsidP="002D1F7D">
      <w:pPr>
        <w:pStyle w:val="BodyText"/>
      </w:pPr>
      <w:r>
        <w:rPr>
          <w:spacing w:val="-59"/>
        </w:rPr>
        <w:t xml:space="preserve"> </w:t>
      </w:r>
      <w:r>
        <w:t>Boston,</w:t>
      </w:r>
      <w:r>
        <w:rPr>
          <w:spacing w:val="-2"/>
        </w:rPr>
        <w:t xml:space="preserve"> </w:t>
      </w:r>
      <w:r>
        <w:t>MA 02115</w:t>
      </w:r>
    </w:p>
    <w:p w14:paraId="7C6D2EF6" w14:textId="7D8CA680" w:rsidR="00FE35A6" w:rsidRDefault="00FE35A6" w:rsidP="002D1F7D">
      <w:pPr>
        <w:pStyle w:val="BodyText"/>
      </w:pPr>
      <w:r>
        <w:t>Phone:</w:t>
      </w:r>
      <w:r>
        <w:rPr>
          <w:spacing w:val="-3"/>
        </w:rPr>
        <w:t xml:space="preserve"> </w:t>
      </w:r>
      <w:r w:rsidR="00610B71" w:rsidRPr="00610B71">
        <w:t>617-632-7626</w:t>
      </w:r>
    </w:p>
    <w:p w14:paraId="03AF9BAA" w14:textId="6071CA67" w:rsidR="00FE35A6" w:rsidRDefault="00610B71" w:rsidP="002D1F7D">
      <w:pPr>
        <w:pStyle w:val="BodyText"/>
        <w:tabs>
          <w:tab w:val="left" w:pos="1211"/>
        </w:tabs>
      </w:pPr>
      <w:r>
        <w:t xml:space="preserve">Fax: </w:t>
      </w:r>
      <w:r w:rsidR="00FE35A6">
        <w:t>617-632-7706</w:t>
      </w:r>
    </w:p>
    <w:p w14:paraId="7378EEF7" w14:textId="02F38BD3" w:rsidR="00FE35A6" w:rsidRDefault="00FE35A6" w:rsidP="002D1F7D">
      <w:pPr>
        <w:pStyle w:val="BodyText"/>
      </w:pPr>
      <w:r>
        <w:t>Email:</w:t>
      </w:r>
      <w:r>
        <w:rPr>
          <w:spacing w:val="-7"/>
        </w:rPr>
        <w:t xml:space="preserve"> </w:t>
      </w:r>
      <w:hyperlink r:id="rId17" w:history="1">
        <w:r>
          <w:rPr>
            <w:rStyle w:val="Hyperlink"/>
          </w:rPr>
          <w:t>lmoeng</w:t>
        </w:r>
        <w:r w:rsidRPr="00023D9C">
          <w:rPr>
            <w:rStyle w:val="Hyperlink"/>
          </w:rPr>
          <w:t>@bidmc.harvard.edu</w:t>
        </w:r>
      </w:hyperlink>
    </w:p>
    <w:p w14:paraId="083723DD" w14:textId="77777777" w:rsidR="00AA2376" w:rsidRDefault="00AA2376" w:rsidP="002D1F7D">
      <w:pPr>
        <w:pStyle w:val="BodyText"/>
      </w:pPr>
    </w:p>
    <w:p w14:paraId="17AA0A1C" w14:textId="1DC123BA" w:rsidR="00FE35A6" w:rsidRDefault="00FE35A6" w:rsidP="002D1F7D">
      <w:pPr>
        <w:pStyle w:val="BodyText"/>
        <w:rPr>
          <w:rStyle w:val="Hyperlink"/>
        </w:rPr>
      </w:pPr>
    </w:p>
    <w:p w14:paraId="1809626B" w14:textId="188C791C" w:rsidR="00FE35A6" w:rsidRDefault="00FE35A6" w:rsidP="002D1F7D">
      <w:pPr>
        <w:pStyle w:val="BodyText"/>
      </w:pPr>
      <w:r>
        <w:t>Chelsea Morroni,</w:t>
      </w:r>
      <w:r w:rsidR="00734FA8">
        <w:t xml:space="preserve"> </w:t>
      </w:r>
      <w:r>
        <w:t>MD,</w:t>
      </w:r>
      <w:r>
        <w:rPr>
          <w:spacing w:val="-3"/>
        </w:rPr>
        <w:t xml:space="preserve"> </w:t>
      </w:r>
      <w:r>
        <w:t>PHD</w:t>
      </w:r>
    </w:p>
    <w:p w14:paraId="7824C207" w14:textId="0109B960" w:rsidR="00C97315" w:rsidRDefault="00C97315" w:rsidP="002D1F7D">
      <w:pPr>
        <w:pStyle w:val="BodyText"/>
      </w:pPr>
      <w:r>
        <w:t>University of Edinburgh</w:t>
      </w:r>
    </w:p>
    <w:p w14:paraId="2CC3CF03" w14:textId="451956D3" w:rsidR="007F72E1" w:rsidRDefault="00FE35A6" w:rsidP="002D1F7D">
      <w:pPr>
        <w:pStyle w:val="BodyText"/>
      </w:pPr>
      <w:r>
        <w:t>Botswana-Harvard Partnership</w:t>
      </w:r>
    </w:p>
    <w:p w14:paraId="216A1460" w14:textId="4171B134" w:rsidR="00734FA8" w:rsidRDefault="00FE35A6" w:rsidP="002D1F7D">
      <w:pPr>
        <w:pStyle w:val="BodyText"/>
      </w:pPr>
      <w:r>
        <w:t>Gaborone, Botswana</w:t>
      </w:r>
    </w:p>
    <w:p w14:paraId="3B1166FB" w14:textId="6C01F03C" w:rsidR="00FE35A6" w:rsidRDefault="00FE35A6" w:rsidP="002D1F7D">
      <w:pPr>
        <w:pStyle w:val="BodyText"/>
      </w:pPr>
      <w:r>
        <w:rPr>
          <w:spacing w:val="-60"/>
        </w:rPr>
        <w:t xml:space="preserve"> </w:t>
      </w:r>
      <w:r>
        <w:t>Phone:</w:t>
      </w:r>
      <w:r>
        <w:rPr>
          <w:spacing w:val="1"/>
        </w:rPr>
        <w:t xml:space="preserve"> </w:t>
      </w:r>
      <w:r>
        <w:t>267-3902671</w:t>
      </w:r>
    </w:p>
    <w:p w14:paraId="25A8894C" w14:textId="77777777" w:rsidR="00FE35A6" w:rsidRDefault="00FE35A6" w:rsidP="002D1F7D">
      <w:pPr>
        <w:pStyle w:val="BodyText"/>
      </w:pPr>
      <w:r>
        <w:t>Fax:</w:t>
      </w:r>
      <w:r>
        <w:rPr>
          <w:spacing w:val="-3"/>
        </w:rPr>
        <w:t xml:space="preserve"> </w:t>
      </w:r>
      <w:r>
        <w:t>267-3901284</w:t>
      </w:r>
    </w:p>
    <w:p w14:paraId="158457D6" w14:textId="0701040A" w:rsidR="00FE35A6" w:rsidRDefault="00FE35A6" w:rsidP="00BA6758">
      <w:pPr>
        <w:pStyle w:val="BodyText"/>
      </w:pPr>
      <w:r>
        <w:t>Email:</w:t>
      </w:r>
      <w:r>
        <w:rPr>
          <w:spacing w:val="-8"/>
        </w:rPr>
        <w:t xml:space="preserve"> </w:t>
      </w:r>
      <w:r>
        <w:t>chelsea.morroni@gmail.com</w:t>
      </w:r>
    </w:p>
    <w:p w14:paraId="70DEE4CA" w14:textId="77777777" w:rsidR="00AA2376" w:rsidRDefault="00AA2376" w:rsidP="002D1F7D">
      <w:pPr>
        <w:pStyle w:val="BodyText"/>
      </w:pPr>
    </w:p>
    <w:p w14:paraId="31FBFCD0" w14:textId="77777777" w:rsidR="007B4742" w:rsidRDefault="007B4742" w:rsidP="002D1F7D">
      <w:pPr>
        <w:pStyle w:val="BodyText"/>
      </w:pPr>
      <w:r>
        <w:t>Sikhulile</w:t>
      </w:r>
      <w:r>
        <w:rPr>
          <w:spacing w:val="-4"/>
        </w:rPr>
        <w:t xml:space="preserve"> </w:t>
      </w:r>
      <w:r>
        <w:t>Moyo,</w:t>
      </w:r>
      <w:r>
        <w:rPr>
          <w:spacing w:val="-1"/>
        </w:rPr>
        <w:t xml:space="preserve"> </w:t>
      </w:r>
      <w:r>
        <w:t>MPH,</w:t>
      </w:r>
      <w:r>
        <w:rPr>
          <w:spacing w:val="-1"/>
        </w:rPr>
        <w:t xml:space="preserve"> </w:t>
      </w:r>
      <w:r>
        <w:t>PhD</w:t>
      </w:r>
    </w:p>
    <w:p w14:paraId="5C3D1CC6" w14:textId="77777777" w:rsidR="007F72E1" w:rsidRDefault="007B4742" w:rsidP="002D1F7D">
      <w:pPr>
        <w:pStyle w:val="BodyText"/>
      </w:pPr>
      <w:r>
        <w:t>Botswana-Harvard Partnership</w:t>
      </w:r>
    </w:p>
    <w:p w14:paraId="5AE7CEA6" w14:textId="3F987DA0" w:rsidR="00734FA8" w:rsidRDefault="007B4742" w:rsidP="002D1F7D">
      <w:pPr>
        <w:pStyle w:val="BodyText"/>
      </w:pPr>
      <w:r>
        <w:t>Gaborone, Botswana</w:t>
      </w:r>
    </w:p>
    <w:p w14:paraId="2B1E92E7" w14:textId="300C1754" w:rsidR="007B4742" w:rsidRDefault="007B4742" w:rsidP="002D1F7D">
      <w:pPr>
        <w:pStyle w:val="BodyText"/>
      </w:pPr>
      <w:r>
        <w:rPr>
          <w:spacing w:val="-59"/>
        </w:rPr>
        <w:t xml:space="preserve"> </w:t>
      </w:r>
      <w:r>
        <w:t>Phone:</w:t>
      </w:r>
      <w:r>
        <w:rPr>
          <w:spacing w:val="1"/>
        </w:rPr>
        <w:t xml:space="preserve"> </w:t>
      </w:r>
      <w:r>
        <w:t>+267-3902671</w:t>
      </w:r>
    </w:p>
    <w:p w14:paraId="4EF66B81" w14:textId="77777777" w:rsidR="007B4742" w:rsidRDefault="007B4742" w:rsidP="002D1F7D">
      <w:pPr>
        <w:pStyle w:val="BodyText"/>
      </w:pPr>
      <w:r>
        <w:t>Cell phone: +267 72113640</w:t>
      </w:r>
      <w:r>
        <w:rPr>
          <w:spacing w:val="-60"/>
        </w:rPr>
        <w:t xml:space="preserve"> </w:t>
      </w:r>
      <w:r>
        <w:t>Email:</w:t>
      </w:r>
      <w:r>
        <w:rPr>
          <w:spacing w:val="-4"/>
        </w:rPr>
        <w:t xml:space="preserve"> </w:t>
      </w:r>
      <w:hyperlink r:id="rId18">
        <w:r>
          <w:t>smoyo@bhp.org.bw</w:t>
        </w:r>
      </w:hyperlink>
    </w:p>
    <w:p w14:paraId="5E87078F" w14:textId="77777777" w:rsidR="00AA2376" w:rsidRDefault="00AA2376" w:rsidP="002D1F7D">
      <w:pPr>
        <w:pStyle w:val="BodyText"/>
      </w:pPr>
    </w:p>
    <w:p w14:paraId="47506270" w14:textId="77777777" w:rsidR="00AA2376" w:rsidRDefault="00AA2376" w:rsidP="002D1F7D">
      <w:pPr>
        <w:pStyle w:val="BodyText"/>
      </w:pPr>
      <w:r>
        <w:t>Dinah Ramaabya</w:t>
      </w:r>
    </w:p>
    <w:p w14:paraId="0A0083D0" w14:textId="77777777" w:rsidR="007F72E1" w:rsidRDefault="00AA2376" w:rsidP="002D1F7D">
      <w:pPr>
        <w:pStyle w:val="BodyText"/>
      </w:pPr>
      <w:r>
        <w:t>Botswana Ministry of Health and Wellness</w:t>
      </w:r>
    </w:p>
    <w:p w14:paraId="71DD2CB7" w14:textId="6ED4F1A1" w:rsidR="00AA2376" w:rsidRDefault="00AA2376" w:rsidP="002D1F7D">
      <w:pPr>
        <w:pStyle w:val="BodyText"/>
      </w:pPr>
      <w:r>
        <w:t>Gaborone, Botswana</w:t>
      </w:r>
    </w:p>
    <w:p w14:paraId="79E87703" w14:textId="505FF269" w:rsidR="00AA2376" w:rsidRDefault="00AA2376" w:rsidP="002D1F7D">
      <w:pPr>
        <w:pStyle w:val="BodyText"/>
      </w:pPr>
      <w:r>
        <w:t>Phone:</w:t>
      </w:r>
      <w:r w:rsidR="005B0F63">
        <w:t>+267-3632500</w:t>
      </w:r>
      <w:r w:rsidR="005B0F63" w:rsidRPr="005B0F63">
        <w:rPr>
          <w:rFonts w:ascii="Verdana" w:hAnsi="Verdana"/>
          <w:color w:val="000000"/>
          <w:sz w:val="18"/>
          <w:szCs w:val="18"/>
          <w:shd w:val="clear" w:color="auto" w:fill="FFFFFF"/>
        </w:rPr>
        <w:t xml:space="preserve"> </w:t>
      </w:r>
    </w:p>
    <w:p w14:paraId="662AA752" w14:textId="46CA5E64" w:rsidR="00AA2376" w:rsidRDefault="00AA2376" w:rsidP="002D1F7D">
      <w:pPr>
        <w:pStyle w:val="BodyText"/>
      </w:pPr>
      <w:r>
        <w:t xml:space="preserve">Email: </w:t>
      </w:r>
      <w:r w:rsidR="005B0F63">
        <w:t>dramaabya@</w:t>
      </w:r>
    </w:p>
    <w:p w14:paraId="0D61F119" w14:textId="77777777" w:rsidR="00AA2376" w:rsidRDefault="00AA2376" w:rsidP="002D1F7D">
      <w:pPr>
        <w:pStyle w:val="BodyText"/>
      </w:pPr>
    </w:p>
    <w:p w14:paraId="016B0CAD" w14:textId="77777777" w:rsidR="00AA2376" w:rsidRDefault="00AA2376" w:rsidP="002D1F7D">
      <w:pPr>
        <w:pStyle w:val="BodyText"/>
      </w:pPr>
      <w:r>
        <w:t xml:space="preserve">Roger Shapiro, MD, MPH </w:t>
      </w:r>
    </w:p>
    <w:p w14:paraId="50FA93C3" w14:textId="77777777" w:rsidR="00734FA8" w:rsidRDefault="00AA2376" w:rsidP="002D1F7D">
      <w:pPr>
        <w:pStyle w:val="BodyText"/>
        <w:rPr>
          <w:spacing w:val="-60"/>
        </w:rPr>
      </w:pPr>
      <w:r>
        <w:t>Department of Immunology and Infectious Disease</w:t>
      </w:r>
      <w:r>
        <w:rPr>
          <w:spacing w:val="-60"/>
        </w:rPr>
        <w:t xml:space="preserve"> </w:t>
      </w:r>
    </w:p>
    <w:p w14:paraId="02D1EBFE" w14:textId="3FB88B22" w:rsidR="00AA2376" w:rsidRDefault="00AA2376" w:rsidP="002D1F7D">
      <w:pPr>
        <w:pStyle w:val="BodyText"/>
      </w:pPr>
      <w:r>
        <w:t>Harvard</w:t>
      </w:r>
      <w:r>
        <w:rPr>
          <w:spacing w:val="-1"/>
        </w:rPr>
        <w:t xml:space="preserve"> </w:t>
      </w:r>
      <w:r>
        <w:t>T.H.</w:t>
      </w:r>
      <w:r>
        <w:rPr>
          <w:spacing w:val="-1"/>
        </w:rPr>
        <w:t xml:space="preserve"> </w:t>
      </w:r>
      <w:r>
        <w:t>Chan</w:t>
      </w:r>
      <w:r>
        <w:rPr>
          <w:spacing w:val="-1"/>
        </w:rPr>
        <w:t xml:space="preserve"> </w:t>
      </w:r>
      <w:r>
        <w:t>School</w:t>
      </w:r>
      <w:r>
        <w:rPr>
          <w:spacing w:val="-1"/>
        </w:rPr>
        <w:t xml:space="preserve"> </w:t>
      </w:r>
      <w:r>
        <w:t>of</w:t>
      </w:r>
      <w:r>
        <w:rPr>
          <w:spacing w:val="3"/>
        </w:rPr>
        <w:t xml:space="preserve"> </w:t>
      </w:r>
      <w:r>
        <w:t>Public Health</w:t>
      </w:r>
    </w:p>
    <w:p w14:paraId="25BE5DB6" w14:textId="50005D3B" w:rsidR="00C97315" w:rsidRDefault="00C97315" w:rsidP="002D1F7D">
      <w:pPr>
        <w:pStyle w:val="BodyText"/>
      </w:pPr>
      <w:r>
        <w:lastRenderedPageBreak/>
        <w:t>Botswana-Harvard Partnership</w:t>
      </w:r>
    </w:p>
    <w:p w14:paraId="7559A1B4" w14:textId="036FCBD7" w:rsidR="00734FA8" w:rsidRDefault="00AA2376" w:rsidP="002D1F7D">
      <w:pPr>
        <w:pStyle w:val="BodyText"/>
        <w:rPr>
          <w:spacing w:val="-59"/>
        </w:rPr>
      </w:pPr>
      <w:r>
        <w:t xml:space="preserve">651 Huntington Ave, FXB </w:t>
      </w:r>
      <w:r w:rsidR="00734FA8" w:rsidRPr="00FF35C7">
        <w:t>402</w:t>
      </w:r>
    </w:p>
    <w:p w14:paraId="4A572A05" w14:textId="3EEBC10B" w:rsidR="00AA2376" w:rsidRDefault="00AA2376" w:rsidP="002D1F7D">
      <w:pPr>
        <w:pStyle w:val="BodyText"/>
      </w:pPr>
      <w:r>
        <w:t>Boston,</w:t>
      </w:r>
      <w:r>
        <w:rPr>
          <w:spacing w:val="-2"/>
        </w:rPr>
        <w:t xml:space="preserve"> </w:t>
      </w:r>
      <w:r>
        <w:t>MA 02115</w:t>
      </w:r>
    </w:p>
    <w:p w14:paraId="0CF3D061" w14:textId="77777777" w:rsidR="00AA2376" w:rsidRDefault="00AA2376" w:rsidP="002D1F7D">
      <w:pPr>
        <w:pStyle w:val="BodyText"/>
      </w:pPr>
      <w:r>
        <w:t>Phone:</w:t>
      </w:r>
      <w:r>
        <w:rPr>
          <w:spacing w:val="-3"/>
        </w:rPr>
        <w:t xml:space="preserve"> </w:t>
      </w:r>
      <w:r>
        <w:t>617-771-0040</w:t>
      </w:r>
      <w:r>
        <w:rPr>
          <w:spacing w:val="-6"/>
        </w:rPr>
        <w:t xml:space="preserve"> </w:t>
      </w:r>
      <w:r>
        <w:t>(cell)</w:t>
      </w:r>
    </w:p>
    <w:p w14:paraId="008DDA35" w14:textId="77777777" w:rsidR="00AA2376" w:rsidRDefault="00AA2376" w:rsidP="002D1F7D">
      <w:pPr>
        <w:pStyle w:val="BodyText"/>
        <w:tabs>
          <w:tab w:val="left" w:pos="1211"/>
        </w:tabs>
      </w:pPr>
      <w:r>
        <w:t>Fax:</w:t>
      </w:r>
      <w:r>
        <w:tab/>
        <w:t>617-739-8348</w:t>
      </w:r>
    </w:p>
    <w:p w14:paraId="5CF8C2DF" w14:textId="77777777" w:rsidR="00AA2376" w:rsidRDefault="00AA2376" w:rsidP="002D1F7D">
      <w:pPr>
        <w:pStyle w:val="BodyText"/>
      </w:pPr>
      <w:r>
        <w:t>Email:</w:t>
      </w:r>
      <w:r>
        <w:rPr>
          <w:spacing w:val="-7"/>
        </w:rPr>
        <w:t xml:space="preserve"> </w:t>
      </w:r>
      <w:hyperlink r:id="rId19" w:history="1">
        <w:r w:rsidRPr="00023D9C">
          <w:rPr>
            <w:rStyle w:val="Hyperlink"/>
          </w:rPr>
          <w:t>rshapiro@hsph.harvard.edu</w:t>
        </w:r>
      </w:hyperlink>
    </w:p>
    <w:p w14:paraId="716B57B8" w14:textId="77777777" w:rsidR="003D38E7" w:rsidRDefault="003D38E7" w:rsidP="002D1F7D"/>
    <w:p w14:paraId="3A6A082A" w14:textId="0057AA1E" w:rsidR="007B4742" w:rsidRDefault="007B4742" w:rsidP="002D1F7D"/>
    <w:p w14:paraId="2D0C8C59" w14:textId="12AC40E8" w:rsidR="00747721" w:rsidRDefault="00747721" w:rsidP="002D1F7D">
      <w:r>
        <w:t>Alice Sehurutshi</w:t>
      </w:r>
    </w:p>
    <w:p w14:paraId="0BE3F4AD" w14:textId="77777777" w:rsidR="00747721" w:rsidRDefault="00747721" w:rsidP="00747721">
      <w:pPr>
        <w:pStyle w:val="BodyText"/>
      </w:pPr>
      <w:r>
        <w:t>Botswana-Harvard Partnership</w:t>
      </w:r>
    </w:p>
    <w:p w14:paraId="432E5435" w14:textId="77777777" w:rsidR="00747721" w:rsidRDefault="00747721" w:rsidP="00747721">
      <w:pPr>
        <w:pStyle w:val="BodyText"/>
      </w:pPr>
      <w:r>
        <w:t>Gaborone, Botswana</w:t>
      </w:r>
    </w:p>
    <w:p w14:paraId="63615A68" w14:textId="77777777" w:rsidR="00747721" w:rsidRDefault="00747721" w:rsidP="00747721">
      <w:pPr>
        <w:pStyle w:val="BodyText"/>
      </w:pPr>
      <w:r>
        <w:rPr>
          <w:spacing w:val="-59"/>
        </w:rPr>
        <w:t xml:space="preserve"> </w:t>
      </w:r>
      <w:r>
        <w:t>Phone:</w:t>
      </w:r>
      <w:r>
        <w:rPr>
          <w:spacing w:val="1"/>
        </w:rPr>
        <w:t xml:space="preserve"> </w:t>
      </w:r>
      <w:r>
        <w:t>+267-3902671</w:t>
      </w:r>
    </w:p>
    <w:p w14:paraId="21BE8E66" w14:textId="77777777" w:rsidR="00711818" w:rsidRDefault="00747721" w:rsidP="00747721">
      <w:pPr>
        <w:pStyle w:val="BodyText"/>
        <w:rPr>
          <w:spacing w:val="-60"/>
        </w:rPr>
      </w:pPr>
      <w:r>
        <w:t>Cell phone: +267 72113640</w:t>
      </w:r>
      <w:r>
        <w:rPr>
          <w:spacing w:val="-60"/>
        </w:rPr>
        <w:t xml:space="preserve"> </w:t>
      </w:r>
    </w:p>
    <w:p w14:paraId="28D629DD" w14:textId="01B54256" w:rsidR="00747721" w:rsidRDefault="00747721" w:rsidP="00747721">
      <w:pPr>
        <w:pStyle w:val="BodyText"/>
      </w:pPr>
      <w:r>
        <w:t>Email:</w:t>
      </w:r>
      <w:r>
        <w:rPr>
          <w:spacing w:val="-4"/>
        </w:rPr>
        <w:t xml:space="preserve"> </w:t>
      </w:r>
      <w:hyperlink r:id="rId20" w:history="1">
        <w:r w:rsidRPr="00464F79">
          <w:rPr>
            <w:rStyle w:val="Hyperlink"/>
          </w:rPr>
          <w:t>asehurutshi@bhp.org.bw</w:t>
        </w:r>
      </w:hyperlink>
    </w:p>
    <w:p w14:paraId="3966147C" w14:textId="77777777" w:rsidR="00747721" w:rsidRDefault="00747721" w:rsidP="002D1F7D"/>
    <w:p w14:paraId="6813E81C" w14:textId="77777777" w:rsidR="0021319F" w:rsidRDefault="0021319F" w:rsidP="002D1F7D"/>
    <w:p w14:paraId="4853DDB8" w14:textId="77777777" w:rsidR="0021319F" w:rsidRDefault="0021319F" w:rsidP="0021319F">
      <w:pPr>
        <w:pStyle w:val="BodyText"/>
      </w:pPr>
      <w:r>
        <w:t>Emily Shava</w:t>
      </w:r>
    </w:p>
    <w:p w14:paraId="2A9F2FEE" w14:textId="65C16BDD" w:rsidR="0021319F" w:rsidRDefault="0021319F" w:rsidP="0021319F">
      <w:pPr>
        <w:pStyle w:val="BodyText"/>
      </w:pPr>
      <w:r>
        <w:t>Botswana-Harvard Partnership</w:t>
      </w:r>
    </w:p>
    <w:p w14:paraId="37FE882A" w14:textId="77777777" w:rsidR="0021319F" w:rsidRDefault="0021319F" w:rsidP="0021319F">
      <w:pPr>
        <w:pStyle w:val="BodyText"/>
      </w:pPr>
      <w:r>
        <w:t>Gaborone, Botswana</w:t>
      </w:r>
    </w:p>
    <w:p w14:paraId="3ABA90C5" w14:textId="77777777" w:rsidR="0021319F" w:rsidRDefault="0021319F" w:rsidP="0021319F">
      <w:pPr>
        <w:pStyle w:val="BodyText"/>
      </w:pPr>
      <w:r>
        <w:rPr>
          <w:spacing w:val="-59"/>
        </w:rPr>
        <w:t xml:space="preserve"> </w:t>
      </w:r>
      <w:r>
        <w:t>Phone:</w:t>
      </w:r>
      <w:r>
        <w:rPr>
          <w:spacing w:val="1"/>
        </w:rPr>
        <w:t xml:space="preserve"> </w:t>
      </w:r>
      <w:r>
        <w:t>+267-3902671</w:t>
      </w:r>
    </w:p>
    <w:p w14:paraId="3C70CC7A" w14:textId="797FDC2A" w:rsidR="0021319F" w:rsidRDefault="0021319F" w:rsidP="0021319F">
      <w:pPr>
        <w:pStyle w:val="BodyText"/>
      </w:pPr>
      <w:r>
        <w:t>Cell phone: +267 72304005</w:t>
      </w:r>
    </w:p>
    <w:p w14:paraId="2250A36B" w14:textId="46AD2027" w:rsidR="0021319F" w:rsidRDefault="0021319F" w:rsidP="0021319F">
      <w:pPr>
        <w:pStyle w:val="BodyText"/>
      </w:pPr>
      <w:r>
        <w:rPr>
          <w:spacing w:val="-60"/>
        </w:rPr>
        <w:t xml:space="preserve"> </w:t>
      </w:r>
      <w:r>
        <w:t>Email:</w:t>
      </w:r>
      <w:r>
        <w:rPr>
          <w:spacing w:val="-4"/>
        </w:rPr>
        <w:t xml:space="preserve"> </w:t>
      </w:r>
      <w:hyperlink r:id="rId21" w:history="1">
        <w:r w:rsidRPr="0021319F">
          <w:rPr>
            <w:rStyle w:val="Hyperlink"/>
          </w:rPr>
          <w:t>eshava@bhp.org.bw</w:t>
        </w:r>
      </w:hyperlink>
    </w:p>
    <w:p w14:paraId="0AED2106" w14:textId="77777777" w:rsidR="00711818" w:rsidRDefault="00711818" w:rsidP="0021319F">
      <w:pPr>
        <w:pStyle w:val="BodyText"/>
      </w:pPr>
    </w:p>
    <w:p w14:paraId="7D2AD0F9" w14:textId="51F52393" w:rsidR="0021319F" w:rsidRDefault="00711818" w:rsidP="00DE20D9">
      <w:pPr>
        <w:pStyle w:val="BodyText"/>
      </w:pPr>
      <w:r>
        <w:t>Marcella Yoseph</w:t>
      </w:r>
    </w:p>
    <w:p w14:paraId="08AF4CC5" w14:textId="77777777" w:rsidR="00711818" w:rsidRDefault="00711818" w:rsidP="00711818">
      <w:pPr>
        <w:pStyle w:val="BodyText"/>
      </w:pPr>
      <w:r>
        <w:t>Botswana-Harvard Partnership</w:t>
      </w:r>
    </w:p>
    <w:p w14:paraId="4820D75D" w14:textId="77777777" w:rsidR="00711818" w:rsidRDefault="00711818" w:rsidP="00711818">
      <w:pPr>
        <w:pStyle w:val="BodyText"/>
      </w:pPr>
      <w:r>
        <w:t>Gaborone, Botswana</w:t>
      </w:r>
    </w:p>
    <w:p w14:paraId="2EF2F4A9" w14:textId="4102227A" w:rsidR="00711818" w:rsidRDefault="00711818" w:rsidP="00711818">
      <w:pPr>
        <w:pStyle w:val="BodyText"/>
      </w:pPr>
      <w:r>
        <w:rPr>
          <w:spacing w:val="-59"/>
        </w:rPr>
        <w:t xml:space="preserve"> </w:t>
      </w:r>
      <w:r>
        <w:t>Phone:</w:t>
      </w:r>
      <w:r>
        <w:rPr>
          <w:spacing w:val="1"/>
        </w:rPr>
        <w:t xml:space="preserve"> </w:t>
      </w:r>
      <w:r>
        <w:t>+267-3166625</w:t>
      </w:r>
    </w:p>
    <w:p w14:paraId="39A0C41F" w14:textId="02B36171" w:rsidR="00711818" w:rsidRDefault="00711818" w:rsidP="00711818">
      <w:pPr>
        <w:pStyle w:val="BodyText"/>
      </w:pPr>
      <w:r>
        <w:t>Cell phone: +267 71789856</w:t>
      </w:r>
    </w:p>
    <w:p w14:paraId="6790B319" w14:textId="74CED8E7" w:rsidR="00711818" w:rsidRDefault="00711818" w:rsidP="00711818">
      <w:pPr>
        <w:pStyle w:val="BodyText"/>
      </w:pPr>
      <w:r>
        <w:rPr>
          <w:spacing w:val="-60"/>
        </w:rPr>
        <w:t xml:space="preserve"> </w:t>
      </w:r>
      <w:r>
        <w:t>Email:</w:t>
      </w:r>
      <w:r>
        <w:rPr>
          <w:spacing w:val="-4"/>
        </w:rPr>
        <w:t xml:space="preserve"> </w:t>
      </w:r>
      <w:hyperlink r:id="rId22" w:history="1">
        <w:r w:rsidRPr="00711818">
          <w:rPr>
            <w:rStyle w:val="Hyperlink"/>
          </w:rPr>
          <w:t>myoseph@bhp.org.bw</w:t>
        </w:r>
      </w:hyperlink>
    </w:p>
    <w:p w14:paraId="446BEBAD" w14:textId="77777777" w:rsidR="0021319F" w:rsidRDefault="0021319F" w:rsidP="002D1F7D">
      <w:pPr>
        <w:sectPr w:rsidR="0021319F" w:rsidSect="002D1F7D">
          <w:pgSz w:w="12240" w:h="15840"/>
          <w:pgMar w:top="1440" w:right="1080" w:bottom="1440" w:left="1080" w:header="327" w:footer="1017" w:gutter="0"/>
          <w:cols w:space="720"/>
        </w:sectPr>
      </w:pPr>
    </w:p>
    <w:p w14:paraId="10C7F3A0" w14:textId="77777777" w:rsidR="003D38E7" w:rsidRPr="00E400EA" w:rsidRDefault="00F967F2" w:rsidP="002D1F7D">
      <w:pPr>
        <w:rPr>
          <w:b/>
        </w:rPr>
      </w:pPr>
      <w:r w:rsidRPr="00E400EA">
        <w:rPr>
          <w:b/>
        </w:rPr>
        <w:lastRenderedPageBreak/>
        <w:t>Data</w:t>
      </w:r>
      <w:r w:rsidRPr="00E400EA">
        <w:rPr>
          <w:b/>
          <w:spacing w:val="-3"/>
        </w:rPr>
        <w:t xml:space="preserve"> </w:t>
      </w:r>
      <w:r w:rsidRPr="00E400EA">
        <w:rPr>
          <w:b/>
        </w:rPr>
        <w:t>Operations and</w:t>
      </w:r>
      <w:r w:rsidRPr="00E400EA">
        <w:rPr>
          <w:b/>
          <w:spacing w:val="-4"/>
        </w:rPr>
        <w:t xml:space="preserve"> </w:t>
      </w:r>
      <w:r w:rsidRPr="00E400EA">
        <w:rPr>
          <w:b/>
        </w:rPr>
        <w:t>IT</w:t>
      </w:r>
    </w:p>
    <w:p w14:paraId="61D9F5B9" w14:textId="77777777" w:rsidR="003D38E7" w:rsidRDefault="00F967F2" w:rsidP="002D1F7D">
      <w:pPr>
        <w:pStyle w:val="BodyText"/>
      </w:pPr>
      <w:r>
        <w:t>Coulson</w:t>
      </w:r>
      <w:r>
        <w:rPr>
          <w:spacing w:val="-3"/>
        </w:rPr>
        <w:t xml:space="preserve"> </w:t>
      </w:r>
      <w:r>
        <w:t>Kgathi</w:t>
      </w:r>
    </w:p>
    <w:p w14:paraId="79714F68" w14:textId="77777777" w:rsidR="007F72E1" w:rsidRDefault="00F967F2" w:rsidP="002D1F7D">
      <w:pPr>
        <w:pStyle w:val="BodyText"/>
      </w:pPr>
      <w:r>
        <w:t>Botswana-Harvard Partnership</w:t>
      </w:r>
    </w:p>
    <w:p w14:paraId="68AA7047" w14:textId="38CC97DC" w:rsidR="00C63ABA" w:rsidRDefault="00F967F2" w:rsidP="002D1F7D">
      <w:pPr>
        <w:pStyle w:val="BodyText"/>
        <w:rPr>
          <w:spacing w:val="-59"/>
        </w:rPr>
      </w:pPr>
      <w:r>
        <w:t>Gaborone, Botswana</w:t>
      </w:r>
      <w:r>
        <w:rPr>
          <w:spacing w:val="-59"/>
        </w:rPr>
        <w:t xml:space="preserve"> </w:t>
      </w:r>
    </w:p>
    <w:p w14:paraId="01B4A7AE" w14:textId="04B32BF8" w:rsidR="003D38E7" w:rsidRDefault="00F967F2" w:rsidP="002D1F7D">
      <w:pPr>
        <w:pStyle w:val="BodyText"/>
      </w:pPr>
      <w:r>
        <w:t>Phone:</w:t>
      </w:r>
      <w:r>
        <w:rPr>
          <w:spacing w:val="1"/>
        </w:rPr>
        <w:t xml:space="preserve"> </w:t>
      </w:r>
      <w:r>
        <w:t>+267-390-2671</w:t>
      </w:r>
    </w:p>
    <w:p w14:paraId="0A918027" w14:textId="77777777" w:rsidR="003D38E7" w:rsidRDefault="00F967F2" w:rsidP="002D1F7D">
      <w:pPr>
        <w:pStyle w:val="BodyText"/>
      </w:pPr>
      <w:r>
        <w:t>Email:</w:t>
      </w:r>
      <w:r>
        <w:rPr>
          <w:spacing w:val="-5"/>
        </w:rPr>
        <w:t xml:space="preserve"> </w:t>
      </w:r>
      <w:hyperlink r:id="rId23">
        <w:r>
          <w:t>ckgathi@bhp.org.bw</w:t>
        </w:r>
      </w:hyperlink>
    </w:p>
    <w:p w14:paraId="0AEE05A8" w14:textId="77777777" w:rsidR="003D38E7" w:rsidRDefault="003D38E7" w:rsidP="002D1F7D">
      <w:pPr>
        <w:pStyle w:val="BodyText"/>
        <w:rPr>
          <w:sz w:val="21"/>
        </w:rPr>
      </w:pPr>
    </w:p>
    <w:p w14:paraId="03BA7CD0" w14:textId="77777777" w:rsidR="003D38E7" w:rsidRDefault="00F967F2" w:rsidP="002D1F7D">
      <w:pPr>
        <w:rPr>
          <w:b/>
        </w:rPr>
      </w:pPr>
      <w:r>
        <w:rPr>
          <w:b/>
        </w:rPr>
        <w:t>Pharmacist</w:t>
      </w:r>
    </w:p>
    <w:p w14:paraId="2452E618" w14:textId="77777777" w:rsidR="003D38E7" w:rsidRDefault="00F967F2" w:rsidP="002D1F7D">
      <w:pPr>
        <w:pStyle w:val="BodyText"/>
      </w:pPr>
      <w:r>
        <w:t>Tshepho</w:t>
      </w:r>
      <w:r>
        <w:rPr>
          <w:spacing w:val="-4"/>
        </w:rPr>
        <w:t xml:space="preserve"> </w:t>
      </w:r>
      <w:r>
        <w:t>Frank, BPharm</w:t>
      </w:r>
    </w:p>
    <w:p w14:paraId="13092EF2" w14:textId="77777777" w:rsidR="007F72E1" w:rsidRDefault="00F967F2" w:rsidP="002D1F7D">
      <w:pPr>
        <w:pStyle w:val="BodyText"/>
      </w:pPr>
      <w:r>
        <w:t>Botswana-Harvard Partnership</w:t>
      </w:r>
    </w:p>
    <w:p w14:paraId="7261421C" w14:textId="3A7511FB" w:rsidR="00C63ABA" w:rsidRDefault="00F967F2" w:rsidP="002D1F7D">
      <w:pPr>
        <w:pStyle w:val="BodyText"/>
        <w:rPr>
          <w:spacing w:val="-59"/>
        </w:rPr>
      </w:pPr>
      <w:r>
        <w:t>Gaborone, Botswana</w:t>
      </w:r>
      <w:r>
        <w:rPr>
          <w:spacing w:val="-59"/>
        </w:rPr>
        <w:t xml:space="preserve"> </w:t>
      </w:r>
    </w:p>
    <w:p w14:paraId="1B51F8D8" w14:textId="1512194C" w:rsidR="003D38E7" w:rsidRDefault="00F967F2" w:rsidP="002D1F7D">
      <w:pPr>
        <w:pStyle w:val="BodyText"/>
      </w:pPr>
      <w:r>
        <w:t>Phone:</w:t>
      </w:r>
      <w:r>
        <w:rPr>
          <w:spacing w:val="1"/>
        </w:rPr>
        <w:t xml:space="preserve"> </w:t>
      </w:r>
      <w:r>
        <w:t>+267-390-2671</w:t>
      </w:r>
    </w:p>
    <w:p w14:paraId="32C42CF1" w14:textId="77777777" w:rsidR="003D38E7" w:rsidRDefault="00F967F2" w:rsidP="002D1F7D">
      <w:pPr>
        <w:pStyle w:val="BodyText"/>
      </w:pPr>
      <w:r>
        <w:t>Email:</w:t>
      </w:r>
      <w:r>
        <w:rPr>
          <w:spacing w:val="-4"/>
        </w:rPr>
        <w:t xml:space="preserve"> </w:t>
      </w:r>
      <w:hyperlink r:id="rId24">
        <w:r>
          <w:t>tfrank@bhp.org.bw</w:t>
        </w:r>
      </w:hyperlink>
    </w:p>
    <w:p w14:paraId="2AFCF56A" w14:textId="77777777" w:rsidR="003D38E7" w:rsidRDefault="003D38E7" w:rsidP="002D1F7D">
      <w:pPr>
        <w:pStyle w:val="BodyText"/>
        <w:rPr>
          <w:sz w:val="21"/>
        </w:rPr>
      </w:pPr>
    </w:p>
    <w:p w14:paraId="455FB182" w14:textId="77777777" w:rsidR="003D38E7" w:rsidRPr="00E400EA" w:rsidRDefault="00F967F2" w:rsidP="002D1F7D">
      <w:pPr>
        <w:rPr>
          <w:b/>
        </w:rPr>
      </w:pPr>
      <w:r w:rsidRPr="00E400EA">
        <w:rPr>
          <w:b/>
        </w:rPr>
        <w:t>Project</w:t>
      </w:r>
      <w:r w:rsidRPr="00E400EA">
        <w:rPr>
          <w:b/>
          <w:spacing w:val="-2"/>
        </w:rPr>
        <w:t xml:space="preserve"> </w:t>
      </w:r>
      <w:r w:rsidRPr="00E400EA">
        <w:rPr>
          <w:b/>
        </w:rPr>
        <w:t>Administrator</w:t>
      </w:r>
    </w:p>
    <w:p w14:paraId="0329A571" w14:textId="77777777" w:rsidR="003D38E7" w:rsidRDefault="00F967F2" w:rsidP="002D1F7D">
      <w:pPr>
        <w:pStyle w:val="BodyText"/>
      </w:pPr>
      <w:r>
        <w:t>Ria</w:t>
      </w:r>
      <w:r>
        <w:rPr>
          <w:spacing w:val="-4"/>
        </w:rPr>
        <w:t xml:space="preserve"> </w:t>
      </w:r>
      <w:r>
        <w:t>Madison</w:t>
      </w:r>
    </w:p>
    <w:p w14:paraId="4178BAAD" w14:textId="77777777" w:rsidR="007F72E1" w:rsidRDefault="00F967F2" w:rsidP="002D1F7D">
      <w:pPr>
        <w:pStyle w:val="BodyText"/>
      </w:pPr>
      <w:r>
        <w:t>Botswana-Harvard Partnership</w:t>
      </w:r>
    </w:p>
    <w:p w14:paraId="308C1CFA" w14:textId="4EB078C5" w:rsidR="00C63ABA" w:rsidRDefault="00F967F2" w:rsidP="002D1F7D">
      <w:pPr>
        <w:pStyle w:val="BodyText"/>
      </w:pPr>
      <w:r>
        <w:t>Gaborone, Botswana</w:t>
      </w:r>
    </w:p>
    <w:p w14:paraId="6FBC9206" w14:textId="6105A4B2" w:rsidR="003D38E7" w:rsidRDefault="00F967F2" w:rsidP="002D1F7D">
      <w:pPr>
        <w:pStyle w:val="BodyText"/>
      </w:pPr>
      <w:r>
        <w:rPr>
          <w:spacing w:val="-60"/>
        </w:rPr>
        <w:t xml:space="preserve"> </w:t>
      </w:r>
      <w:r>
        <w:t>Phone:</w:t>
      </w:r>
      <w:r>
        <w:rPr>
          <w:spacing w:val="1"/>
        </w:rPr>
        <w:t xml:space="preserve"> </w:t>
      </w:r>
      <w:r>
        <w:t>267-3902671</w:t>
      </w:r>
    </w:p>
    <w:p w14:paraId="303AF64E" w14:textId="77777777" w:rsidR="003D38E7" w:rsidRDefault="00F967F2" w:rsidP="002D1F7D">
      <w:pPr>
        <w:pStyle w:val="BodyText"/>
      </w:pPr>
      <w:r>
        <w:t>Cell</w:t>
      </w:r>
      <w:r>
        <w:rPr>
          <w:spacing w:val="-5"/>
        </w:rPr>
        <w:t xml:space="preserve"> </w:t>
      </w:r>
      <w:r>
        <w:t>phone:</w:t>
      </w:r>
      <w:r>
        <w:rPr>
          <w:spacing w:val="-2"/>
        </w:rPr>
        <w:t xml:space="preserve"> </w:t>
      </w:r>
      <w:r>
        <w:t>267-72109025</w:t>
      </w:r>
    </w:p>
    <w:p w14:paraId="6107DE22" w14:textId="77777777" w:rsidR="003D38E7" w:rsidRDefault="00F967F2" w:rsidP="002D1F7D">
      <w:pPr>
        <w:pStyle w:val="BodyText"/>
      </w:pPr>
      <w:r>
        <w:t>Fax:</w:t>
      </w:r>
      <w:r>
        <w:rPr>
          <w:spacing w:val="-3"/>
        </w:rPr>
        <w:t xml:space="preserve"> </w:t>
      </w:r>
      <w:r>
        <w:t>267-3901284</w:t>
      </w:r>
    </w:p>
    <w:p w14:paraId="6CA13B79" w14:textId="64CFCC9B" w:rsidR="00C47256" w:rsidRDefault="00F967F2" w:rsidP="002D1F7D">
      <w:pPr>
        <w:pStyle w:val="BodyText"/>
      </w:pPr>
      <w:r>
        <w:t>Email:</w:t>
      </w:r>
      <w:r>
        <w:rPr>
          <w:spacing w:val="-6"/>
        </w:rPr>
        <w:t xml:space="preserve"> </w:t>
      </w:r>
      <w:hyperlink r:id="rId25">
        <w:r>
          <w:t>rmadison@bhp.org.bw</w:t>
        </w:r>
      </w:hyperlink>
    </w:p>
    <w:p w14:paraId="3D2AA3DC" w14:textId="77777777" w:rsidR="003D38E7" w:rsidRDefault="003D38E7" w:rsidP="002D1F7D">
      <w:pPr>
        <w:pStyle w:val="BodyText"/>
        <w:rPr>
          <w:sz w:val="21"/>
        </w:rPr>
      </w:pPr>
    </w:p>
    <w:p w14:paraId="27DCF14F" w14:textId="77777777" w:rsidR="003D38E7" w:rsidRPr="00FA0F67" w:rsidRDefault="00F967F2" w:rsidP="002D1F7D">
      <w:pPr>
        <w:rPr>
          <w:b/>
        </w:rPr>
      </w:pPr>
      <w:r w:rsidRPr="00FA0F67">
        <w:rPr>
          <w:b/>
        </w:rPr>
        <w:t>Study</w:t>
      </w:r>
      <w:r w:rsidRPr="00FA0F67">
        <w:rPr>
          <w:b/>
          <w:spacing w:val="-6"/>
        </w:rPr>
        <w:t xml:space="preserve"> </w:t>
      </w:r>
      <w:r w:rsidRPr="00FA0F67">
        <w:rPr>
          <w:b/>
        </w:rPr>
        <w:t>Funder</w:t>
      </w:r>
    </w:p>
    <w:p w14:paraId="62223AFD" w14:textId="77777777" w:rsidR="003D38E7" w:rsidRDefault="00F967F2" w:rsidP="002D1F7D">
      <w:pPr>
        <w:pStyle w:val="BodyText"/>
      </w:pPr>
      <w:r>
        <w:t>National</w:t>
      </w:r>
      <w:r>
        <w:rPr>
          <w:spacing w:val="-4"/>
        </w:rPr>
        <w:t xml:space="preserve"> </w:t>
      </w:r>
      <w:r>
        <w:t>Institutes</w:t>
      </w:r>
      <w:r>
        <w:rPr>
          <w:spacing w:val="-5"/>
        </w:rPr>
        <w:t xml:space="preserve"> </w:t>
      </w:r>
      <w:r>
        <w:t>of</w:t>
      </w:r>
      <w:r>
        <w:rPr>
          <w:spacing w:val="-1"/>
        </w:rPr>
        <w:t xml:space="preserve"> </w:t>
      </w:r>
      <w:r>
        <w:t>Health</w:t>
      </w:r>
    </w:p>
    <w:p w14:paraId="563DED33" w14:textId="311E74A1" w:rsidR="003D38E7" w:rsidRDefault="0019682E" w:rsidP="002D1F7D">
      <w:pPr>
        <w:pStyle w:val="BodyText"/>
      </w:pPr>
      <w:r>
        <w:t xml:space="preserve">Eunice Kennedy Shriver </w:t>
      </w:r>
      <w:r w:rsidR="00F967F2">
        <w:t>National</w:t>
      </w:r>
      <w:r w:rsidR="00F967F2">
        <w:rPr>
          <w:spacing w:val="-4"/>
        </w:rPr>
        <w:t xml:space="preserve"> </w:t>
      </w:r>
      <w:r w:rsidR="00F967F2">
        <w:t>Institutes</w:t>
      </w:r>
      <w:r w:rsidR="00F967F2">
        <w:rPr>
          <w:spacing w:val="-5"/>
        </w:rPr>
        <w:t xml:space="preserve"> </w:t>
      </w:r>
      <w:r>
        <w:t>Child Health and Development</w:t>
      </w:r>
    </w:p>
    <w:p w14:paraId="12684C98" w14:textId="77777777" w:rsidR="00140C2A" w:rsidRDefault="00140C2A" w:rsidP="002D1F7D">
      <w:pPr>
        <w:pStyle w:val="BodyText"/>
      </w:pPr>
      <w:r w:rsidRPr="00140C2A">
        <w:t xml:space="preserve">National Institute of AIDS and Infectious Diseases </w:t>
      </w:r>
    </w:p>
    <w:p w14:paraId="20C1AFF2" w14:textId="02159E58" w:rsidR="007B4742" w:rsidRDefault="007B4742" w:rsidP="002D1F7D">
      <w:pPr>
        <w:pStyle w:val="BodyText"/>
      </w:pPr>
      <w:r>
        <w:t>ViiV Healthcare</w:t>
      </w:r>
    </w:p>
    <w:p w14:paraId="41879867" w14:textId="77777777" w:rsidR="003D38E7" w:rsidRDefault="003D38E7" w:rsidP="002D1F7D">
      <w:pPr>
        <w:pStyle w:val="BodyText"/>
        <w:rPr>
          <w:sz w:val="21"/>
        </w:rPr>
      </w:pPr>
    </w:p>
    <w:p w14:paraId="09EE77D2" w14:textId="77777777" w:rsidR="003D38E7" w:rsidRPr="00FA0F67" w:rsidRDefault="00F967F2" w:rsidP="002D1F7D">
      <w:pPr>
        <w:rPr>
          <w:b/>
        </w:rPr>
      </w:pPr>
      <w:r w:rsidRPr="00FA0F67">
        <w:rPr>
          <w:b/>
        </w:rPr>
        <w:t>Program</w:t>
      </w:r>
      <w:r w:rsidRPr="00FA0F67">
        <w:rPr>
          <w:b/>
          <w:spacing w:val="-3"/>
        </w:rPr>
        <w:t xml:space="preserve"> </w:t>
      </w:r>
      <w:r w:rsidRPr="00FA0F67">
        <w:rPr>
          <w:b/>
        </w:rPr>
        <w:t>Officer</w:t>
      </w:r>
    </w:p>
    <w:p w14:paraId="1C7762F2" w14:textId="77777777" w:rsidR="003D38E7" w:rsidRDefault="007B4742" w:rsidP="002D1F7D">
      <w:pPr>
        <w:pStyle w:val="BodyText"/>
      </w:pPr>
      <w:r>
        <w:t>Denise Russo</w:t>
      </w:r>
    </w:p>
    <w:p w14:paraId="2B1BA579" w14:textId="77777777" w:rsidR="007B4742" w:rsidRDefault="007B4742" w:rsidP="002D1F7D">
      <w:pPr>
        <w:pStyle w:val="NormalWeb"/>
        <w:shd w:val="clear" w:color="auto" w:fill="FFFFFF"/>
        <w:spacing w:before="0" w:beforeAutospacing="0" w:after="0" w:afterAutospacing="0"/>
        <w:rPr>
          <w:rFonts w:ascii="Arial" w:hAnsi="Arial" w:cs="Arial"/>
          <w:color w:val="000000"/>
          <w:sz w:val="22"/>
          <w:szCs w:val="22"/>
        </w:rPr>
      </w:pPr>
      <w:r w:rsidRPr="007B4742">
        <w:rPr>
          <w:rFonts w:ascii="Arial" w:hAnsi="Arial" w:cs="Arial"/>
          <w:i/>
          <w:iCs/>
          <w:color w:val="000000"/>
          <w:sz w:val="22"/>
          <w:szCs w:val="22"/>
        </w:rPr>
        <w:t>Eunice Kennedy Shriver</w:t>
      </w:r>
      <w:r w:rsidRPr="007B4742">
        <w:rPr>
          <w:rFonts w:ascii="Arial" w:hAnsi="Arial" w:cs="Arial"/>
          <w:color w:val="000000"/>
          <w:sz w:val="22"/>
          <w:szCs w:val="22"/>
        </w:rPr>
        <w:t> NICHD/NIH</w:t>
      </w:r>
      <w:r w:rsidRPr="007B4742">
        <w:rPr>
          <w:rFonts w:ascii="Arial" w:hAnsi="Arial" w:cs="Arial"/>
          <w:color w:val="000000"/>
          <w:sz w:val="22"/>
          <w:szCs w:val="22"/>
        </w:rPr>
        <w:br/>
        <w:t>6710B Rockledge, Room 2156</w:t>
      </w:r>
      <w:r w:rsidRPr="007B4742">
        <w:rPr>
          <w:rFonts w:ascii="Arial" w:hAnsi="Arial" w:cs="Arial"/>
          <w:color w:val="000000"/>
          <w:sz w:val="22"/>
          <w:szCs w:val="22"/>
        </w:rPr>
        <w:br/>
        <w:t>Bethesda, MD 20817</w:t>
      </w:r>
      <w:r w:rsidRPr="007B4742">
        <w:rPr>
          <w:rFonts w:ascii="Arial" w:hAnsi="Arial" w:cs="Arial"/>
          <w:color w:val="000000"/>
          <w:sz w:val="22"/>
          <w:szCs w:val="22"/>
        </w:rPr>
        <w:br/>
        <w:t xml:space="preserve">Telephone:  301-435-6871 </w:t>
      </w:r>
    </w:p>
    <w:p w14:paraId="5EA7D857" w14:textId="77777777" w:rsidR="007B4742" w:rsidRPr="007B4742" w:rsidRDefault="007B4742" w:rsidP="002D1F7D">
      <w:pPr>
        <w:pStyle w:val="NormalWeb"/>
        <w:shd w:val="clear" w:color="auto" w:fill="FFFFFF"/>
        <w:spacing w:before="0" w:beforeAutospacing="0" w:after="0" w:afterAutospacing="0"/>
        <w:rPr>
          <w:rFonts w:ascii="Arial" w:hAnsi="Arial" w:cs="Arial"/>
          <w:color w:val="000000"/>
          <w:sz w:val="22"/>
          <w:szCs w:val="22"/>
        </w:rPr>
      </w:pPr>
      <w:r w:rsidRPr="007B4742">
        <w:rPr>
          <w:rFonts w:ascii="Arial" w:hAnsi="Arial" w:cs="Arial"/>
          <w:color w:val="000000"/>
          <w:sz w:val="22"/>
          <w:szCs w:val="22"/>
        </w:rPr>
        <w:t>Fax:  301-496-8678</w:t>
      </w:r>
    </w:p>
    <w:p w14:paraId="68236316" w14:textId="77777777" w:rsidR="007B4742" w:rsidRPr="007B4742" w:rsidRDefault="007B4742" w:rsidP="002D1F7D">
      <w:pPr>
        <w:pStyle w:val="NormalWeb"/>
        <w:shd w:val="clear" w:color="auto" w:fill="FFFFFF"/>
        <w:spacing w:before="0" w:beforeAutospacing="0" w:after="0" w:afterAutospacing="0"/>
        <w:rPr>
          <w:rFonts w:ascii="Arial" w:hAnsi="Arial" w:cs="Arial"/>
          <w:color w:val="000000"/>
          <w:sz w:val="22"/>
          <w:szCs w:val="22"/>
        </w:rPr>
      </w:pPr>
      <w:r w:rsidRPr="007B4742">
        <w:rPr>
          <w:rFonts w:ascii="Arial" w:hAnsi="Arial" w:cs="Arial"/>
          <w:color w:val="000000"/>
          <w:sz w:val="22"/>
          <w:szCs w:val="22"/>
        </w:rPr>
        <w:t>Mobile: 301-640-6328</w:t>
      </w:r>
      <w:r w:rsidRPr="007B4742">
        <w:rPr>
          <w:rFonts w:ascii="Arial" w:hAnsi="Arial" w:cs="Arial"/>
          <w:color w:val="000000"/>
          <w:sz w:val="22"/>
          <w:szCs w:val="22"/>
        </w:rPr>
        <w:br/>
        <w:t>Email:  </w:t>
      </w:r>
      <w:hyperlink r:id="rId26" w:tgtFrame="_blank" w:history="1">
        <w:r w:rsidRPr="007B4742">
          <w:rPr>
            <w:rStyle w:val="Hyperlink"/>
            <w:rFonts w:ascii="Arial" w:hAnsi="Arial" w:cs="Arial"/>
            <w:sz w:val="22"/>
            <w:szCs w:val="22"/>
            <w:bdr w:val="none" w:sz="0" w:space="0" w:color="auto" w:frame="1"/>
          </w:rPr>
          <w:t>drusso1@mail.nih.gov</w:t>
        </w:r>
      </w:hyperlink>
    </w:p>
    <w:p w14:paraId="1836B43B" w14:textId="77777777" w:rsidR="003D38E7" w:rsidRDefault="003D38E7" w:rsidP="002D1F7D">
      <w:pPr>
        <w:pStyle w:val="BodyText"/>
        <w:rPr>
          <w:sz w:val="28"/>
        </w:rPr>
      </w:pPr>
    </w:p>
    <w:p w14:paraId="05AD0983" w14:textId="77777777" w:rsidR="003D38E7" w:rsidRDefault="00F967F2" w:rsidP="002D1F7D">
      <w:pPr>
        <w:rPr>
          <w:b/>
        </w:rPr>
      </w:pPr>
      <w:r>
        <w:rPr>
          <w:b/>
          <w:u w:val="single"/>
        </w:rPr>
        <w:t>Study</w:t>
      </w:r>
      <w:r>
        <w:rPr>
          <w:b/>
          <w:spacing w:val="-6"/>
          <w:u w:val="single"/>
        </w:rPr>
        <w:t xml:space="preserve"> </w:t>
      </w:r>
      <w:r>
        <w:rPr>
          <w:b/>
          <w:u w:val="single"/>
        </w:rPr>
        <w:t>Management</w:t>
      </w:r>
    </w:p>
    <w:p w14:paraId="5A52A468" w14:textId="77777777" w:rsidR="003D38E7" w:rsidRDefault="00F967F2" w:rsidP="002D1F7D">
      <w:pPr>
        <w:pStyle w:val="BodyText"/>
      </w:pPr>
      <w:r>
        <w:t>All</w:t>
      </w:r>
      <w:r>
        <w:rPr>
          <w:spacing w:val="-4"/>
        </w:rPr>
        <w:t xml:space="preserve"> </w:t>
      </w:r>
      <w:r>
        <w:t>questions</w:t>
      </w:r>
      <w:r>
        <w:rPr>
          <w:spacing w:val="-6"/>
        </w:rPr>
        <w:t xml:space="preserve"> </w:t>
      </w:r>
      <w:r>
        <w:t>concerning</w:t>
      </w:r>
      <w:r>
        <w:rPr>
          <w:spacing w:val="-6"/>
        </w:rPr>
        <w:t xml:space="preserve"> </w:t>
      </w:r>
      <w:r>
        <w:t>this</w:t>
      </w:r>
      <w:r>
        <w:rPr>
          <w:spacing w:val="-3"/>
        </w:rPr>
        <w:t xml:space="preserve"> </w:t>
      </w:r>
      <w:r>
        <w:t>protocol,</w:t>
      </w:r>
      <w:r>
        <w:rPr>
          <w:spacing w:val="-3"/>
        </w:rPr>
        <w:t xml:space="preserve"> </w:t>
      </w:r>
      <w:r>
        <w:t>including</w:t>
      </w:r>
      <w:r>
        <w:rPr>
          <w:spacing w:val="-1"/>
        </w:rPr>
        <w:t xml:space="preserve"> </w:t>
      </w:r>
      <w:r>
        <w:t>issues</w:t>
      </w:r>
      <w:r>
        <w:rPr>
          <w:spacing w:val="-3"/>
        </w:rPr>
        <w:t xml:space="preserve"> </w:t>
      </w:r>
      <w:r>
        <w:t>regarding:</w:t>
      </w:r>
    </w:p>
    <w:p w14:paraId="2F79FE01" w14:textId="29E4EFFA" w:rsidR="003D38E7" w:rsidRDefault="00F967F2" w:rsidP="002D1F7D">
      <w:pPr>
        <w:pStyle w:val="BodyText"/>
      </w:pPr>
      <w:r>
        <w:t>Clinical</w:t>
      </w:r>
      <w:r>
        <w:rPr>
          <w:spacing w:val="-5"/>
        </w:rPr>
        <w:t xml:space="preserve"> </w:t>
      </w:r>
      <w:r>
        <w:t>medical</w:t>
      </w:r>
      <w:r>
        <w:rPr>
          <w:spacing w:val="-4"/>
        </w:rPr>
        <w:t xml:space="preserve"> </w:t>
      </w:r>
      <w:r>
        <w:t>management,</w:t>
      </w:r>
      <w:r>
        <w:rPr>
          <w:spacing w:val="-5"/>
        </w:rPr>
        <w:t xml:space="preserve"> </w:t>
      </w:r>
      <w:r>
        <w:t>toxicity</w:t>
      </w:r>
      <w:r>
        <w:rPr>
          <w:spacing w:val="-6"/>
        </w:rPr>
        <w:t xml:space="preserve"> </w:t>
      </w:r>
      <w:r>
        <w:t>management,</w:t>
      </w:r>
      <w:r>
        <w:rPr>
          <w:spacing w:val="-5"/>
        </w:rPr>
        <w:t xml:space="preserve"> </w:t>
      </w:r>
      <w:r>
        <w:t>concomitant</w:t>
      </w:r>
      <w:r>
        <w:rPr>
          <w:spacing w:val="-7"/>
        </w:rPr>
        <w:t xml:space="preserve"> </w:t>
      </w:r>
      <w:r>
        <w:t>medications,</w:t>
      </w:r>
      <w:r>
        <w:rPr>
          <w:spacing w:val="-2"/>
        </w:rPr>
        <w:t xml:space="preserve"> </w:t>
      </w:r>
      <w:r>
        <w:t>laboratory</w:t>
      </w:r>
      <w:r>
        <w:rPr>
          <w:spacing w:val="-8"/>
        </w:rPr>
        <w:t xml:space="preserve"> </w:t>
      </w:r>
      <w:r>
        <w:t>tests,</w:t>
      </w:r>
      <w:r>
        <w:rPr>
          <w:spacing w:val="-58"/>
        </w:rPr>
        <w:t xml:space="preserve"> </w:t>
      </w:r>
      <w:r>
        <w:t>and/or</w:t>
      </w:r>
      <w:r>
        <w:rPr>
          <w:spacing w:val="-5"/>
        </w:rPr>
        <w:t xml:space="preserve"> </w:t>
      </w:r>
      <w:r>
        <w:t>forms</w:t>
      </w:r>
      <w:r>
        <w:rPr>
          <w:spacing w:val="-3"/>
        </w:rPr>
        <w:t xml:space="preserve"> </w:t>
      </w:r>
      <w:r>
        <w:t>development</w:t>
      </w:r>
      <w:r>
        <w:rPr>
          <w:spacing w:val="2"/>
        </w:rPr>
        <w:t xml:space="preserve"> </w:t>
      </w:r>
      <w:r>
        <w:t>should</w:t>
      </w:r>
      <w:r>
        <w:rPr>
          <w:spacing w:val="-1"/>
        </w:rPr>
        <w:t xml:space="preserve"> </w:t>
      </w:r>
      <w:r>
        <w:t>be</w:t>
      </w:r>
      <w:r>
        <w:rPr>
          <w:spacing w:val="-3"/>
        </w:rPr>
        <w:t xml:space="preserve"> </w:t>
      </w:r>
      <w:r>
        <w:t>sent</w:t>
      </w:r>
      <w:r>
        <w:rPr>
          <w:spacing w:val="1"/>
        </w:rPr>
        <w:t xml:space="preserve"> </w:t>
      </w:r>
      <w:r>
        <w:t>via</w:t>
      </w:r>
      <w:r>
        <w:rPr>
          <w:spacing w:val="-1"/>
        </w:rPr>
        <w:t xml:space="preserve"> </w:t>
      </w:r>
      <w:r>
        <w:t>e-mail</w:t>
      </w:r>
      <w:r>
        <w:rPr>
          <w:spacing w:val="-2"/>
        </w:rPr>
        <w:t xml:space="preserve"> </w:t>
      </w:r>
      <w:r>
        <w:t>to</w:t>
      </w:r>
      <w:r>
        <w:rPr>
          <w:spacing w:val="-3"/>
        </w:rPr>
        <w:t xml:space="preserve"> </w:t>
      </w:r>
      <w:hyperlink r:id="rId27">
        <w:r>
          <w:t>r</w:t>
        </w:r>
        <w:r w:rsidR="0019682E">
          <w:t>zash@bidmc.harvard.edu</w:t>
        </w:r>
      </w:hyperlink>
    </w:p>
    <w:p w14:paraId="76122621" w14:textId="77777777" w:rsidR="003D38E7" w:rsidRDefault="003D38E7" w:rsidP="002D1F7D">
      <w:pPr>
        <w:sectPr w:rsidR="003D38E7" w:rsidSect="002D1F7D">
          <w:pgSz w:w="12240" w:h="15840"/>
          <w:pgMar w:top="1440" w:right="1080" w:bottom="1440" w:left="1080" w:header="327" w:footer="1017" w:gutter="0"/>
          <w:cols w:space="720"/>
        </w:sectPr>
      </w:pPr>
    </w:p>
    <w:p w14:paraId="46EFDF0C" w14:textId="77777777" w:rsidR="003B16DD" w:rsidRPr="003B16DD" w:rsidRDefault="003B16DD" w:rsidP="003B16DD">
      <w:pPr>
        <w:pStyle w:val="Heading1Unnumbered"/>
        <w:pageBreakBefore/>
        <w:rPr>
          <w:rFonts w:ascii="Arial" w:hAnsi="Arial"/>
          <w:sz w:val="22"/>
          <w:szCs w:val="22"/>
        </w:rPr>
      </w:pPr>
      <w:bookmarkStart w:id="4" w:name="Glossary"/>
      <w:bookmarkStart w:id="5" w:name="_Toc97031915"/>
      <w:bookmarkStart w:id="6" w:name="_Hlk97031665"/>
      <w:bookmarkEnd w:id="4"/>
      <w:r w:rsidRPr="003B16DD">
        <w:rPr>
          <w:rFonts w:ascii="Arial" w:hAnsi="Arial"/>
          <w:sz w:val="22"/>
          <w:szCs w:val="22"/>
        </w:rPr>
        <w:lastRenderedPageBreak/>
        <w:t>Document history</w:t>
      </w:r>
      <w:bookmarkEnd w:id="5"/>
    </w:p>
    <w:tbl>
      <w:tblPr>
        <w:tblStyle w:val="TableGrid"/>
        <w:tblW w:w="0" w:type="auto"/>
        <w:tblLook w:val="04A0" w:firstRow="1" w:lastRow="0" w:firstColumn="1" w:lastColumn="0" w:noHBand="0" w:noVBand="1"/>
      </w:tblPr>
      <w:tblGrid>
        <w:gridCol w:w="1696"/>
        <w:gridCol w:w="7393"/>
      </w:tblGrid>
      <w:tr w:rsidR="00990CE0" w:rsidRPr="003B16DD" w14:paraId="5B2B7B29" w14:textId="77777777" w:rsidTr="0097153B">
        <w:tc>
          <w:tcPr>
            <w:tcW w:w="1696" w:type="dxa"/>
          </w:tcPr>
          <w:p w14:paraId="7B4CA97F" w14:textId="77777777" w:rsidR="003B16DD" w:rsidRPr="003B16DD" w:rsidRDefault="003B16DD" w:rsidP="0097153B">
            <w:pPr>
              <w:pStyle w:val="Paragraph"/>
              <w:rPr>
                <w:rFonts w:ascii="Arial" w:hAnsi="Arial" w:cs="Arial"/>
                <w:b/>
                <w:bCs/>
                <w:sz w:val="22"/>
                <w:szCs w:val="22"/>
              </w:rPr>
            </w:pPr>
            <w:r w:rsidRPr="003B16DD">
              <w:rPr>
                <w:rFonts w:ascii="Arial" w:hAnsi="Arial" w:cs="Arial"/>
                <w:b/>
                <w:bCs/>
                <w:sz w:val="22"/>
                <w:szCs w:val="22"/>
              </w:rPr>
              <w:t>Version</w:t>
            </w:r>
          </w:p>
        </w:tc>
        <w:tc>
          <w:tcPr>
            <w:tcW w:w="7393" w:type="dxa"/>
          </w:tcPr>
          <w:p w14:paraId="470F5AAF" w14:textId="77777777" w:rsidR="003B16DD" w:rsidRPr="003B16DD" w:rsidRDefault="003B16DD" w:rsidP="0097153B">
            <w:pPr>
              <w:pStyle w:val="Paragraph"/>
              <w:rPr>
                <w:rFonts w:ascii="Arial" w:hAnsi="Arial" w:cs="Arial"/>
                <w:b/>
                <w:bCs/>
                <w:sz w:val="22"/>
                <w:szCs w:val="22"/>
              </w:rPr>
            </w:pPr>
            <w:r w:rsidRPr="003B16DD">
              <w:rPr>
                <w:rFonts w:ascii="Arial" w:hAnsi="Arial" w:cs="Arial"/>
                <w:b/>
                <w:bCs/>
                <w:sz w:val="22"/>
                <w:szCs w:val="22"/>
              </w:rPr>
              <w:t>Date</w:t>
            </w:r>
          </w:p>
        </w:tc>
      </w:tr>
      <w:tr w:rsidR="00990CE0" w:rsidRPr="003B16DD" w14:paraId="393D84E0" w14:textId="77777777" w:rsidTr="0097153B">
        <w:tc>
          <w:tcPr>
            <w:tcW w:w="1696" w:type="dxa"/>
          </w:tcPr>
          <w:p w14:paraId="091C6227" w14:textId="77777777" w:rsidR="003B16DD" w:rsidRPr="003B16DD" w:rsidRDefault="003B16DD" w:rsidP="0097153B">
            <w:pPr>
              <w:pStyle w:val="Paragraph"/>
              <w:rPr>
                <w:rFonts w:ascii="Arial" w:hAnsi="Arial" w:cs="Arial"/>
                <w:sz w:val="22"/>
                <w:szCs w:val="22"/>
              </w:rPr>
            </w:pPr>
            <w:r w:rsidRPr="003B16DD">
              <w:rPr>
                <w:rFonts w:ascii="Arial" w:hAnsi="Arial" w:cs="Arial"/>
                <w:sz w:val="22"/>
                <w:szCs w:val="22"/>
              </w:rPr>
              <w:t>1.0</w:t>
            </w:r>
          </w:p>
        </w:tc>
        <w:tc>
          <w:tcPr>
            <w:tcW w:w="7393" w:type="dxa"/>
          </w:tcPr>
          <w:p w14:paraId="20EE2798" w14:textId="36F55CA5" w:rsidR="003B16DD" w:rsidRPr="003B16DD" w:rsidRDefault="003B16DD" w:rsidP="0097153B">
            <w:pPr>
              <w:pStyle w:val="Paragraph"/>
              <w:rPr>
                <w:rFonts w:ascii="Arial" w:hAnsi="Arial" w:cs="Arial"/>
                <w:sz w:val="22"/>
                <w:szCs w:val="22"/>
              </w:rPr>
            </w:pPr>
            <w:r w:rsidRPr="003B16DD">
              <w:rPr>
                <w:rFonts w:ascii="Arial" w:hAnsi="Arial" w:cs="Arial"/>
                <w:sz w:val="22"/>
                <w:szCs w:val="22"/>
              </w:rPr>
              <w:t>March 29, 2022</w:t>
            </w:r>
          </w:p>
        </w:tc>
      </w:tr>
      <w:tr w:rsidR="00990CE0" w:rsidRPr="003B16DD" w14:paraId="45F57DE1" w14:textId="77777777" w:rsidTr="0097153B">
        <w:tc>
          <w:tcPr>
            <w:tcW w:w="1696" w:type="dxa"/>
          </w:tcPr>
          <w:p w14:paraId="01493039" w14:textId="600140C8" w:rsidR="003B16DD" w:rsidRPr="003B16DD" w:rsidRDefault="003B16DD" w:rsidP="0097153B">
            <w:pPr>
              <w:pStyle w:val="Paragraph"/>
              <w:rPr>
                <w:rFonts w:ascii="Arial" w:hAnsi="Arial" w:cs="Arial"/>
                <w:sz w:val="22"/>
                <w:szCs w:val="22"/>
              </w:rPr>
            </w:pPr>
            <w:r w:rsidRPr="003B16DD">
              <w:rPr>
                <w:rFonts w:ascii="Arial" w:hAnsi="Arial" w:cs="Arial"/>
                <w:sz w:val="22"/>
                <w:szCs w:val="22"/>
              </w:rPr>
              <w:t>2.0</w:t>
            </w:r>
          </w:p>
        </w:tc>
        <w:tc>
          <w:tcPr>
            <w:tcW w:w="7393" w:type="dxa"/>
          </w:tcPr>
          <w:p w14:paraId="6FCB99A6" w14:textId="37B0456D" w:rsidR="003B16DD" w:rsidRPr="003B16DD" w:rsidRDefault="003B16DD" w:rsidP="0097153B">
            <w:pPr>
              <w:pStyle w:val="Paragraph"/>
              <w:rPr>
                <w:rFonts w:ascii="Arial" w:hAnsi="Arial" w:cs="Arial"/>
                <w:sz w:val="22"/>
                <w:szCs w:val="22"/>
              </w:rPr>
            </w:pPr>
            <w:r w:rsidRPr="003B16DD">
              <w:rPr>
                <w:rFonts w:ascii="Arial" w:hAnsi="Arial" w:cs="Arial"/>
                <w:sz w:val="22"/>
                <w:szCs w:val="22"/>
              </w:rPr>
              <w:t>June 19, 2023</w:t>
            </w:r>
          </w:p>
        </w:tc>
      </w:tr>
      <w:bookmarkEnd w:id="6"/>
    </w:tbl>
    <w:p w14:paraId="688230B1" w14:textId="77777777" w:rsidR="003B16DD" w:rsidRDefault="003B16DD" w:rsidP="002D1F7D">
      <w:pPr>
        <w:pStyle w:val="Heading1"/>
        <w:ind w:left="0" w:firstLine="0"/>
        <w:rPr>
          <w:rFonts w:ascii="Arial"/>
        </w:rPr>
      </w:pPr>
    </w:p>
    <w:p w14:paraId="5859DC3A" w14:textId="77777777" w:rsidR="003B16DD" w:rsidRDefault="003B16DD" w:rsidP="002D1F7D">
      <w:pPr>
        <w:pStyle w:val="Heading1"/>
        <w:ind w:left="0" w:firstLine="0"/>
        <w:rPr>
          <w:rFonts w:ascii="Arial"/>
        </w:rPr>
      </w:pPr>
    </w:p>
    <w:p w14:paraId="68E5980A" w14:textId="1BC0213D" w:rsidR="003B16DD" w:rsidRPr="00DF0C15" w:rsidRDefault="003B16DD" w:rsidP="003B16DD">
      <w:pPr>
        <w:pStyle w:val="Heading1Unnumbered"/>
        <w:pageBreakBefore/>
        <w:rPr>
          <w:rFonts w:ascii="Arial" w:hAnsi="Arial"/>
          <w:sz w:val="22"/>
          <w:szCs w:val="22"/>
        </w:rPr>
      </w:pPr>
      <w:r w:rsidRPr="00DF0C15">
        <w:rPr>
          <w:rFonts w:ascii="Arial" w:hAnsi="Arial"/>
          <w:sz w:val="22"/>
          <w:szCs w:val="22"/>
        </w:rPr>
        <w:lastRenderedPageBreak/>
        <w:t xml:space="preserve">Summary of major CHanges </w:t>
      </w:r>
    </w:p>
    <w:p w14:paraId="61012EF9" w14:textId="77777777" w:rsidR="003B16DD" w:rsidRPr="00DE20D9" w:rsidRDefault="003B16DD" w:rsidP="002D1F7D">
      <w:pPr>
        <w:pStyle w:val="Heading1"/>
        <w:ind w:left="0" w:firstLine="0"/>
        <w:rPr>
          <w:rFonts w:ascii="Arial" w:hAnsi="Arial" w:cs="Arial"/>
        </w:rPr>
      </w:pPr>
    </w:p>
    <w:p w14:paraId="4DC3437E" w14:textId="77777777" w:rsidR="003B16DD" w:rsidRPr="00DE20D9" w:rsidRDefault="003B16DD" w:rsidP="002D1F7D">
      <w:pPr>
        <w:pStyle w:val="Heading1"/>
        <w:ind w:left="0" w:firstLine="0"/>
        <w:rPr>
          <w:rFonts w:ascii="Arial" w:hAnsi="Arial" w:cs="Arial"/>
        </w:rPr>
      </w:pPr>
    </w:p>
    <w:tbl>
      <w:tblPr>
        <w:tblStyle w:val="TableGrid"/>
        <w:tblW w:w="0" w:type="auto"/>
        <w:tblInd w:w="-5" w:type="dxa"/>
        <w:tblLook w:val="04A0" w:firstRow="1" w:lastRow="0" w:firstColumn="1" w:lastColumn="0" w:noHBand="0" w:noVBand="1"/>
      </w:tblPr>
      <w:tblGrid>
        <w:gridCol w:w="2405"/>
        <w:gridCol w:w="29"/>
        <w:gridCol w:w="2938"/>
        <w:gridCol w:w="10"/>
        <w:gridCol w:w="2977"/>
      </w:tblGrid>
      <w:tr w:rsidR="00DF0C15" w:rsidRPr="00DF0C15" w14:paraId="253D72EC" w14:textId="77777777" w:rsidTr="00DE20D9">
        <w:tc>
          <w:tcPr>
            <w:tcW w:w="2405" w:type="dxa"/>
          </w:tcPr>
          <w:p w14:paraId="5E854C12" w14:textId="77777777" w:rsidR="003B16DD" w:rsidRPr="00DE20D9" w:rsidRDefault="003B16DD" w:rsidP="0097153B">
            <w:pPr>
              <w:rPr>
                <w:b/>
                <w:bCs/>
              </w:rPr>
            </w:pPr>
            <w:r w:rsidRPr="00DE20D9">
              <w:rPr>
                <w:b/>
                <w:bCs/>
              </w:rPr>
              <w:t>Section of study protocol</w:t>
            </w:r>
          </w:p>
        </w:tc>
        <w:tc>
          <w:tcPr>
            <w:tcW w:w="2977" w:type="dxa"/>
            <w:gridSpan w:val="3"/>
          </w:tcPr>
          <w:p w14:paraId="3AC43AF6" w14:textId="77777777" w:rsidR="003B16DD" w:rsidRPr="00DE20D9" w:rsidRDefault="003B16DD" w:rsidP="0097153B">
            <w:pPr>
              <w:rPr>
                <w:b/>
                <w:bCs/>
              </w:rPr>
            </w:pPr>
            <w:r w:rsidRPr="00DE20D9">
              <w:rPr>
                <w:b/>
                <w:bCs/>
              </w:rPr>
              <w:t>Amendment or update</w:t>
            </w:r>
          </w:p>
        </w:tc>
        <w:tc>
          <w:tcPr>
            <w:tcW w:w="2977" w:type="dxa"/>
          </w:tcPr>
          <w:p w14:paraId="1516C2D7" w14:textId="77777777" w:rsidR="003B16DD" w:rsidRPr="00DE20D9" w:rsidRDefault="003B16DD" w:rsidP="0097153B">
            <w:pPr>
              <w:rPr>
                <w:b/>
                <w:bCs/>
              </w:rPr>
            </w:pPr>
            <w:r w:rsidRPr="00DE20D9">
              <w:rPr>
                <w:b/>
                <w:bCs/>
              </w:rPr>
              <w:t>Reason</w:t>
            </w:r>
          </w:p>
        </w:tc>
      </w:tr>
      <w:tr w:rsidR="00DF0C15" w:rsidRPr="00DF0C15" w14:paraId="4C48F006" w14:textId="77777777" w:rsidTr="00DE20D9">
        <w:trPr>
          <w:trHeight w:val="2491"/>
        </w:trPr>
        <w:tc>
          <w:tcPr>
            <w:tcW w:w="2434" w:type="dxa"/>
            <w:gridSpan w:val="2"/>
          </w:tcPr>
          <w:p w14:paraId="416E7FC8" w14:textId="7174DE20" w:rsidR="003B16DD" w:rsidRPr="00DE20D9" w:rsidRDefault="00C91008" w:rsidP="0097153B">
            <w:r w:rsidRPr="00DE20D9">
              <w:t>1.0 Protocol summary</w:t>
            </w:r>
          </w:p>
        </w:tc>
        <w:tc>
          <w:tcPr>
            <w:tcW w:w="2938" w:type="dxa"/>
          </w:tcPr>
          <w:p w14:paraId="5EF1FC62" w14:textId="77777777" w:rsidR="00C91008" w:rsidRPr="00DE20D9" w:rsidRDefault="003B16DD" w:rsidP="00DF0C15">
            <w:pPr>
              <w:pStyle w:val="ListParagraph"/>
              <w:numPr>
                <w:ilvl w:val="0"/>
                <w:numId w:val="59"/>
              </w:numPr>
            </w:pPr>
            <w:r w:rsidRPr="00DE20D9">
              <w:t>Re</w:t>
            </w:r>
            <w:r w:rsidR="00C91008" w:rsidRPr="00DE20D9">
              <w:t xml:space="preserve">vised CAB-LA dosing schedule from 4 weeks then 8 weekly to 1 month then 2 monthly. </w:t>
            </w:r>
          </w:p>
          <w:p w14:paraId="79102C6C" w14:textId="2502292A" w:rsidR="003B16DD" w:rsidRPr="00DE20D9" w:rsidRDefault="00C91008" w:rsidP="00DF0C15">
            <w:pPr>
              <w:pStyle w:val="ListParagraph"/>
              <w:numPr>
                <w:ilvl w:val="0"/>
                <w:numId w:val="59"/>
              </w:numPr>
            </w:pPr>
            <w:r w:rsidRPr="00DE20D9">
              <w:t>Follow up visits were revised to “months” for consistency</w:t>
            </w:r>
          </w:p>
          <w:p w14:paraId="452D94C2" w14:textId="6F3C01CB" w:rsidR="00C91008" w:rsidRPr="00DE20D9" w:rsidRDefault="00C91008" w:rsidP="00DF0C15">
            <w:pPr>
              <w:pStyle w:val="ListParagraph"/>
              <w:numPr>
                <w:ilvl w:val="0"/>
                <w:numId w:val="59"/>
              </w:numPr>
            </w:pPr>
            <w:r w:rsidRPr="00DE20D9">
              <w:t>Mother and infant hair samples were incorporated.</w:t>
            </w:r>
          </w:p>
          <w:p w14:paraId="43191CDB" w14:textId="77777777" w:rsidR="00C91008" w:rsidRPr="00DE20D9" w:rsidRDefault="00C91008" w:rsidP="0097153B"/>
          <w:p w14:paraId="4728F066" w14:textId="51F832D5" w:rsidR="00C91008" w:rsidRPr="00DE20D9" w:rsidRDefault="00C91008" w:rsidP="0097153B">
            <w:pPr>
              <w:rPr>
                <w:b/>
                <w:bCs/>
              </w:rPr>
            </w:pPr>
          </w:p>
        </w:tc>
        <w:tc>
          <w:tcPr>
            <w:tcW w:w="2987" w:type="dxa"/>
            <w:gridSpan w:val="2"/>
          </w:tcPr>
          <w:p w14:paraId="6A97499E" w14:textId="77777777" w:rsidR="003B16DD" w:rsidRPr="00DF0C15" w:rsidRDefault="00C91008" w:rsidP="00DE20D9">
            <w:pPr>
              <w:pStyle w:val="ListParagraph"/>
              <w:numPr>
                <w:ilvl w:val="0"/>
                <w:numId w:val="61"/>
              </w:numPr>
              <w:ind w:left="360"/>
            </w:pPr>
            <w:r w:rsidRPr="00DE20D9">
              <w:t>Weeks were changed to months t</w:t>
            </w:r>
            <w:r w:rsidRPr="00DF0C15">
              <w:t>o align with the revised Apretude package insert</w:t>
            </w:r>
          </w:p>
          <w:p w14:paraId="2732857B" w14:textId="77777777" w:rsidR="00C91008" w:rsidRPr="00DE20D9" w:rsidRDefault="00C91008" w:rsidP="00DF0C15"/>
          <w:p w14:paraId="089B639B" w14:textId="0E148519" w:rsidR="00C91008" w:rsidRPr="00DE20D9" w:rsidRDefault="00C91008" w:rsidP="00DE20D9">
            <w:pPr>
              <w:pStyle w:val="ListParagraph"/>
              <w:numPr>
                <w:ilvl w:val="0"/>
                <w:numId w:val="61"/>
              </w:numPr>
              <w:ind w:left="360"/>
            </w:pPr>
            <w:r w:rsidRPr="00DF0C15">
              <w:t>Hair samples were included per protocol LoA #1 dated</w:t>
            </w:r>
          </w:p>
        </w:tc>
      </w:tr>
      <w:tr w:rsidR="00DF0C15" w:rsidRPr="00DF0C15" w14:paraId="7A64930D" w14:textId="77777777" w:rsidTr="00DE20D9">
        <w:tc>
          <w:tcPr>
            <w:tcW w:w="2405" w:type="dxa"/>
          </w:tcPr>
          <w:p w14:paraId="252CF14B" w14:textId="0074B3D1" w:rsidR="003B16DD" w:rsidRPr="00DE20D9" w:rsidRDefault="00DF0C15" w:rsidP="0097153B">
            <w:r w:rsidRPr="00DE20D9">
              <w:t>2.8 Background: Pharmacokinetics of CAB-LA</w:t>
            </w:r>
          </w:p>
        </w:tc>
        <w:tc>
          <w:tcPr>
            <w:tcW w:w="2977" w:type="dxa"/>
            <w:gridSpan w:val="3"/>
          </w:tcPr>
          <w:p w14:paraId="48319F4A" w14:textId="22C83309" w:rsidR="003B16DD" w:rsidRPr="00DF0C15" w:rsidRDefault="00DF0C15" w:rsidP="00DE20D9">
            <w:pPr>
              <w:pStyle w:val="ListParagraph"/>
              <w:numPr>
                <w:ilvl w:val="0"/>
                <w:numId w:val="62"/>
              </w:numPr>
            </w:pPr>
            <w:r w:rsidRPr="00DF0C15">
              <w:t>Background information and studies conducted using hair sample</w:t>
            </w:r>
          </w:p>
        </w:tc>
        <w:tc>
          <w:tcPr>
            <w:tcW w:w="2977" w:type="dxa"/>
          </w:tcPr>
          <w:p w14:paraId="5BA114D5" w14:textId="77777777" w:rsidR="003B16DD" w:rsidRPr="00DF0C15" w:rsidRDefault="00DF0C15" w:rsidP="00DE20D9">
            <w:pPr>
              <w:pStyle w:val="ListParagraph"/>
              <w:numPr>
                <w:ilvl w:val="0"/>
                <w:numId w:val="62"/>
              </w:numPr>
            </w:pPr>
            <w:r w:rsidRPr="00DF0C15">
              <w:t>Justification for adding hair samples to current protocol</w:t>
            </w:r>
          </w:p>
          <w:p w14:paraId="73C22724" w14:textId="3109D6B8" w:rsidR="00DF0C15" w:rsidRPr="00DE20D9" w:rsidRDefault="00DF0C15" w:rsidP="00DF0C15"/>
        </w:tc>
      </w:tr>
      <w:tr w:rsidR="00DF0C15" w:rsidRPr="00DF0C15" w14:paraId="53037BE4" w14:textId="77777777" w:rsidTr="00DE20D9">
        <w:tc>
          <w:tcPr>
            <w:tcW w:w="2405" w:type="dxa"/>
          </w:tcPr>
          <w:p w14:paraId="7F6A470A" w14:textId="231132BB" w:rsidR="003B16DD" w:rsidRPr="00DE20D9" w:rsidRDefault="00DF0C15" w:rsidP="0097153B">
            <w:r w:rsidRPr="00DE20D9">
              <w:t>4.0 Study design</w:t>
            </w:r>
          </w:p>
        </w:tc>
        <w:tc>
          <w:tcPr>
            <w:tcW w:w="2977" w:type="dxa"/>
            <w:gridSpan w:val="3"/>
          </w:tcPr>
          <w:p w14:paraId="786E4803" w14:textId="15DB2E7F" w:rsidR="00DF0C15" w:rsidRPr="00DE20D9" w:rsidRDefault="00DF0C15" w:rsidP="00DF0C15">
            <w:pPr>
              <w:pStyle w:val="ListParagraph"/>
              <w:numPr>
                <w:ilvl w:val="0"/>
                <w:numId w:val="63"/>
              </w:numPr>
            </w:pPr>
            <w:r w:rsidRPr="00DE20D9">
              <w:t>Revised  weeks to months</w:t>
            </w:r>
          </w:p>
          <w:p w14:paraId="1A9A57A3" w14:textId="223C879C" w:rsidR="00DF0C15" w:rsidRPr="00DE20D9" w:rsidRDefault="00DF0C15" w:rsidP="00DF0C15">
            <w:pPr>
              <w:pStyle w:val="ListParagraph"/>
              <w:numPr>
                <w:ilvl w:val="0"/>
                <w:numId w:val="63"/>
              </w:numPr>
            </w:pPr>
            <w:r w:rsidRPr="00DE20D9">
              <w:t>Revised the language for consenting for PK substudy</w:t>
            </w:r>
          </w:p>
          <w:p w14:paraId="2B344B70" w14:textId="2A97BF80" w:rsidR="00DF0C15" w:rsidRPr="00DE20D9" w:rsidRDefault="00DF0C15" w:rsidP="00DF0C15"/>
        </w:tc>
        <w:tc>
          <w:tcPr>
            <w:tcW w:w="2977" w:type="dxa"/>
          </w:tcPr>
          <w:p w14:paraId="74E5052E" w14:textId="77777777" w:rsidR="003B16DD" w:rsidRPr="00DF0C15" w:rsidRDefault="00DF0C15" w:rsidP="00DF0C15">
            <w:pPr>
              <w:pStyle w:val="ListParagraph"/>
              <w:numPr>
                <w:ilvl w:val="0"/>
                <w:numId w:val="60"/>
              </w:numPr>
            </w:pPr>
            <w:r w:rsidRPr="00DF0C15">
              <w:t>Aligning with Apretude package insert</w:t>
            </w:r>
          </w:p>
          <w:p w14:paraId="6C26659B" w14:textId="77777777" w:rsidR="00DF0C15" w:rsidRPr="00DF0C15" w:rsidRDefault="00DF0C15" w:rsidP="00DF0C15">
            <w:pPr>
              <w:pStyle w:val="ListParagraph"/>
              <w:numPr>
                <w:ilvl w:val="0"/>
                <w:numId w:val="60"/>
              </w:numPr>
            </w:pPr>
            <w:r w:rsidRPr="00DF0C15">
              <w:t>Clarification on the consenting process for the PK substudy</w:t>
            </w:r>
          </w:p>
          <w:p w14:paraId="103EC475" w14:textId="67B30D8F" w:rsidR="00DF0C15" w:rsidRPr="008F4DB3" w:rsidRDefault="00DF0C15" w:rsidP="0097153B"/>
        </w:tc>
      </w:tr>
      <w:tr w:rsidR="00DF0C15" w:rsidRPr="00DF0C15" w14:paraId="6AF67B5C" w14:textId="77777777" w:rsidTr="00DE20D9">
        <w:tc>
          <w:tcPr>
            <w:tcW w:w="2405" w:type="dxa"/>
          </w:tcPr>
          <w:p w14:paraId="47B4CD4B" w14:textId="6127FD59" w:rsidR="003B16DD" w:rsidRPr="00DF0C15" w:rsidRDefault="008F4DB3" w:rsidP="0097153B">
            <w:r>
              <w:t>7.0 Study product and interventions; figure 1</w:t>
            </w:r>
          </w:p>
        </w:tc>
        <w:tc>
          <w:tcPr>
            <w:tcW w:w="2977" w:type="dxa"/>
            <w:gridSpan w:val="3"/>
          </w:tcPr>
          <w:p w14:paraId="7E348C8F" w14:textId="41C64C23" w:rsidR="003B16DD" w:rsidRPr="00DF0C15" w:rsidRDefault="008F4DB3" w:rsidP="008F4DB3">
            <w:pPr>
              <w:pStyle w:val="ListParagraph"/>
              <w:numPr>
                <w:ilvl w:val="0"/>
                <w:numId w:val="65"/>
              </w:numPr>
            </w:pPr>
            <w:r>
              <w:t>Revised figure 1 on study product dosing schedule and handling of missed dosed</w:t>
            </w:r>
          </w:p>
        </w:tc>
        <w:tc>
          <w:tcPr>
            <w:tcW w:w="2977" w:type="dxa"/>
          </w:tcPr>
          <w:p w14:paraId="410153BE" w14:textId="43D1943A" w:rsidR="003B16DD" w:rsidRPr="00DF0C15" w:rsidRDefault="008F4DB3" w:rsidP="008F4DB3">
            <w:pPr>
              <w:pStyle w:val="ListParagraph"/>
              <w:numPr>
                <w:ilvl w:val="0"/>
                <w:numId w:val="64"/>
              </w:numPr>
            </w:pPr>
            <w:r>
              <w:t>Revised per the changes in the package insert</w:t>
            </w:r>
          </w:p>
        </w:tc>
      </w:tr>
      <w:tr w:rsidR="00DF0C15" w:rsidRPr="00DF0C15" w14:paraId="61D35E48" w14:textId="77777777" w:rsidTr="00DE20D9">
        <w:tc>
          <w:tcPr>
            <w:tcW w:w="2405" w:type="dxa"/>
          </w:tcPr>
          <w:p w14:paraId="4D270E70" w14:textId="77777777" w:rsidR="003B16DD" w:rsidRDefault="008F4DB3" w:rsidP="0097153B">
            <w:r>
              <w:t>8.0 Study Procedures and evaluations</w:t>
            </w:r>
          </w:p>
          <w:p w14:paraId="0CE76260" w14:textId="565C7845" w:rsidR="008F4DB3" w:rsidRPr="00DF0C15" w:rsidRDefault="008F4DB3" w:rsidP="0097153B">
            <w:r>
              <w:t>Table 1</w:t>
            </w:r>
            <w:r w:rsidR="00990CE0">
              <w:t xml:space="preserve"> and narrative</w:t>
            </w:r>
          </w:p>
        </w:tc>
        <w:tc>
          <w:tcPr>
            <w:tcW w:w="2977" w:type="dxa"/>
            <w:gridSpan w:val="3"/>
          </w:tcPr>
          <w:p w14:paraId="32C0A07F" w14:textId="77777777" w:rsidR="003B16DD" w:rsidRDefault="008F4DB3" w:rsidP="008F4DB3">
            <w:pPr>
              <w:pStyle w:val="ListParagraph"/>
              <w:numPr>
                <w:ilvl w:val="0"/>
                <w:numId w:val="64"/>
              </w:numPr>
            </w:pPr>
            <w:r>
              <w:t>Revised the table to include counselling and head circumference evaluations listed in the narrative</w:t>
            </w:r>
          </w:p>
          <w:p w14:paraId="081A84A7" w14:textId="77777777" w:rsidR="008F4DB3" w:rsidRDefault="008F4DB3" w:rsidP="008F4DB3">
            <w:pPr>
              <w:pStyle w:val="ListParagraph"/>
              <w:numPr>
                <w:ilvl w:val="0"/>
                <w:numId w:val="64"/>
              </w:numPr>
            </w:pPr>
            <w:r>
              <w:t>Revised the table to include hair sample collection</w:t>
            </w:r>
          </w:p>
          <w:p w14:paraId="23B5AA5C" w14:textId="6F1B023E" w:rsidR="00990CE0" w:rsidRPr="00DF0C15" w:rsidRDefault="00990CE0" w:rsidP="008F4DB3">
            <w:pPr>
              <w:pStyle w:val="ListParagraph"/>
              <w:numPr>
                <w:ilvl w:val="0"/>
                <w:numId w:val="64"/>
              </w:numPr>
            </w:pPr>
            <w:r>
              <w:t>Narrative was revised to explain hair sample collection and specimen handling</w:t>
            </w:r>
          </w:p>
        </w:tc>
        <w:tc>
          <w:tcPr>
            <w:tcW w:w="2977" w:type="dxa"/>
          </w:tcPr>
          <w:p w14:paraId="0D250B82" w14:textId="77777777" w:rsidR="003B16DD" w:rsidRDefault="008F4DB3" w:rsidP="008F4DB3">
            <w:pPr>
              <w:pStyle w:val="ListParagraph"/>
              <w:numPr>
                <w:ilvl w:val="0"/>
                <w:numId w:val="64"/>
              </w:numPr>
            </w:pPr>
            <w:r>
              <w:t>Clarification of previously approved study evaluations</w:t>
            </w:r>
          </w:p>
          <w:p w14:paraId="09450AE9" w14:textId="77777777" w:rsidR="008F4DB3" w:rsidRDefault="008F4DB3" w:rsidP="0097153B"/>
          <w:p w14:paraId="0B5548B7" w14:textId="68A9DFBF" w:rsidR="008F4DB3" w:rsidRPr="00DF0C15" w:rsidRDefault="008F4DB3" w:rsidP="008F4DB3">
            <w:pPr>
              <w:pStyle w:val="ListParagraph"/>
              <w:numPr>
                <w:ilvl w:val="0"/>
                <w:numId w:val="64"/>
              </w:numPr>
            </w:pPr>
            <w:r>
              <w:t>Per LoA#1</w:t>
            </w:r>
          </w:p>
        </w:tc>
      </w:tr>
    </w:tbl>
    <w:p w14:paraId="3CAC032E" w14:textId="77777777" w:rsidR="003B16DD" w:rsidRDefault="003B16DD" w:rsidP="002D1F7D">
      <w:pPr>
        <w:pStyle w:val="Heading1"/>
        <w:ind w:left="0" w:firstLine="0"/>
        <w:rPr>
          <w:rFonts w:ascii="Arial"/>
        </w:rPr>
      </w:pPr>
    </w:p>
    <w:p w14:paraId="1776E217" w14:textId="77777777" w:rsidR="003B16DD" w:rsidRDefault="003B16DD" w:rsidP="002D1F7D">
      <w:pPr>
        <w:pStyle w:val="Heading1"/>
        <w:ind w:left="0" w:firstLine="0"/>
        <w:rPr>
          <w:rFonts w:ascii="Arial"/>
        </w:rPr>
      </w:pPr>
    </w:p>
    <w:p w14:paraId="4A070DBE" w14:textId="77777777" w:rsidR="00C91008" w:rsidRDefault="00C91008" w:rsidP="002D1F7D">
      <w:pPr>
        <w:pStyle w:val="Heading1"/>
        <w:ind w:left="0" w:firstLine="0"/>
        <w:rPr>
          <w:rFonts w:ascii="Arial"/>
        </w:rPr>
      </w:pPr>
    </w:p>
    <w:p w14:paraId="6B10E022" w14:textId="77777777" w:rsidR="00C91008" w:rsidRDefault="00C91008" w:rsidP="002D1F7D">
      <w:pPr>
        <w:pStyle w:val="Heading1"/>
        <w:ind w:left="0" w:firstLine="0"/>
        <w:rPr>
          <w:rFonts w:ascii="Arial"/>
        </w:rPr>
      </w:pPr>
    </w:p>
    <w:p w14:paraId="42F952F5" w14:textId="77777777" w:rsidR="00C91008" w:rsidRDefault="00C91008" w:rsidP="002D1F7D">
      <w:pPr>
        <w:pStyle w:val="Heading1"/>
        <w:ind w:left="0" w:firstLine="0"/>
        <w:rPr>
          <w:rFonts w:ascii="Arial"/>
        </w:rPr>
      </w:pPr>
    </w:p>
    <w:p w14:paraId="25A4036B" w14:textId="77777777" w:rsidR="00C91008" w:rsidRDefault="00C91008" w:rsidP="002D1F7D">
      <w:pPr>
        <w:pStyle w:val="Heading1"/>
        <w:ind w:left="0" w:firstLine="0"/>
        <w:rPr>
          <w:rFonts w:ascii="Arial"/>
        </w:rPr>
      </w:pPr>
    </w:p>
    <w:p w14:paraId="28233DF6" w14:textId="77777777" w:rsidR="00C91008" w:rsidRDefault="00C91008" w:rsidP="002D1F7D">
      <w:pPr>
        <w:pStyle w:val="Heading1"/>
        <w:ind w:left="0" w:firstLine="0"/>
        <w:rPr>
          <w:rFonts w:ascii="Arial"/>
        </w:rPr>
      </w:pPr>
    </w:p>
    <w:p w14:paraId="314DC1EA" w14:textId="23AC681F" w:rsidR="003D38E7" w:rsidRDefault="00F967F2" w:rsidP="002D1F7D">
      <w:pPr>
        <w:pStyle w:val="Heading1"/>
        <w:ind w:left="0" w:firstLine="0"/>
        <w:rPr>
          <w:rFonts w:ascii="Arial"/>
        </w:rPr>
      </w:pPr>
      <w:bookmarkStart w:id="7" w:name="_Toc138429754"/>
      <w:r>
        <w:rPr>
          <w:rFonts w:ascii="Arial"/>
        </w:rPr>
        <w:t>Glossary</w:t>
      </w:r>
      <w:bookmarkEnd w:id="7"/>
    </w:p>
    <w:p w14:paraId="0F1506A7" w14:textId="77777777" w:rsidR="003D38E7" w:rsidRDefault="003D38E7" w:rsidP="002D1F7D">
      <w:pPr>
        <w:pStyle w:val="BodyText"/>
        <w:rPr>
          <w:b/>
          <w:sz w:val="29"/>
        </w:rPr>
      </w:pPr>
    </w:p>
    <w:p w14:paraId="67A34D00" w14:textId="2544225F" w:rsidR="003D38E7" w:rsidRDefault="00F967F2" w:rsidP="002D1F7D">
      <w:pPr>
        <w:pStyle w:val="BodyText"/>
        <w:tabs>
          <w:tab w:val="left" w:pos="1931"/>
        </w:tabs>
      </w:pPr>
      <w:r>
        <w:t>AE</w:t>
      </w:r>
      <w:r>
        <w:tab/>
        <w:t>adverse</w:t>
      </w:r>
      <w:r>
        <w:rPr>
          <w:spacing w:val="-1"/>
        </w:rPr>
        <w:t xml:space="preserve"> </w:t>
      </w:r>
      <w:r>
        <w:t>event</w:t>
      </w:r>
    </w:p>
    <w:p w14:paraId="503F9A6E" w14:textId="2249F553" w:rsidR="0083484B" w:rsidRDefault="0083484B" w:rsidP="002D1F7D">
      <w:pPr>
        <w:pStyle w:val="BodyText"/>
        <w:tabs>
          <w:tab w:val="left" w:pos="1931"/>
        </w:tabs>
      </w:pPr>
      <w:r>
        <w:t>AIM</w:t>
      </w:r>
      <w:r>
        <w:tab/>
        <w:t>acceptability of intervention measure</w:t>
      </w:r>
    </w:p>
    <w:p w14:paraId="7ECDE797" w14:textId="77777777" w:rsidR="003D38E7" w:rsidRDefault="00F967F2" w:rsidP="002D1F7D">
      <w:pPr>
        <w:pStyle w:val="BodyText"/>
        <w:tabs>
          <w:tab w:val="left" w:pos="1931"/>
        </w:tabs>
      </w:pPr>
      <w:r>
        <w:t>ART</w:t>
      </w:r>
      <w:r>
        <w:tab/>
        <w:t>antiretroviral</w:t>
      </w:r>
      <w:r>
        <w:rPr>
          <w:spacing w:val="-4"/>
        </w:rPr>
        <w:t xml:space="preserve"> </w:t>
      </w:r>
      <w:r>
        <w:t>therapy</w:t>
      </w:r>
      <w:r>
        <w:rPr>
          <w:spacing w:val="-6"/>
        </w:rPr>
        <w:t xml:space="preserve"> </w:t>
      </w:r>
      <w:r>
        <w:t>or</w:t>
      </w:r>
      <w:r>
        <w:rPr>
          <w:spacing w:val="-5"/>
        </w:rPr>
        <w:t xml:space="preserve"> </w:t>
      </w:r>
      <w:r>
        <w:t>treatment</w:t>
      </w:r>
    </w:p>
    <w:p w14:paraId="60980F96" w14:textId="77777777" w:rsidR="00C63ABA" w:rsidRDefault="00F967F2" w:rsidP="002D1F7D">
      <w:pPr>
        <w:pStyle w:val="BodyText"/>
        <w:tabs>
          <w:tab w:val="left" w:pos="1931"/>
        </w:tabs>
        <w:rPr>
          <w:spacing w:val="-59"/>
        </w:rPr>
      </w:pPr>
      <w:r>
        <w:t>BHP</w:t>
      </w:r>
      <w:r>
        <w:tab/>
        <w:t>Botswana-Harvard AIDS Institute Partnership</w:t>
      </w:r>
      <w:r>
        <w:rPr>
          <w:spacing w:val="-59"/>
        </w:rPr>
        <w:t xml:space="preserve"> </w:t>
      </w:r>
    </w:p>
    <w:p w14:paraId="1887E09D" w14:textId="77777777" w:rsidR="00C63ABA" w:rsidRDefault="00F967F2" w:rsidP="002D1F7D">
      <w:pPr>
        <w:pStyle w:val="BodyText"/>
        <w:tabs>
          <w:tab w:val="left" w:pos="1931"/>
        </w:tabs>
        <w:rPr>
          <w:spacing w:val="-59"/>
        </w:rPr>
      </w:pPr>
      <w:r>
        <w:t>BHHRL</w:t>
      </w:r>
      <w:r>
        <w:tab/>
        <w:t>Botswana-Harvard HIV Reference Laboratory</w:t>
      </w:r>
      <w:r>
        <w:rPr>
          <w:spacing w:val="-59"/>
        </w:rPr>
        <w:t xml:space="preserve"> </w:t>
      </w:r>
    </w:p>
    <w:p w14:paraId="09B4F9D7" w14:textId="1940B380" w:rsidR="003D38E7" w:rsidRDefault="00F967F2" w:rsidP="002D1F7D">
      <w:pPr>
        <w:pStyle w:val="BodyText"/>
        <w:tabs>
          <w:tab w:val="left" w:pos="1931"/>
        </w:tabs>
      </w:pPr>
      <w:r>
        <w:t>CBV</w:t>
      </w:r>
      <w:r>
        <w:tab/>
        <w:t>Combivir</w:t>
      </w:r>
    </w:p>
    <w:p w14:paraId="23D480E3" w14:textId="77777777" w:rsidR="00C63ABA" w:rsidRDefault="00C63ABA" w:rsidP="002D1F7D">
      <w:pPr>
        <w:pStyle w:val="BodyText"/>
        <w:tabs>
          <w:tab w:val="left" w:pos="1931"/>
        </w:tabs>
      </w:pPr>
      <w:r>
        <w:t>CAB-LA</w:t>
      </w:r>
      <w:r>
        <w:tab/>
        <w:t>long-acting cabotegravir</w:t>
      </w:r>
    </w:p>
    <w:p w14:paraId="1FBF30A7" w14:textId="763DC50B" w:rsidR="003D38E7" w:rsidRDefault="00F967F2" w:rsidP="002D1F7D">
      <w:pPr>
        <w:pStyle w:val="BodyText"/>
        <w:tabs>
          <w:tab w:val="left" w:pos="1931"/>
        </w:tabs>
      </w:pPr>
      <w:r>
        <w:t>CRF</w:t>
      </w:r>
      <w:r>
        <w:tab/>
        <w:t>case</w:t>
      </w:r>
      <w:r>
        <w:rPr>
          <w:spacing w:val="-2"/>
        </w:rPr>
        <w:t xml:space="preserve"> </w:t>
      </w:r>
      <w:r>
        <w:t>report</w:t>
      </w:r>
      <w:r>
        <w:rPr>
          <w:spacing w:val="-4"/>
        </w:rPr>
        <w:t xml:space="preserve"> </w:t>
      </w:r>
      <w:r>
        <w:t>form</w:t>
      </w:r>
    </w:p>
    <w:p w14:paraId="4D1913D6" w14:textId="77777777" w:rsidR="00C63ABA" w:rsidRDefault="00F967F2" w:rsidP="002D1F7D">
      <w:pPr>
        <w:pStyle w:val="BodyText"/>
        <w:tabs>
          <w:tab w:val="left" w:pos="1930"/>
        </w:tabs>
      </w:pPr>
      <w:r>
        <w:t>DAIDS</w:t>
      </w:r>
      <w:r>
        <w:tab/>
        <w:t>Division of AIDS, National Institutes of Health</w:t>
      </w:r>
    </w:p>
    <w:p w14:paraId="04BA2BCC" w14:textId="2D9876FA" w:rsidR="003D38E7" w:rsidRDefault="00F967F2" w:rsidP="002D1F7D">
      <w:pPr>
        <w:pStyle w:val="BodyText"/>
        <w:tabs>
          <w:tab w:val="left" w:pos="1930"/>
        </w:tabs>
      </w:pPr>
      <w:r>
        <w:rPr>
          <w:spacing w:val="-59"/>
        </w:rPr>
        <w:t xml:space="preserve"> </w:t>
      </w:r>
      <w:r>
        <w:t>DBS</w:t>
      </w:r>
      <w:r>
        <w:tab/>
        <w:t>dried</w:t>
      </w:r>
      <w:r>
        <w:rPr>
          <w:spacing w:val="-1"/>
        </w:rPr>
        <w:t xml:space="preserve"> </w:t>
      </w:r>
      <w:r>
        <w:t>blood spot</w:t>
      </w:r>
    </w:p>
    <w:p w14:paraId="752EDC44" w14:textId="02C4F8DD" w:rsidR="003D38E7" w:rsidRDefault="00F967F2" w:rsidP="002D1F7D">
      <w:pPr>
        <w:pStyle w:val="BodyText"/>
        <w:tabs>
          <w:tab w:val="left" w:pos="1930"/>
        </w:tabs>
      </w:pPr>
      <w:r>
        <w:t>EAE</w:t>
      </w:r>
      <w:r>
        <w:tab/>
        <w:t>Expedited</w:t>
      </w:r>
      <w:r>
        <w:rPr>
          <w:spacing w:val="-2"/>
        </w:rPr>
        <w:t xml:space="preserve"> </w:t>
      </w:r>
      <w:r>
        <w:t>adverse</w:t>
      </w:r>
      <w:r>
        <w:rPr>
          <w:spacing w:val="-2"/>
        </w:rPr>
        <w:t xml:space="preserve"> </w:t>
      </w:r>
      <w:r>
        <w:t>event (reporting)</w:t>
      </w:r>
    </w:p>
    <w:p w14:paraId="443AFBE5" w14:textId="3455885D" w:rsidR="003D38E7" w:rsidRDefault="00F967F2" w:rsidP="002D1F7D">
      <w:pPr>
        <w:pStyle w:val="BodyText"/>
        <w:tabs>
          <w:tab w:val="left" w:pos="1930"/>
        </w:tabs>
      </w:pPr>
      <w:r>
        <w:t>FDA</w:t>
      </w:r>
      <w:r>
        <w:tab/>
        <w:t>Food</w:t>
      </w:r>
      <w:r>
        <w:rPr>
          <w:spacing w:val="-3"/>
        </w:rPr>
        <w:t xml:space="preserve"> </w:t>
      </w:r>
      <w:r>
        <w:t>and</w:t>
      </w:r>
      <w:r>
        <w:rPr>
          <w:spacing w:val="-4"/>
        </w:rPr>
        <w:t xml:space="preserve"> </w:t>
      </w:r>
      <w:r>
        <w:t>Drug</w:t>
      </w:r>
      <w:r>
        <w:rPr>
          <w:spacing w:val="-4"/>
        </w:rPr>
        <w:t xml:space="preserve"> </w:t>
      </w:r>
      <w:r>
        <w:t>Administration</w:t>
      </w:r>
      <w:r w:rsidR="0083484B">
        <w:br/>
        <w:t>FIM</w:t>
      </w:r>
      <w:r w:rsidR="0083484B">
        <w:tab/>
        <w:t>feasibility of intervention measure</w:t>
      </w:r>
    </w:p>
    <w:p w14:paraId="564D904D" w14:textId="152CE28F" w:rsidR="00B63C86" w:rsidRDefault="00B63C86" w:rsidP="002D1F7D">
      <w:pPr>
        <w:pStyle w:val="BodyText"/>
        <w:tabs>
          <w:tab w:val="left" w:pos="1930"/>
        </w:tabs>
      </w:pPr>
      <w:r>
        <w:t>FTC</w:t>
      </w:r>
      <w:r>
        <w:tab/>
        <w:t>emtricitabine</w:t>
      </w:r>
    </w:p>
    <w:p w14:paraId="7AAC0166" w14:textId="3A1BC47C" w:rsidR="0083484B" w:rsidRDefault="0083484B" w:rsidP="002D1F7D">
      <w:pPr>
        <w:pStyle w:val="BodyText"/>
        <w:tabs>
          <w:tab w:val="left" w:pos="1930"/>
        </w:tabs>
      </w:pPr>
      <w:r>
        <w:t>IAM</w:t>
      </w:r>
      <w:r>
        <w:tab/>
        <w:t>intervention appropriateness measure</w:t>
      </w:r>
    </w:p>
    <w:p w14:paraId="13313FDE" w14:textId="108FE0B4" w:rsidR="00284390" w:rsidRDefault="00284390" w:rsidP="002D1F7D">
      <w:pPr>
        <w:pStyle w:val="BodyText"/>
        <w:tabs>
          <w:tab w:val="left" w:pos="1930"/>
        </w:tabs>
      </w:pPr>
      <w:r>
        <w:t>INSTI</w:t>
      </w:r>
      <w:r>
        <w:tab/>
      </w:r>
      <w:r>
        <w:rPr>
          <w:bCs/>
        </w:rPr>
        <w:t>integrase strand transfer inhibitors</w:t>
      </w:r>
    </w:p>
    <w:p w14:paraId="25DE4F18" w14:textId="77777777" w:rsidR="003D38E7" w:rsidRDefault="00F967F2" w:rsidP="002D1F7D">
      <w:pPr>
        <w:pStyle w:val="BodyText"/>
        <w:tabs>
          <w:tab w:val="left" w:pos="1930"/>
        </w:tabs>
      </w:pPr>
      <w:r>
        <w:t>IRB</w:t>
      </w:r>
      <w:r>
        <w:tab/>
        <w:t>institutional</w:t>
      </w:r>
      <w:r>
        <w:rPr>
          <w:spacing w:val="-4"/>
        </w:rPr>
        <w:t xml:space="preserve"> </w:t>
      </w:r>
      <w:r>
        <w:t>review</w:t>
      </w:r>
      <w:r>
        <w:rPr>
          <w:spacing w:val="-7"/>
        </w:rPr>
        <w:t xml:space="preserve"> </w:t>
      </w:r>
      <w:r>
        <w:t>board</w:t>
      </w:r>
    </w:p>
    <w:p w14:paraId="5C8D0975" w14:textId="77777777" w:rsidR="003D38E7" w:rsidRDefault="00F967F2" w:rsidP="002D1F7D">
      <w:pPr>
        <w:pStyle w:val="BodyText"/>
        <w:tabs>
          <w:tab w:val="left" w:pos="1930"/>
        </w:tabs>
      </w:pPr>
      <w:r>
        <w:t>IV</w:t>
      </w:r>
      <w:r>
        <w:tab/>
        <w:t>intravenous</w:t>
      </w:r>
    </w:p>
    <w:p w14:paraId="29B0C11F" w14:textId="77777777" w:rsidR="003D38E7" w:rsidRDefault="00F967F2" w:rsidP="002D1F7D">
      <w:pPr>
        <w:pStyle w:val="BodyText"/>
        <w:tabs>
          <w:tab w:val="left" w:pos="1930"/>
        </w:tabs>
      </w:pPr>
      <w:r>
        <w:t>3TC</w:t>
      </w:r>
      <w:r>
        <w:tab/>
        <w:t>lamivudine</w:t>
      </w:r>
    </w:p>
    <w:p w14:paraId="761264A6" w14:textId="77777777" w:rsidR="00851000" w:rsidRDefault="00851000" w:rsidP="002D1F7D">
      <w:pPr>
        <w:pStyle w:val="BodyText"/>
        <w:tabs>
          <w:tab w:val="left" w:pos="1930"/>
        </w:tabs>
      </w:pPr>
      <w:r>
        <w:t>LC-MS/MS</w:t>
      </w:r>
      <w:r>
        <w:tab/>
      </w:r>
      <w:r>
        <w:rPr>
          <w:bCs/>
        </w:rPr>
        <w:t>liquid chromatography/tandem mass spectrometry</w:t>
      </w:r>
      <w:r>
        <w:t xml:space="preserve"> </w:t>
      </w:r>
    </w:p>
    <w:p w14:paraId="7CED8026" w14:textId="0CBAD1E1" w:rsidR="003D38E7" w:rsidRDefault="00F967F2" w:rsidP="002D1F7D">
      <w:pPr>
        <w:pStyle w:val="BodyText"/>
        <w:tabs>
          <w:tab w:val="left" w:pos="1930"/>
        </w:tabs>
      </w:pPr>
      <w:r>
        <w:t>LFT</w:t>
      </w:r>
      <w:r>
        <w:tab/>
        <w:t>liver</w:t>
      </w:r>
      <w:r>
        <w:rPr>
          <w:spacing w:val="-3"/>
        </w:rPr>
        <w:t xml:space="preserve"> </w:t>
      </w:r>
      <w:r>
        <w:t>function</w:t>
      </w:r>
      <w:r>
        <w:rPr>
          <w:spacing w:val="-2"/>
        </w:rPr>
        <w:t xml:space="preserve"> </w:t>
      </w:r>
      <w:r>
        <w:t>test</w:t>
      </w:r>
    </w:p>
    <w:p w14:paraId="7C059C58" w14:textId="4109B997" w:rsidR="003D38E7" w:rsidRDefault="00F967F2" w:rsidP="002D1F7D">
      <w:pPr>
        <w:pStyle w:val="BodyText"/>
        <w:tabs>
          <w:tab w:val="left" w:pos="1930"/>
        </w:tabs>
      </w:pPr>
      <w:r>
        <w:t>MTCT</w:t>
      </w:r>
      <w:r>
        <w:tab/>
        <w:t>mother-to-child</w:t>
      </w:r>
      <w:r>
        <w:rPr>
          <w:spacing w:val="-13"/>
        </w:rPr>
        <w:t xml:space="preserve"> </w:t>
      </w:r>
      <w:r>
        <w:t>transmission</w:t>
      </w:r>
    </w:p>
    <w:p w14:paraId="6CF1DD2D" w14:textId="23169D43" w:rsidR="00C63ABA" w:rsidRDefault="00F967F2" w:rsidP="002D1F7D">
      <w:pPr>
        <w:pStyle w:val="BodyText"/>
        <w:tabs>
          <w:tab w:val="left" w:pos="1931"/>
        </w:tabs>
        <w:rPr>
          <w:spacing w:val="1"/>
        </w:rPr>
      </w:pPr>
      <w:r>
        <w:t>NIH</w:t>
      </w:r>
      <w:r>
        <w:tab/>
        <w:t>US</w:t>
      </w:r>
      <w:r>
        <w:rPr>
          <w:spacing w:val="-1"/>
        </w:rPr>
        <w:t xml:space="preserve"> </w:t>
      </w:r>
      <w:r>
        <w:t>National Institutes</w:t>
      </w:r>
      <w:r>
        <w:rPr>
          <w:spacing w:val="-2"/>
        </w:rPr>
        <w:t xml:space="preserve"> </w:t>
      </w:r>
      <w:r>
        <w:t>of</w:t>
      </w:r>
      <w:r>
        <w:rPr>
          <w:spacing w:val="-2"/>
        </w:rPr>
        <w:t xml:space="preserve"> </w:t>
      </w:r>
      <w:r>
        <w:t>Health</w:t>
      </w:r>
    </w:p>
    <w:p w14:paraId="0F8C19D3" w14:textId="77777777" w:rsidR="00C63ABA" w:rsidRDefault="00F967F2" w:rsidP="002D1F7D">
      <w:pPr>
        <w:pStyle w:val="BodyText"/>
        <w:tabs>
          <w:tab w:val="left" w:pos="1930"/>
        </w:tabs>
      </w:pPr>
      <w:r>
        <w:t>OHRP</w:t>
      </w:r>
      <w:r>
        <w:tab/>
        <w:t>US Office of Human Research Protection</w:t>
      </w:r>
    </w:p>
    <w:p w14:paraId="70C6247C" w14:textId="4EA79F03" w:rsidR="003D38E7" w:rsidRDefault="00F967F2" w:rsidP="002D1F7D">
      <w:pPr>
        <w:pStyle w:val="BodyText"/>
        <w:tabs>
          <w:tab w:val="left" w:pos="1930"/>
        </w:tabs>
      </w:pPr>
      <w:r>
        <w:rPr>
          <w:spacing w:val="-59"/>
        </w:rPr>
        <w:t xml:space="preserve"> </w:t>
      </w:r>
      <w:r>
        <w:t>PBMC</w:t>
      </w:r>
      <w:r>
        <w:tab/>
        <w:t>peripheral</w:t>
      </w:r>
      <w:r>
        <w:rPr>
          <w:spacing w:val="-2"/>
        </w:rPr>
        <w:t xml:space="preserve"> </w:t>
      </w:r>
      <w:r>
        <w:t>blood</w:t>
      </w:r>
      <w:r>
        <w:rPr>
          <w:spacing w:val="-3"/>
        </w:rPr>
        <w:t xml:space="preserve"> </w:t>
      </w:r>
      <w:r>
        <w:t>mononuclear</w:t>
      </w:r>
      <w:r>
        <w:rPr>
          <w:spacing w:val="1"/>
        </w:rPr>
        <w:t xml:space="preserve"> </w:t>
      </w:r>
      <w:r>
        <w:t>cells</w:t>
      </w:r>
    </w:p>
    <w:p w14:paraId="7C7299E3" w14:textId="77777777" w:rsidR="003D38E7" w:rsidRDefault="00F967F2" w:rsidP="002D1F7D">
      <w:pPr>
        <w:pStyle w:val="BodyText"/>
        <w:tabs>
          <w:tab w:val="left" w:pos="1931"/>
        </w:tabs>
      </w:pPr>
      <w:r>
        <w:t>PCR</w:t>
      </w:r>
      <w:r>
        <w:tab/>
        <w:t>polymerase</w:t>
      </w:r>
      <w:r>
        <w:rPr>
          <w:spacing w:val="-4"/>
        </w:rPr>
        <w:t xml:space="preserve"> </w:t>
      </w:r>
      <w:r>
        <w:t>chain</w:t>
      </w:r>
      <w:r>
        <w:rPr>
          <w:spacing w:val="-6"/>
        </w:rPr>
        <w:t xml:space="preserve"> </w:t>
      </w:r>
      <w:r>
        <w:t>reaction</w:t>
      </w:r>
    </w:p>
    <w:p w14:paraId="53868895" w14:textId="77777777" w:rsidR="003D38E7" w:rsidRDefault="00F967F2" w:rsidP="002D1F7D">
      <w:pPr>
        <w:pStyle w:val="BodyText"/>
        <w:tabs>
          <w:tab w:val="left" w:pos="1931"/>
        </w:tabs>
      </w:pPr>
      <w:r>
        <w:t>PI</w:t>
      </w:r>
      <w:r>
        <w:tab/>
        <w:t>protease</w:t>
      </w:r>
      <w:r>
        <w:rPr>
          <w:spacing w:val="-7"/>
        </w:rPr>
        <w:t xml:space="preserve"> </w:t>
      </w:r>
      <w:r>
        <w:t>inhibitor</w:t>
      </w:r>
      <w:r>
        <w:rPr>
          <w:spacing w:val="-2"/>
        </w:rPr>
        <w:t xml:space="preserve"> </w:t>
      </w:r>
      <w:r>
        <w:t>or</w:t>
      </w:r>
      <w:r>
        <w:rPr>
          <w:spacing w:val="-3"/>
        </w:rPr>
        <w:t xml:space="preserve"> </w:t>
      </w:r>
      <w:r>
        <w:t>Principal</w:t>
      </w:r>
      <w:r>
        <w:rPr>
          <w:spacing w:val="-4"/>
        </w:rPr>
        <w:t xml:space="preserve"> </w:t>
      </w:r>
      <w:r>
        <w:t>Investigator</w:t>
      </w:r>
    </w:p>
    <w:p w14:paraId="6B32A45A" w14:textId="77777777" w:rsidR="003D38E7" w:rsidRDefault="00F967F2" w:rsidP="002D1F7D">
      <w:pPr>
        <w:pStyle w:val="BodyText"/>
        <w:tabs>
          <w:tab w:val="left" w:pos="1931"/>
        </w:tabs>
      </w:pPr>
      <w:r>
        <w:t>PK</w:t>
      </w:r>
      <w:r>
        <w:tab/>
        <w:t>pharmacokinetics</w:t>
      </w:r>
    </w:p>
    <w:p w14:paraId="10D803F0" w14:textId="5C7A68CB" w:rsidR="003D38E7" w:rsidRDefault="00F967F2" w:rsidP="002D1F7D">
      <w:pPr>
        <w:pStyle w:val="BodyText"/>
        <w:tabs>
          <w:tab w:val="left" w:pos="1931"/>
        </w:tabs>
      </w:pPr>
      <w:r>
        <w:t>PMTCT</w:t>
      </w:r>
      <w:r>
        <w:tab/>
        <w:t>prevention</w:t>
      </w:r>
      <w:r>
        <w:rPr>
          <w:spacing w:val="-5"/>
        </w:rPr>
        <w:t xml:space="preserve"> </w:t>
      </w:r>
      <w:r>
        <w:t>of MTCT</w:t>
      </w:r>
    </w:p>
    <w:p w14:paraId="5F130C9C" w14:textId="436A9251" w:rsidR="00BA6758" w:rsidRDefault="00BA6758" w:rsidP="002D1F7D">
      <w:pPr>
        <w:pStyle w:val="BodyText"/>
        <w:tabs>
          <w:tab w:val="left" w:pos="1931"/>
        </w:tabs>
      </w:pPr>
      <w:r>
        <w:t>POC</w:t>
      </w:r>
      <w:r>
        <w:tab/>
        <w:t>point-of-care</w:t>
      </w:r>
    </w:p>
    <w:p w14:paraId="317FE23F" w14:textId="6E74A0D7" w:rsidR="00C63ABA" w:rsidRDefault="00C63ABA" w:rsidP="002D1F7D">
      <w:pPr>
        <w:pStyle w:val="BodyText"/>
        <w:tabs>
          <w:tab w:val="left" w:pos="1931"/>
        </w:tabs>
      </w:pPr>
      <w:r>
        <w:t>PrEP</w:t>
      </w:r>
      <w:r>
        <w:tab/>
        <w:t>pre-exposure prophylaxis</w:t>
      </w:r>
    </w:p>
    <w:p w14:paraId="22F77772" w14:textId="77777777" w:rsidR="00131B33" w:rsidRDefault="00131B33" w:rsidP="002D1F7D">
      <w:pPr>
        <w:pStyle w:val="BodyText"/>
        <w:tabs>
          <w:tab w:val="left" w:pos="1931"/>
        </w:tabs>
      </w:pPr>
      <w:r>
        <w:t>RCT</w:t>
      </w:r>
      <w:r>
        <w:tab/>
        <w:t>randomized controlled trial</w:t>
      </w:r>
    </w:p>
    <w:p w14:paraId="27FDD01E" w14:textId="77777777" w:rsidR="003D38E7" w:rsidRDefault="00F967F2" w:rsidP="002D1F7D">
      <w:pPr>
        <w:pStyle w:val="BodyText"/>
        <w:tabs>
          <w:tab w:val="left" w:pos="1931"/>
        </w:tabs>
      </w:pPr>
      <w:r>
        <w:t>SES</w:t>
      </w:r>
      <w:r>
        <w:tab/>
        <w:t>socioeconomic</w:t>
      </w:r>
      <w:r>
        <w:rPr>
          <w:spacing w:val="-4"/>
        </w:rPr>
        <w:t xml:space="preserve"> </w:t>
      </w:r>
      <w:r>
        <w:t>status</w:t>
      </w:r>
    </w:p>
    <w:p w14:paraId="4F25E0CB" w14:textId="77777777" w:rsidR="003D38E7" w:rsidRDefault="00F967F2" w:rsidP="002D1F7D">
      <w:pPr>
        <w:pStyle w:val="BodyText"/>
        <w:tabs>
          <w:tab w:val="left" w:pos="1931"/>
        </w:tabs>
      </w:pPr>
      <w:r>
        <w:t>SMC</w:t>
      </w:r>
      <w:r>
        <w:tab/>
        <w:t>Safety</w:t>
      </w:r>
      <w:r>
        <w:rPr>
          <w:spacing w:val="-6"/>
        </w:rPr>
        <w:t xml:space="preserve"> </w:t>
      </w:r>
      <w:r>
        <w:t>Monitoring Committee</w:t>
      </w:r>
    </w:p>
    <w:p w14:paraId="7A46A689" w14:textId="77777777" w:rsidR="00284390" w:rsidRDefault="00284390" w:rsidP="002D1F7D">
      <w:pPr>
        <w:pStyle w:val="BodyText"/>
        <w:tabs>
          <w:tab w:val="left" w:pos="1931"/>
        </w:tabs>
      </w:pPr>
      <w:r>
        <w:t>STI</w:t>
      </w:r>
      <w:r>
        <w:tab/>
        <w:t>sexually transmitted infection</w:t>
      </w:r>
    </w:p>
    <w:p w14:paraId="7B2DBA0A" w14:textId="69C5B182" w:rsidR="003D38E7" w:rsidRDefault="00F967F2" w:rsidP="002D1F7D">
      <w:pPr>
        <w:pStyle w:val="BodyText"/>
        <w:tabs>
          <w:tab w:val="left" w:pos="1931"/>
        </w:tabs>
      </w:pPr>
      <w:r>
        <w:t>TDF</w:t>
      </w:r>
      <w:r>
        <w:tab/>
        <w:t>tenofovir</w:t>
      </w:r>
      <w:r>
        <w:rPr>
          <w:spacing w:val="-2"/>
        </w:rPr>
        <w:t xml:space="preserve"> </w:t>
      </w:r>
      <w:r>
        <w:t>disoproxil</w:t>
      </w:r>
      <w:r>
        <w:rPr>
          <w:spacing w:val="-6"/>
        </w:rPr>
        <w:t xml:space="preserve"> </w:t>
      </w:r>
      <w:r>
        <w:t>fumarate</w:t>
      </w:r>
    </w:p>
    <w:p w14:paraId="6037BE29" w14:textId="22F0B810" w:rsidR="002941E1" w:rsidRDefault="002941E1" w:rsidP="002D1F7D">
      <w:pPr>
        <w:pStyle w:val="BodyText"/>
        <w:tabs>
          <w:tab w:val="left" w:pos="1931"/>
        </w:tabs>
      </w:pPr>
      <w:r>
        <w:t>WLWHIV</w:t>
      </w:r>
      <w:r>
        <w:tab/>
        <w:t>women living with HIV</w:t>
      </w:r>
    </w:p>
    <w:p w14:paraId="2446F9DC" w14:textId="77777777" w:rsidR="003D38E7" w:rsidRDefault="00F967F2" w:rsidP="002D1F7D">
      <w:pPr>
        <w:pStyle w:val="BodyText"/>
        <w:tabs>
          <w:tab w:val="left" w:pos="1931"/>
        </w:tabs>
      </w:pPr>
      <w:r>
        <w:t>ZDV</w:t>
      </w:r>
      <w:r>
        <w:tab/>
        <w:t>zidovudine</w:t>
      </w:r>
    </w:p>
    <w:p w14:paraId="51EC39DF" w14:textId="77777777" w:rsidR="003D38E7" w:rsidRDefault="003D38E7" w:rsidP="002D1F7D">
      <w:pPr>
        <w:sectPr w:rsidR="003D38E7" w:rsidSect="002D1F7D">
          <w:pgSz w:w="12240" w:h="15840"/>
          <w:pgMar w:top="1440" w:right="1080" w:bottom="1440" w:left="1080" w:header="327" w:footer="1017" w:gutter="0"/>
          <w:cols w:space="720"/>
        </w:sectPr>
      </w:pPr>
    </w:p>
    <w:p w14:paraId="6E750EC1" w14:textId="77777777" w:rsidR="003D38E7" w:rsidRDefault="00F967F2" w:rsidP="00B83810">
      <w:pPr>
        <w:pStyle w:val="Heading1"/>
        <w:numPr>
          <w:ilvl w:val="0"/>
          <w:numId w:val="20"/>
        </w:numPr>
        <w:tabs>
          <w:tab w:val="left" w:pos="740"/>
        </w:tabs>
        <w:ind w:left="-288" w:firstLine="0"/>
        <w:rPr>
          <w:rFonts w:ascii="Arial"/>
        </w:rPr>
      </w:pPr>
      <w:bookmarkStart w:id="8" w:name="1._PROTOCOL_SUMMARY"/>
      <w:bookmarkStart w:id="9" w:name="_Toc138429755"/>
      <w:bookmarkEnd w:id="8"/>
      <w:r>
        <w:rPr>
          <w:rFonts w:ascii="Arial"/>
        </w:rPr>
        <w:lastRenderedPageBreak/>
        <w:t>PROTOCOL</w:t>
      </w:r>
      <w:r>
        <w:rPr>
          <w:rFonts w:ascii="Arial"/>
          <w:spacing w:val="-11"/>
        </w:rPr>
        <w:t xml:space="preserve"> </w:t>
      </w:r>
      <w:r>
        <w:rPr>
          <w:rFonts w:ascii="Arial"/>
        </w:rPr>
        <w:t>SUMMARY</w:t>
      </w:r>
      <w:bookmarkEnd w:id="9"/>
    </w:p>
    <w:p w14:paraId="1BC3EDCA" w14:textId="77777777" w:rsidR="003D38E7" w:rsidRDefault="003D38E7" w:rsidP="002D1F7D">
      <w:pPr>
        <w:pStyle w:val="BodyText"/>
        <w:rPr>
          <w:b/>
          <w:sz w:val="28"/>
        </w:rPr>
      </w:pPr>
    </w:p>
    <w:p w14:paraId="0A3AF5F4" w14:textId="36B3B58E" w:rsidR="0019682E" w:rsidRPr="0019682E" w:rsidRDefault="00F967F2" w:rsidP="008B444F">
      <w:pPr>
        <w:pStyle w:val="ListParagraph"/>
        <w:tabs>
          <w:tab w:val="left" w:pos="927"/>
        </w:tabs>
        <w:ind w:left="0" w:firstLine="0"/>
        <w:rPr>
          <w:b/>
        </w:rPr>
      </w:pPr>
      <w:r>
        <w:rPr>
          <w:b/>
        </w:rPr>
        <w:t>Title:</w:t>
      </w:r>
      <w:r>
        <w:rPr>
          <w:b/>
          <w:spacing w:val="1"/>
        </w:rPr>
        <w:t xml:space="preserve"> </w:t>
      </w:r>
      <w:r w:rsidR="0019682E" w:rsidRPr="0019682E">
        <w:t>Linking HIV</w:t>
      </w:r>
      <w:r w:rsidR="008F6C16" w:rsidRPr="0019682E">
        <w:t xml:space="preserve">-Prevention </w:t>
      </w:r>
      <w:r w:rsidR="008F6C16">
        <w:t>a</w:t>
      </w:r>
      <w:r w:rsidR="008F6C16" w:rsidRPr="0019682E">
        <w:t xml:space="preserve">nd Postpartum Care: </w:t>
      </w:r>
      <w:r w:rsidR="0019682E" w:rsidRPr="0019682E">
        <w:t>Safety</w:t>
      </w:r>
      <w:r w:rsidR="008F6C16" w:rsidRPr="0019682E">
        <w:t xml:space="preserve">, Efficacy </w:t>
      </w:r>
      <w:r w:rsidR="0087391C">
        <w:t>a</w:t>
      </w:r>
      <w:r w:rsidR="008F6C16" w:rsidRPr="0019682E">
        <w:t xml:space="preserve">nd Feasibility </w:t>
      </w:r>
      <w:r w:rsidR="008F6C16">
        <w:t>o</w:t>
      </w:r>
      <w:r w:rsidR="008F6C16" w:rsidRPr="0019682E">
        <w:t>f Cabotegravir-</w:t>
      </w:r>
      <w:r w:rsidR="0019682E" w:rsidRPr="0019682E">
        <w:t xml:space="preserve">LA </w:t>
      </w:r>
      <w:r w:rsidR="008F6C16" w:rsidRPr="0019682E">
        <w:t>Pr</w:t>
      </w:r>
      <w:r w:rsidR="00C63ABA">
        <w:t>EP</w:t>
      </w:r>
      <w:r w:rsidR="008F6C16" w:rsidRPr="0019682E">
        <w:t xml:space="preserve"> </w:t>
      </w:r>
      <w:r w:rsidR="008F6C16">
        <w:t>i</w:t>
      </w:r>
      <w:r w:rsidR="008F6C16" w:rsidRPr="0019682E">
        <w:t xml:space="preserve">n </w:t>
      </w:r>
      <w:r w:rsidR="00C63ABA">
        <w:t xml:space="preserve">a </w:t>
      </w:r>
      <w:r w:rsidR="008F6C16" w:rsidRPr="0019682E">
        <w:t xml:space="preserve">High-Risk Breastfeeding Population </w:t>
      </w:r>
      <w:r w:rsidR="008F6C16">
        <w:t>i</w:t>
      </w:r>
      <w:r w:rsidR="008F6C16" w:rsidRPr="0019682E">
        <w:t xml:space="preserve">n </w:t>
      </w:r>
      <w:r w:rsidR="0019682E" w:rsidRPr="0019682E">
        <w:t>Botswana</w:t>
      </w:r>
    </w:p>
    <w:p w14:paraId="2084B54D" w14:textId="6778796A" w:rsidR="003D38E7" w:rsidRDefault="003D38E7" w:rsidP="002D1F7D">
      <w:pPr>
        <w:pStyle w:val="BodyText"/>
        <w:rPr>
          <w:sz w:val="21"/>
        </w:rPr>
      </w:pPr>
    </w:p>
    <w:p w14:paraId="1E2C2184" w14:textId="634B2F9B" w:rsidR="003D38E7" w:rsidRDefault="00F967F2" w:rsidP="008B444F">
      <w:pPr>
        <w:pStyle w:val="ListParagraph"/>
        <w:tabs>
          <w:tab w:val="left" w:pos="1107"/>
        </w:tabs>
        <w:ind w:left="0" w:firstLine="0"/>
      </w:pPr>
      <w:r>
        <w:rPr>
          <w:b/>
        </w:rPr>
        <w:t>Short</w:t>
      </w:r>
      <w:r>
        <w:rPr>
          <w:b/>
          <w:spacing w:val="-5"/>
        </w:rPr>
        <w:t xml:space="preserve"> </w:t>
      </w:r>
      <w:r>
        <w:rPr>
          <w:b/>
        </w:rPr>
        <w:t>title:</w:t>
      </w:r>
      <w:r>
        <w:rPr>
          <w:b/>
          <w:spacing w:val="-2"/>
        </w:rPr>
        <w:t xml:space="preserve"> </w:t>
      </w:r>
      <w:r w:rsidR="003766E3">
        <w:t>Cabotegravir PrEP Post</w:t>
      </w:r>
      <w:r w:rsidR="008F6C16">
        <w:t>p</w:t>
      </w:r>
      <w:r w:rsidR="003766E3">
        <w:t>artum</w:t>
      </w:r>
    </w:p>
    <w:p w14:paraId="1E0E96ED" w14:textId="77777777" w:rsidR="003D38E7" w:rsidRDefault="003D38E7" w:rsidP="002D1F7D">
      <w:pPr>
        <w:pStyle w:val="BodyText"/>
      </w:pPr>
    </w:p>
    <w:p w14:paraId="30C0D100" w14:textId="5116E227" w:rsidR="003D38E7" w:rsidRDefault="00F967F2" w:rsidP="008B444F">
      <w:pPr>
        <w:pStyle w:val="ListParagraph"/>
        <w:tabs>
          <w:tab w:val="left" w:pos="922"/>
        </w:tabs>
        <w:ind w:left="0" w:firstLine="0"/>
      </w:pPr>
      <w:r>
        <w:rPr>
          <w:b/>
        </w:rPr>
        <w:t>Sample</w:t>
      </w:r>
      <w:r>
        <w:rPr>
          <w:b/>
          <w:spacing w:val="-2"/>
        </w:rPr>
        <w:t xml:space="preserve"> </w:t>
      </w:r>
      <w:r>
        <w:rPr>
          <w:b/>
        </w:rPr>
        <w:t>Size:</w:t>
      </w:r>
      <w:r>
        <w:rPr>
          <w:b/>
          <w:spacing w:val="-3"/>
        </w:rPr>
        <w:t xml:space="preserve"> </w:t>
      </w:r>
      <w:r w:rsidR="003766E3">
        <w:t>500 women</w:t>
      </w:r>
      <w:r w:rsidR="00C97315">
        <w:t xml:space="preserve"> and their infants</w:t>
      </w:r>
    </w:p>
    <w:p w14:paraId="701EAABD" w14:textId="77777777" w:rsidR="003D38E7" w:rsidRDefault="003D38E7" w:rsidP="002D1F7D">
      <w:pPr>
        <w:pStyle w:val="BodyText"/>
      </w:pPr>
    </w:p>
    <w:p w14:paraId="1B0F49C3" w14:textId="65510132" w:rsidR="003D38E7" w:rsidRDefault="00F967F2" w:rsidP="008B444F">
      <w:r w:rsidRPr="008B444F">
        <w:rPr>
          <w:b/>
        </w:rPr>
        <w:t>Study</w:t>
      </w:r>
      <w:r w:rsidRPr="008B444F">
        <w:rPr>
          <w:b/>
          <w:bCs/>
          <w:spacing w:val="-6"/>
        </w:rPr>
        <w:t xml:space="preserve"> </w:t>
      </w:r>
      <w:r w:rsidRPr="008B444F">
        <w:rPr>
          <w:b/>
        </w:rPr>
        <w:t>Population:</w:t>
      </w:r>
      <w:r w:rsidR="008F6C16">
        <w:t xml:space="preserve"> </w:t>
      </w:r>
      <w:r w:rsidR="003766E3" w:rsidRPr="00F875DF">
        <w:t>Women without HIV in the imm</w:t>
      </w:r>
      <w:r w:rsidR="00692981" w:rsidRPr="00F875DF">
        <w:t>ediate postpartum period</w:t>
      </w:r>
    </w:p>
    <w:p w14:paraId="328013BE" w14:textId="77777777" w:rsidR="003D38E7" w:rsidRDefault="003D38E7" w:rsidP="002D1F7D">
      <w:pPr>
        <w:pStyle w:val="BodyText"/>
        <w:rPr>
          <w:sz w:val="21"/>
        </w:rPr>
      </w:pPr>
    </w:p>
    <w:p w14:paraId="76823C55" w14:textId="224364EE" w:rsidR="003D38E7" w:rsidRDefault="00F967F2" w:rsidP="008B444F">
      <w:pPr>
        <w:pStyle w:val="ListParagraph"/>
        <w:tabs>
          <w:tab w:val="left" w:pos="923"/>
        </w:tabs>
        <w:ind w:left="0" w:firstLine="0"/>
      </w:pPr>
      <w:r>
        <w:rPr>
          <w:b/>
        </w:rPr>
        <w:t>Participating</w:t>
      </w:r>
      <w:r>
        <w:rPr>
          <w:b/>
          <w:spacing w:val="-6"/>
        </w:rPr>
        <w:t xml:space="preserve"> </w:t>
      </w:r>
      <w:r>
        <w:rPr>
          <w:b/>
        </w:rPr>
        <w:t>Sites:</w:t>
      </w:r>
      <w:r>
        <w:rPr>
          <w:b/>
          <w:spacing w:val="-3"/>
        </w:rPr>
        <w:t xml:space="preserve"> </w:t>
      </w:r>
      <w:r>
        <w:t>Gaborone</w:t>
      </w:r>
      <w:r>
        <w:rPr>
          <w:spacing w:val="-4"/>
        </w:rPr>
        <w:t xml:space="preserve"> </w:t>
      </w:r>
      <w:r w:rsidR="003766E3">
        <w:t>(Princess Marina Hospital</w:t>
      </w:r>
      <w:r w:rsidR="0029618C">
        <w:t xml:space="preserve">, </w:t>
      </w:r>
      <w:r w:rsidR="00B664F5">
        <w:t>DHMT clinics</w:t>
      </w:r>
      <w:r w:rsidR="003766E3">
        <w:t xml:space="preserve">) </w:t>
      </w:r>
      <w:r>
        <w:t>and</w:t>
      </w:r>
      <w:r>
        <w:rPr>
          <w:spacing w:val="-3"/>
        </w:rPr>
        <w:t xml:space="preserve"> </w:t>
      </w:r>
      <w:r w:rsidR="003766E3">
        <w:t>Molepolole (Scottish Livingstone Hospital</w:t>
      </w:r>
      <w:r w:rsidR="00B664F5">
        <w:t>, DHMT clinics</w:t>
      </w:r>
      <w:r w:rsidR="003766E3">
        <w:t>)</w:t>
      </w:r>
    </w:p>
    <w:p w14:paraId="7D5180B0" w14:textId="77777777" w:rsidR="003D38E7" w:rsidRDefault="003D38E7" w:rsidP="002D1F7D">
      <w:pPr>
        <w:pStyle w:val="BodyText"/>
      </w:pPr>
    </w:p>
    <w:p w14:paraId="3AC2CADC" w14:textId="408250E6" w:rsidR="003D38E7" w:rsidRPr="00131B33" w:rsidRDefault="00F967F2" w:rsidP="008B444F">
      <w:pPr>
        <w:pStyle w:val="ListParagraph"/>
        <w:tabs>
          <w:tab w:val="left" w:pos="949"/>
        </w:tabs>
        <w:ind w:left="0" w:firstLine="0"/>
        <w:jc w:val="both"/>
      </w:pPr>
      <w:r>
        <w:rPr>
          <w:b/>
        </w:rPr>
        <w:t xml:space="preserve">Study Design: </w:t>
      </w:r>
      <w:r w:rsidR="003766E3">
        <w:t xml:space="preserve">This is a hybrid implementation/safety study of long-acting cabotegravir (CAB-LA) </w:t>
      </w:r>
      <w:r w:rsidR="00C63ABA">
        <w:t xml:space="preserve">as pre-exposure prophylaxis (PrEP) </w:t>
      </w:r>
      <w:r w:rsidR="003766E3">
        <w:t>to prevent HIV infection in a post-par</w:t>
      </w:r>
      <w:r w:rsidR="00F11BF1">
        <w:t>tum</w:t>
      </w:r>
      <w:r w:rsidR="003766E3">
        <w:t xml:space="preserve"> cohort in Botswana</w:t>
      </w:r>
      <w:r w:rsidR="00F11BF1">
        <w:t xml:space="preserve"> where breastfeeding is common</w:t>
      </w:r>
      <w:r w:rsidR="003766E3">
        <w:t xml:space="preserve">. </w:t>
      </w:r>
      <w:r w:rsidR="003766E3">
        <w:rPr>
          <w:color w:val="000000"/>
        </w:rPr>
        <w:t xml:space="preserve">We will </w:t>
      </w:r>
      <w:r w:rsidR="003926D9">
        <w:rPr>
          <w:color w:val="000000"/>
        </w:rPr>
        <w:t>enroll</w:t>
      </w:r>
      <w:r w:rsidR="003766E3">
        <w:rPr>
          <w:color w:val="000000"/>
        </w:rPr>
        <w:t xml:space="preserve"> 500 women at high risk for HIV while they are admitted to the postpartum maternity ward after delivery at </w:t>
      </w:r>
      <w:r w:rsidR="003926D9">
        <w:rPr>
          <w:color w:val="000000"/>
        </w:rPr>
        <w:t>up to 4</w:t>
      </w:r>
      <w:r w:rsidR="003766E3">
        <w:rPr>
          <w:color w:val="000000"/>
        </w:rPr>
        <w:t xml:space="preserve"> government-run </w:t>
      </w:r>
      <w:r w:rsidR="003926D9">
        <w:rPr>
          <w:color w:val="000000"/>
        </w:rPr>
        <w:t>health care facilities</w:t>
      </w:r>
      <w:r w:rsidR="003766E3">
        <w:rPr>
          <w:color w:val="000000"/>
        </w:rPr>
        <w:t xml:space="preserve"> in Botswana</w:t>
      </w:r>
      <w:r w:rsidR="00F11BF1">
        <w:rPr>
          <w:color w:val="000000"/>
        </w:rPr>
        <w:t xml:space="preserve"> and follow them for </w:t>
      </w:r>
      <w:r w:rsidR="003E4C73">
        <w:rPr>
          <w:color w:val="000000"/>
        </w:rPr>
        <w:t>24 months</w:t>
      </w:r>
      <w:r w:rsidR="003766E3">
        <w:rPr>
          <w:color w:val="000000"/>
        </w:rPr>
        <w:t>. The first CAB-LA injection will occur</w:t>
      </w:r>
      <w:r w:rsidR="003926D9">
        <w:rPr>
          <w:color w:val="000000"/>
        </w:rPr>
        <w:t xml:space="preserve"> within 14 days of delivery and generally</w:t>
      </w:r>
      <w:r w:rsidR="003766E3">
        <w:rPr>
          <w:color w:val="000000"/>
        </w:rPr>
        <w:t xml:space="preserve"> before discharge from the maternity ward. Follow up injections </w:t>
      </w:r>
      <w:r w:rsidR="0063728B">
        <w:rPr>
          <w:color w:val="000000"/>
        </w:rPr>
        <w:t xml:space="preserve">at </w:t>
      </w:r>
      <w:r w:rsidR="003E4C73">
        <w:rPr>
          <w:color w:val="000000"/>
        </w:rPr>
        <w:t>1 month</w:t>
      </w:r>
      <w:r w:rsidR="0063728B">
        <w:rPr>
          <w:color w:val="000000"/>
        </w:rPr>
        <w:t xml:space="preserve">, and then </w:t>
      </w:r>
      <w:r w:rsidR="003766E3">
        <w:rPr>
          <w:color w:val="000000"/>
        </w:rPr>
        <w:t xml:space="preserve">every </w:t>
      </w:r>
      <w:r w:rsidR="003E4C73">
        <w:rPr>
          <w:color w:val="000000"/>
        </w:rPr>
        <w:t>two months</w:t>
      </w:r>
      <w:r w:rsidR="003766E3">
        <w:rPr>
          <w:color w:val="000000"/>
        </w:rPr>
        <w:t xml:space="preserve">, </w:t>
      </w:r>
      <w:r w:rsidR="00C63ABA">
        <w:rPr>
          <w:color w:val="000000"/>
        </w:rPr>
        <w:t>administered</w:t>
      </w:r>
      <w:r w:rsidR="003766E3">
        <w:rPr>
          <w:color w:val="000000"/>
        </w:rPr>
        <w:t xml:space="preserve"> at clinics where the women and their infants receive routine care</w:t>
      </w:r>
      <w:r w:rsidR="008902EB">
        <w:rPr>
          <w:color w:val="000000"/>
        </w:rPr>
        <w:t xml:space="preserve"> or at research study sites</w:t>
      </w:r>
      <w:r w:rsidR="003766E3">
        <w:rPr>
          <w:color w:val="000000"/>
        </w:rPr>
        <w:t>.  We will measure uptake, adherence, and implementation metrics using a mixed methods approach. We will also</w:t>
      </w:r>
      <w:r w:rsidR="00364A59">
        <w:rPr>
          <w:color w:val="000000"/>
        </w:rPr>
        <w:t xml:space="preserve"> </w:t>
      </w:r>
      <w:r w:rsidR="003766E3">
        <w:rPr>
          <w:color w:val="000000"/>
        </w:rPr>
        <w:t xml:space="preserve">measure </w:t>
      </w:r>
      <w:r w:rsidR="00364A59">
        <w:rPr>
          <w:color w:val="000000"/>
        </w:rPr>
        <w:t xml:space="preserve">HIV incidence and </w:t>
      </w:r>
      <w:r w:rsidR="003766E3">
        <w:rPr>
          <w:color w:val="000000"/>
        </w:rPr>
        <w:t xml:space="preserve">safety outcomes, including </w:t>
      </w:r>
      <w:r w:rsidR="003766E3">
        <w:rPr>
          <w:bCs/>
        </w:rPr>
        <w:t xml:space="preserve">postpartum depression, weight gain, and infant growth.  Pharmacokinetics of CAB-LA in lactation (women, infants and breastmilk) </w:t>
      </w:r>
      <w:r w:rsidR="008F6C16">
        <w:rPr>
          <w:bCs/>
        </w:rPr>
        <w:t xml:space="preserve">will </w:t>
      </w:r>
      <w:r w:rsidR="003766E3">
        <w:rPr>
          <w:bCs/>
        </w:rPr>
        <w:t xml:space="preserve">be evaluated in 30 </w:t>
      </w:r>
      <w:r w:rsidR="00364A59">
        <w:rPr>
          <w:bCs/>
        </w:rPr>
        <w:t xml:space="preserve">mother-infant pairs </w:t>
      </w:r>
      <w:r w:rsidR="003766E3">
        <w:rPr>
          <w:bCs/>
        </w:rPr>
        <w:t>enrolled in the main trial.</w:t>
      </w:r>
    </w:p>
    <w:p w14:paraId="121A8412" w14:textId="43EE77C9" w:rsidR="00131B33" w:rsidRDefault="00131B33" w:rsidP="002D1F7D">
      <w:pPr>
        <w:tabs>
          <w:tab w:val="left" w:pos="949"/>
        </w:tabs>
        <w:jc w:val="both"/>
      </w:pPr>
    </w:p>
    <w:p w14:paraId="0D568C91" w14:textId="7B41D4FA" w:rsidR="003D38E7" w:rsidRDefault="00F967F2" w:rsidP="008B444F">
      <w:pPr>
        <w:pStyle w:val="ListParagraph"/>
        <w:tabs>
          <w:tab w:val="left" w:pos="922"/>
        </w:tabs>
        <w:ind w:left="0" w:firstLine="0"/>
      </w:pPr>
      <w:bookmarkStart w:id="10" w:name="_bookmark4"/>
      <w:bookmarkEnd w:id="10"/>
      <w:r>
        <w:rPr>
          <w:b/>
        </w:rPr>
        <w:t>Study</w:t>
      </w:r>
      <w:r>
        <w:rPr>
          <w:b/>
          <w:spacing w:val="-6"/>
        </w:rPr>
        <w:t xml:space="preserve"> </w:t>
      </w:r>
      <w:r>
        <w:rPr>
          <w:b/>
        </w:rPr>
        <w:t>Duration:</w:t>
      </w:r>
      <w:r>
        <w:rPr>
          <w:b/>
          <w:spacing w:val="-3"/>
        </w:rPr>
        <w:t xml:space="preserve"> </w:t>
      </w:r>
      <w:r w:rsidR="003E4C73">
        <w:t>24 months</w:t>
      </w:r>
    </w:p>
    <w:p w14:paraId="4C5B5072" w14:textId="77777777" w:rsidR="003D38E7" w:rsidRDefault="003D38E7" w:rsidP="002D1F7D">
      <w:pPr>
        <w:pStyle w:val="BodyText"/>
        <w:tabs>
          <w:tab w:val="left" w:pos="922"/>
        </w:tabs>
      </w:pPr>
    </w:p>
    <w:p w14:paraId="74744F4F" w14:textId="6024F669" w:rsidR="003D38E7" w:rsidRPr="00F11BF1" w:rsidRDefault="00F11BF1" w:rsidP="002D1F7D">
      <w:pPr>
        <w:tabs>
          <w:tab w:val="left" w:pos="922"/>
        </w:tabs>
        <w:jc w:val="both"/>
        <w:rPr>
          <w:b/>
          <w:bCs/>
          <w:sz w:val="12"/>
          <w:szCs w:val="12"/>
        </w:rPr>
      </w:pPr>
      <w:r w:rsidRPr="00F875DF">
        <w:rPr>
          <w:b/>
        </w:rPr>
        <w:t>Study Intervention:</w:t>
      </w:r>
      <w:r w:rsidR="00FA0F67" w:rsidRPr="00F875DF">
        <w:rPr>
          <w:b/>
        </w:rPr>
        <w:t xml:space="preserve"> </w:t>
      </w:r>
      <w:r>
        <w:rPr>
          <w:bCs/>
        </w:rPr>
        <w:t xml:space="preserve">Following a negative HIV test, </w:t>
      </w:r>
      <w:r w:rsidRPr="00741DA4">
        <w:rPr>
          <w:bCs/>
        </w:rPr>
        <w:t>CAB-LA</w:t>
      </w:r>
      <w:r>
        <w:rPr>
          <w:bCs/>
        </w:rPr>
        <w:t xml:space="preserve"> 600mg will be administered as a 3mL</w:t>
      </w:r>
      <w:r w:rsidR="0090788E">
        <w:rPr>
          <w:bCs/>
        </w:rPr>
        <w:t xml:space="preserve"> intramuscular</w:t>
      </w:r>
      <w:r>
        <w:rPr>
          <w:bCs/>
        </w:rPr>
        <w:t xml:space="preserve"> </w:t>
      </w:r>
      <w:r w:rsidR="0090788E">
        <w:rPr>
          <w:bCs/>
        </w:rPr>
        <w:t>(</w:t>
      </w:r>
      <w:r>
        <w:rPr>
          <w:bCs/>
        </w:rPr>
        <w:t>IM</w:t>
      </w:r>
      <w:r w:rsidR="0090788E">
        <w:rPr>
          <w:bCs/>
        </w:rPr>
        <w:t>)</w:t>
      </w:r>
      <w:r>
        <w:rPr>
          <w:bCs/>
        </w:rPr>
        <w:t xml:space="preserve"> injection in the gluteal muscle at enrollment</w:t>
      </w:r>
      <w:r w:rsidR="005A0B25">
        <w:rPr>
          <w:bCs/>
        </w:rPr>
        <w:t xml:space="preserve">, </w:t>
      </w:r>
      <w:r w:rsidR="003E4C73">
        <w:rPr>
          <w:bCs/>
        </w:rPr>
        <w:t>1 month</w:t>
      </w:r>
      <w:r w:rsidR="005A0B25">
        <w:rPr>
          <w:bCs/>
        </w:rPr>
        <w:t xml:space="preserve">, </w:t>
      </w:r>
      <w:r>
        <w:rPr>
          <w:bCs/>
        </w:rPr>
        <w:t xml:space="preserve">and every </w:t>
      </w:r>
      <w:r w:rsidR="003E4C73">
        <w:rPr>
          <w:bCs/>
        </w:rPr>
        <w:t>two months</w:t>
      </w:r>
      <w:r>
        <w:rPr>
          <w:bCs/>
        </w:rPr>
        <w:t>, for a maximum of 1</w:t>
      </w:r>
      <w:r w:rsidR="005A0B25">
        <w:rPr>
          <w:bCs/>
        </w:rPr>
        <w:t>3</w:t>
      </w:r>
      <w:r>
        <w:rPr>
          <w:bCs/>
        </w:rPr>
        <w:t xml:space="preserve"> injections over </w:t>
      </w:r>
      <w:r w:rsidR="003E4C73">
        <w:rPr>
          <w:bCs/>
        </w:rPr>
        <w:t>24 months</w:t>
      </w:r>
      <w:r>
        <w:rPr>
          <w:bCs/>
        </w:rPr>
        <w:t xml:space="preserve"> of follow up. The enrollment vis</w:t>
      </w:r>
      <w:r w:rsidR="00610B71">
        <w:rPr>
          <w:bCs/>
        </w:rPr>
        <w:t>it (first injection) will occur</w:t>
      </w:r>
      <w:r>
        <w:rPr>
          <w:bCs/>
        </w:rPr>
        <w:t xml:space="preserve"> </w:t>
      </w:r>
      <w:r w:rsidR="003926D9">
        <w:rPr>
          <w:bCs/>
        </w:rPr>
        <w:t xml:space="preserve">most often in </w:t>
      </w:r>
      <w:r>
        <w:rPr>
          <w:bCs/>
        </w:rPr>
        <w:t xml:space="preserve">maternity </w:t>
      </w:r>
      <w:r w:rsidR="0090788E">
        <w:rPr>
          <w:bCs/>
        </w:rPr>
        <w:t xml:space="preserve">wards </w:t>
      </w:r>
      <w:r>
        <w:rPr>
          <w:bCs/>
        </w:rPr>
        <w:t xml:space="preserve">postpartum. Subsequent injection visits will </w:t>
      </w:r>
      <w:r w:rsidR="008F6C16">
        <w:rPr>
          <w:bCs/>
        </w:rPr>
        <w:t>coincide</w:t>
      </w:r>
      <w:r>
        <w:rPr>
          <w:bCs/>
        </w:rPr>
        <w:t xml:space="preserve"> with </w:t>
      </w:r>
      <w:r w:rsidR="008F6C16">
        <w:rPr>
          <w:bCs/>
        </w:rPr>
        <w:t xml:space="preserve">routine </w:t>
      </w:r>
      <w:r>
        <w:rPr>
          <w:bCs/>
        </w:rPr>
        <w:t>pedia</w:t>
      </w:r>
      <w:r w:rsidR="00610B71">
        <w:rPr>
          <w:bCs/>
        </w:rPr>
        <w:t>tric,</w:t>
      </w:r>
      <w:r w:rsidR="003926D9">
        <w:rPr>
          <w:bCs/>
        </w:rPr>
        <w:t xml:space="preserve"> maternal </w:t>
      </w:r>
      <w:r w:rsidR="00610B71">
        <w:rPr>
          <w:bCs/>
        </w:rPr>
        <w:t xml:space="preserve">or other outpatient </w:t>
      </w:r>
      <w:r w:rsidR="003926D9">
        <w:rPr>
          <w:bCs/>
        </w:rPr>
        <w:t xml:space="preserve">clinical </w:t>
      </w:r>
      <w:r>
        <w:rPr>
          <w:bCs/>
        </w:rPr>
        <w:t>visits</w:t>
      </w:r>
      <w:r w:rsidR="003926D9">
        <w:rPr>
          <w:bCs/>
        </w:rPr>
        <w:t xml:space="preserve"> whenever possible</w:t>
      </w:r>
      <w:r>
        <w:rPr>
          <w:bCs/>
        </w:rPr>
        <w:t xml:space="preserve">.  </w:t>
      </w:r>
    </w:p>
    <w:p w14:paraId="38B43C00" w14:textId="77777777" w:rsidR="003D38E7" w:rsidRDefault="003D38E7" w:rsidP="002D1F7D">
      <w:pPr>
        <w:pStyle w:val="BodyText"/>
        <w:rPr>
          <w:sz w:val="21"/>
        </w:rPr>
      </w:pPr>
    </w:p>
    <w:p w14:paraId="756EAD1B" w14:textId="5671DA16" w:rsidR="003D38E7" w:rsidRPr="002D1F7D" w:rsidRDefault="00F967F2" w:rsidP="008B444F">
      <w:r w:rsidRPr="008B444F">
        <w:rPr>
          <w:b/>
        </w:rPr>
        <w:t>Primary</w:t>
      </w:r>
      <w:r w:rsidRPr="008B444F">
        <w:rPr>
          <w:b/>
          <w:spacing w:val="-7"/>
        </w:rPr>
        <w:t xml:space="preserve"> </w:t>
      </w:r>
      <w:r w:rsidRPr="008B444F">
        <w:rPr>
          <w:b/>
        </w:rPr>
        <w:t>Objectives</w:t>
      </w:r>
    </w:p>
    <w:p w14:paraId="1DA06B88" w14:textId="77777777" w:rsidR="008F6C16" w:rsidRDefault="008F6C16" w:rsidP="002D1F7D">
      <w:pPr>
        <w:pStyle w:val="ListParagraph"/>
        <w:tabs>
          <w:tab w:val="left" w:pos="1213"/>
        </w:tabs>
        <w:ind w:left="0" w:firstLine="0"/>
        <w:jc w:val="both"/>
        <w:rPr>
          <w:b/>
        </w:rPr>
      </w:pPr>
    </w:p>
    <w:p w14:paraId="5523DCEF" w14:textId="3D2A1DE4" w:rsidR="00F11BF1" w:rsidRPr="00F11BF1" w:rsidRDefault="00F967F2" w:rsidP="008B444F">
      <w:pPr>
        <w:pStyle w:val="ListParagraph"/>
        <w:tabs>
          <w:tab w:val="left" w:pos="1213"/>
        </w:tabs>
        <w:ind w:left="360" w:firstLine="0"/>
        <w:jc w:val="both"/>
      </w:pPr>
      <w:r w:rsidRPr="00F11BF1">
        <w:rPr>
          <w:b/>
        </w:rPr>
        <w:t>Specific</w:t>
      </w:r>
      <w:r w:rsidRPr="00F11BF1">
        <w:rPr>
          <w:b/>
          <w:spacing w:val="1"/>
        </w:rPr>
        <w:t xml:space="preserve"> </w:t>
      </w:r>
      <w:r w:rsidRPr="00F11BF1">
        <w:rPr>
          <w:b/>
        </w:rPr>
        <w:t>Aim</w:t>
      </w:r>
      <w:r w:rsidRPr="00F11BF1">
        <w:rPr>
          <w:b/>
          <w:spacing w:val="1"/>
        </w:rPr>
        <w:t xml:space="preserve"> </w:t>
      </w:r>
      <w:r w:rsidRPr="00F11BF1">
        <w:rPr>
          <w:b/>
        </w:rPr>
        <w:t>1:</w:t>
      </w:r>
      <w:r w:rsidRPr="00F11BF1">
        <w:rPr>
          <w:b/>
          <w:spacing w:val="1"/>
        </w:rPr>
        <w:t xml:space="preserve"> </w:t>
      </w:r>
      <w:r w:rsidR="00F11BF1" w:rsidRPr="00F11BF1">
        <w:rPr>
          <w:bCs/>
        </w:rPr>
        <w:t xml:space="preserve">To evaluate the uptake, adherence, implementation metrics, </w:t>
      </w:r>
      <w:r w:rsidR="00E83387">
        <w:rPr>
          <w:bCs/>
        </w:rPr>
        <w:t xml:space="preserve">acceptability </w:t>
      </w:r>
      <w:r w:rsidR="00F11BF1" w:rsidRPr="00F11BF1">
        <w:rPr>
          <w:bCs/>
        </w:rPr>
        <w:t xml:space="preserve">and effectiveness of a CAB-LA PrEP program for women at high risk of HIV enrolled immediately post-partum, </w:t>
      </w:r>
      <w:r w:rsidR="00F11BF1" w:rsidRPr="00F11BF1">
        <w:t>with follow up co-located with routine postpartum/</w:t>
      </w:r>
      <w:r w:rsidR="008F6C16">
        <w:t>pediatric</w:t>
      </w:r>
      <w:r w:rsidR="00F11BF1" w:rsidRPr="00F11BF1">
        <w:t xml:space="preserve"> care</w:t>
      </w:r>
      <w:r w:rsidR="00992D6F">
        <w:t xml:space="preserve"> whenever feasible</w:t>
      </w:r>
    </w:p>
    <w:p w14:paraId="33E7E342" w14:textId="77777777" w:rsidR="008F6C16" w:rsidRDefault="008F6C16" w:rsidP="008B444F">
      <w:pPr>
        <w:pStyle w:val="ListParagraph"/>
        <w:tabs>
          <w:tab w:val="left" w:pos="1213"/>
        </w:tabs>
        <w:ind w:left="360" w:firstLine="0"/>
        <w:jc w:val="both"/>
        <w:rPr>
          <w:b/>
        </w:rPr>
      </w:pPr>
    </w:p>
    <w:p w14:paraId="713B9D26" w14:textId="7C09110E" w:rsidR="003D38E7" w:rsidRDefault="00F967F2" w:rsidP="008B444F">
      <w:pPr>
        <w:pStyle w:val="ListParagraph"/>
        <w:tabs>
          <w:tab w:val="left" w:pos="1213"/>
        </w:tabs>
        <w:ind w:left="360" w:firstLine="0"/>
        <w:jc w:val="both"/>
      </w:pPr>
      <w:r w:rsidRPr="00F11BF1">
        <w:rPr>
          <w:b/>
        </w:rPr>
        <w:t xml:space="preserve">Specific Aim 2: </w:t>
      </w:r>
      <w:r w:rsidR="00F11BF1" w:rsidRPr="00F11BF1">
        <w:rPr>
          <w:bCs/>
        </w:rPr>
        <w:t>To evaluate the safety of CAB-LA PrEP in postpartum women and their breastfed infants</w:t>
      </w:r>
    </w:p>
    <w:p w14:paraId="01C1295E" w14:textId="77777777" w:rsidR="008F6C16" w:rsidRDefault="008F6C16" w:rsidP="008B444F">
      <w:pPr>
        <w:pStyle w:val="ListParagraph"/>
        <w:tabs>
          <w:tab w:val="left" w:pos="1213"/>
        </w:tabs>
        <w:ind w:left="360" w:firstLine="0"/>
        <w:jc w:val="both"/>
        <w:rPr>
          <w:b/>
        </w:rPr>
      </w:pPr>
    </w:p>
    <w:p w14:paraId="1708B457" w14:textId="150CA6D6" w:rsidR="003D38E7" w:rsidRDefault="00F967F2" w:rsidP="008B444F">
      <w:pPr>
        <w:pStyle w:val="ListParagraph"/>
        <w:tabs>
          <w:tab w:val="left" w:pos="1213"/>
        </w:tabs>
        <w:ind w:left="360" w:firstLine="0"/>
        <w:jc w:val="both"/>
      </w:pPr>
      <w:r>
        <w:rPr>
          <w:b/>
        </w:rPr>
        <w:t xml:space="preserve">Specific Aim 3: </w:t>
      </w:r>
      <w:r w:rsidR="00F11BF1" w:rsidRPr="00F11BF1">
        <w:rPr>
          <w:bCs/>
        </w:rPr>
        <w:t>To evaluate the pharmacokinetics of CAB-LA PrEP in postpartum women and their breastfed infants</w:t>
      </w:r>
      <w:r w:rsidR="00F11BF1">
        <w:rPr>
          <w:b/>
          <w:bCs/>
        </w:rPr>
        <w:t xml:space="preserve">  </w:t>
      </w:r>
    </w:p>
    <w:p w14:paraId="43FB390F" w14:textId="77777777" w:rsidR="003D38E7" w:rsidRDefault="003D38E7" w:rsidP="002D1F7D">
      <w:pPr>
        <w:pStyle w:val="BodyText"/>
        <w:rPr>
          <w:sz w:val="21"/>
        </w:rPr>
      </w:pPr>
    </w:p>
    <w:p w14:paraId="17C8CAEB" w14:textId="2BE0EE63" w:rsidR="003D38E7" w:rsidRPr="002D1F7D" w:rsidRDefault="00E36A44" w:rsidP="008B444F">
      <w:r w:rsidRPr="008B444F">
        <w:rPr>
          <w:b/>
        </w:rPr>
        <w:t xml:space="preserve">Secondary </w:t>
      </w:r>
      <w:r w:rsidR="00F875DF" w:rsidRPr="008B444F">
        <w:rPr>
          <w:b/>
        </w:rPr>
        <w:t>O</w:t>
      </w:r>
      <w:r w:rsidRPr="008B444F">
        <w:rPr>
          <w:b/>
        </w:rPr>
        <w:t>bjectives</w:t>
      </w:r>
    </w:p>
    <w:p w14:paraId="2776AA5E" w14:textId="77777777" w:rsidR="00F875DF" w:rsidRDefault="00F875DF" w:rsidP="008B444F">
      <w:pPr>
        <w:pStyle w:val="Heading1"/>
        <w:tabs>
          <w:tab w:val="left" w:pos="923"/>
        </w:tabs>
        <w:ind w:left="0" w:firstLine="0"/>
        <w:jc w:val="both"/>
        <w:rPr>
          <w:rFonts w:ascii="Arial"/>
        </w:rPr>
      </w:pPr>
    </w:p>
    <w:p w14:paraId="4691E3C0" w14:textId="04C13142" w:rsidR="008F6C16" w:rsidRDefault="00E83387" w:rsidP="008B444F">
      <w:pPr>
        <w:pStyle w:val="ListParagraph"/>
        <w:ind w:left="720" w:hanging="360"/>
        <w:jc w:val="both"/>
      </w:pPr>
      <w:r>
        <w:t xml:space="preserve">-- To describe </w:t>
      </w:r>
      <w:r w:rsidR="008F6C16">
        <w:t xml:space="preserve">maternal morbidity and mortality through </w:t>
      </w:r>
      <w:r w:rsidR="003E4C73">
        <w:t>24 months</w:t>
      </w:r>
      <w:r>
        <w:t xml:space="preserve"> and compare with existing </w:t>
      </w:r>
      <w:r w:rsidR="00FF35C7">
        <w:t xml:space="preserve">post-partum </w:t>
      </w:r>
      <w:r>
        <w:t>cohort</w:t>
      </w:r>
      <w:r w:rsidR="00FF35C7">
        <w:t>s</w:t>
      </w:r>
      <w:r>
        <w:t xml:space="preserve"> enrolled </w:t>
      </w:r>
      <w:r w:rsidR="00FF35C7">
        <w:t>in studies in Botswana</w:t>
      </w:r>
      <w:r>
        <w:t xml:space="preserve"> that did not receive CAB-LA</w:t>
      </w:r>
    </w:p>
    <w:p w14:paraId="65DB24C0" w14:textId="5388326E" w:rsidR="008F6C16" w:rsidRDefault="00E83387" w:rsidP="008B444F">
      <w:pPr>
        <w:pStyle w:val="ListParagraph"/>
        <w:ind w:left="720" w:hanging="360"/>
        <w:jc w:val="both"/>
      </w:pPr>
      <w:r>
        <w:t xml:space="preserve">-- To describe </w:t>
      </w:r>
      <w:r w:rsidR="008F6C16" w:rsidRPr="00336342">
        <w:t>infant morbidity and mortality</w:t>
      </w:r>
      <w:r w:rsidR="008F6C16">
        <w:t xml:space="preserve"> through </w:t>
      </w:r>
      <w:r w:rsidR="003E4C73">
        <w:t>24 months</w:t>
      </w:r>
      <w:r>
        <w:t xml:space="preserve"> and </w:t>
      </w:r>
      <w:r w:rsidR="00FF35C7">
        <w:t>compare with existing post-</w:t>
      </w:r>
      <w:r w:rsidR="00FF35C7">
        <w:lastRenderedPageBreak/>
        <w:t>partum cohorts enrolled in studies in Botswana that did not receive CAB-LA</w:t>
      </w:r>
    </w:p>
    <w:p w14:paraId="1592E175" w14:textId="5147456E" w:rsidR="00A4046C" w:rsidRDefault="005A0B25" w:rsidP="008B444F">
      <w:pPr>
        <w:pStyle w:val="ListParagraph"/>
        <w:ind w:left="720" w:hanging="360"/>
        <w:jc w:val="both"/>
      </w:pPr>
      <w:r>
        <w:t>--</w:t>
      </w:r>
      <w:r w:rsidR="00E83387">
        <w:t xml:space="preserve"> To evaluate </w:t>
      </w:r>
      <w:r w:rsidR="00A4046C">
        <w:t>different HIV testing strategies</w:t>
      </w:r>
      <w:r w:rsidR="00E83387">
        <w:t xml:space="preserve"> for determination of breakthrough infections</w:t>
      </w:r>
      <w:r w:rsidR="00915246">
        <w:t xml:space="preserve"> and development of </w:t>
      </w:r>
      <w:r w:rsidR="00610B71">
        <w:t>integrase inhibitor (</w:t>
      </w:r>
      <w:r w:rsidR="00915246">
        <w:t>INSTI</w:t>
      </w:r>
      <w:r w:rsidR="00610B71">
        <w:t>)</w:t>
      </w:r>
      <w:r w:rsidR="00915246">
        <w:t xml:space="preserve"> resistance</w:t>
      </w:r>
    </w:p>
    <w:p w14:paraId="2E8888A5" w14:textId="0C1AAB82" w:rsidR="00FF35C7" w:rsidRDefault="00FF35C7" w:rsidP="008B444F">
      <w:pPr>
        <w:pStyle w:val="ListParagraph"/>
        <w:ind w:left="720" w:hanging="360"/>
        <w:jc w:val="both"/>
      </w:pPr>
      <w:r>
        <w:t>-- To evaluate HIV drug resistance</w:t>
      </w:r>
      <w:r w:rsidR="003926D9">
        <w:t xml:space="preserve"> and health outcomes</w:t>
      </w:r>
      <w:r>
        <w:t xml:space="preserve"> in women and infants who acquire HIV </w:t>
      </w:r>
      <w:r w:rsidR="00915246">
        <w:t>during the study</w:t>
      </w:r>
    </w:p>
    <w:p w14:paraId="0EEC0E02" w14:textId="35A1002D" w:rsidR="00915246" w:rsidRDefault="00915246" w:rsidP="008B444F">
      <w:pPr>
        <w:pStyle w:val="ListParagraph"/>
        <w:ind w:left="720" w:hanging="360"/>
        <w:jc w:val="both"/>
      </w:pPr>
      <w:r>
        <w:t>-- To describe pregnancy and birth outcomes among participants who become pregnant while taking CAB-LA PrEP</w:t>
      </w:r>
    </w:p>
    <w:p w14:paraId="7C908F91" w14:textId="28C4E65F" w:rsidR="00915246" w:rsidRDefault="00915246" w:rsidP="008B444F">
      <w:pPr>
        <w:pStyle w:val="ListParagraph"/>
        <w:ind w:left="720" w:hanging="360"/>
        <w:jc w:val="both"/>
      </w:pPr>
      <w:r>
        <w:t>-- To evaluate HIV risk self evaluation as a predictor of incident HIV</w:t>
      </w:r>
      <w:r w:rsidR="00C47256">
        <w:t>,</w:t>
      </w:r>
      <w:r>
        <w:t>PrEP adherence and acceptability</w:t>
      </w:r>
    </w:p>
    <w:p w14:paraId="47FC0D21" w14:textId="77777777" w:rsidR="00B2134D" w:rsidRDefault="005A0B25" w:rsidP="00B2134D">
      <w:pPr>
        <w:pStyle w:val="ListParagraph"/>
        <w:ind w:left="720" w:hanging="360"/>
        <w:jc w:val="both"/>
      </w:pPr>
      <w:r>
        <w:rPr>
          <w:sz w:val="24"/>
        </w:rPr>
        <w:t>--</w:t>
      </w:r>
      <w:r w:rsidR="00FF35C7">
        <w:rPr>
          <w:sz w:val="24"/>
        </w:rPr>
        <w:t xml:space="preserve"> </w:t>
      </w:r>
      <w:r w:rsidR="00E83387" w:rsidRPr="00641B8E">
        <w:t xml:space="preserve">To perform a </w:t>
      </w:r>
      <w:r w:rsidRPr="00641B8E">
        <w:t xml:space="preserve">mixed methods survey </w:t>
      </w:r>
      <w:r w:rsidR="00B2134D">
        <w:t>to better understand</w:t>
      </w:r>
      <w:r w:rsidRPr="00641B8E">
        <w:t xml:space="preserve"> </w:t>
      </w:r>
      <w:r w:rsidR="00B2134D">
        <w:t>reasons for declining</w:t>
      </w:r>
      <w:r w:rsidRPr="00641B8E">
        <w:t xml:space="preserve"> </w:t>
      </w:r>
      <w:r w:rsidR="00E83387" w:rsidRPr="00641B8E">
        <w:t>CAB-LA PrEP</w:t>
      </w:r>
    </w:p>
    <w:p w14:paraId="017C2945" w14:textId="35457C4E" w:rsidR="005A0B25" w:rsidRDefault="00B2134D" w:rsidP="00B2134D">
      <w:pPr>
        <w:pStyle w:val="ListParagraph"/>
        <w:ind w:left="720" w:hanging="360"/>
        <w:jc w:val="both"/>
      </w:pPr>
      <w:r>
        <w:t>-- To perform a mixed methods survey to better understand participant preferences for HIV prevention during periods without CAB-LA coverage, including missed in</w:t>
      </w:r>
      <w:r w:rsidR="00610B71">
        <w:t>jections</w:t>
      </w:r>
      <w:r>
        <w:t xml:space="preserve"> and during the pharmacologic tail</w:t>
      </w:r>
      <w:r w:rsidR="00E83387" w:rsidRPr="00641B8E">
        <w:t xml:space="preserve"> </w:t>
      </w:r>
    </w:p>
    <w:p w14:paraId="45BE817F" w14:textId="0A3F0CB3" w:rsidR="00BD6C99" w:rsidRDefault="00BD6C99" w:rsidP="00B2134D">
      <w:pPr>
        <w:pStyle w:val="ListParagraph"/>
        <w:ind w:left="720" w:hanging="360"/>
        <w:jc w:val="both"/>
      </w:pPr>
      <w:r>
        <w:rPr>
          <w:rFonts w:ascii="Times New Roman" w:hAnsi="Times New Roman" w:cs="Times New Roman"/>
          <w:sz w:val="24"/>
          <w:szCs w:val="24"/>
        </w:rPr>
        <w:t xml:space="preserve">-- </w:t>
      </w:r>
      <w:bookmarkStart w:id="11" w:name="_Hlk138407400"/>
      <w:r w:rsidRPr="00B206CA">
        <w:rPr>
          <w:rFonts w:ascii="Times New Roman" w:hAnsi="Times New Roman" w:cs="Times New Roman"/>
          <w:sz w:val="24"/>
          <w:szCs w:val="24"/>
        </w:rPr>
        <w:t>To investigate hair levels of CAB in mothers on CAB-based PrEP and their breastfeeding infants as a metric of maternal and infant exposure.</w:t>
      </w:r>
      <w:bookmarkEnd w:id="11"/>
    </w:p>
    <w:p w14:paraId="2B4BDF72" w14:textId="2123A912" w:rsidR="00284390" w:rsidRDefault="00284390" w:rsidP="002D1F7D">
      <w:pPr>
        <w:pStyle w:val="ListParagraph"/>
        <w:ind w:left="0"/>
      </w:pPr>
    </w:p>
    <w:p w14:paraId="7019D58A" w14:textId="77777777" w:rsidR="0071359A" w:rsidRPr="00641B8E" w:rsidRDefault="0071359A" w:rsidP="002D1F7D">
      <w:pPr>
        <w:pStyle w:val="ListParagraph"/>
        <w:ind w:left="0"/>
      </w:pPr>
    </w:p>
    <w:p w14:paraId="36C88C10" w14:textId="77777777" w:rsidR="003D38E7" w:rsidRPr="0046549A" w:rsidRDefault="008F6C16" w:rsidP="00B83810">
      <w:pPr>
        <w:pStyle w:val="Heading1"/>
        <w:numPr>
          <w:ilvl w:val="0"/>
          <w:numId w:val="20"/>
        </w:numPr>
        <w:tabs>
          <w:tab w:val="left" w:pos="739"/>
        </w:tabs>
        <w:ind w:left="-288" w:firstLine="0"/>
        <w:jc w:val="both"/>
        <w:rPr>
          <w:b w:val="0"/>
          <w:sz w:val="24"/>
        </w:rPr>
      </w:pPr>
      <w:bookmarkStart w:id="12" w:name="2._INTRODUCTION"/>
      <w:bookmarkStart w:id="13" w:name="_Toc138429756"/>
      <w:bookmarkEnd w:id="12"/>
      <w:r>
        <w:rPr>
          <w:rFonts w:ascii="Arial"/>
        </w:rPr>
        <w:t>BACKGROUND</w:t>
      </w:r>
      <w:bookmarkEnd w:id="13"/>
    </w:p>
    <w:p w14:paraId="10A6A244" w14:textId="77777777" w:rsidR="00F875DF" w:rsidRDefault="00F875DF" w:rsidP="002D1F7D">
      <w:pPr>
        <w:jc w:val="both"/>
      </w:pPr>
      <w:bookmarkStart w:id="14" w:name="2.1._Background"/>
      <w:bookmarkEnd w:id="14"/>
    </w:p>
    <w:p w14:paraId="3A538015" w14:textId="257AFB65" w:rsidR="00A34E32" w:rsidRPr="0046549A" w:rsidRDefault="00F875DF" w:rsidP="0071359A">
      <w:pPr>
        <w:jc w:val="both"/>
      </w:pPr>
      <w:r w:rsidRPr="0034312D">
        <w:rPr>
          <w:b/>
          <w:i/>
        </w:rPr>
        <w:t>2.1</w:t>
      </w:r>
      <w:r w:rsidR="006177D1">
        <w:rPr>
          <w:b/>
          <w:i/>
        </w:rPr>
        <w:t>.</w:t>
      </w:r>
      <w:r>
        <w:rPr>
          <w:b/>
        </w:rPr>
        <w:tab/>
      </w:r>
      <w:r w:rsidR="00A34E32" w:rsidRPr="0046549A">
        <w:t xml:space="preserve">Preventing HIV among young women is key to ending the HIV epidemic. Every week, more than 6000 women </w:t>
      </w:r>
      <w:r w:rsidR="0090788E">
        <w:t xml:space="preserve">aged </w:t>
      </w:r>
      <w:r w:rsidR="00A34E32" w:rsidRPr="0046549A">
        <w:t xml:space="preserve">15-24 are infected with HIV, most in </w:t>
      </w:r>
      <w:r w:rsidR="0090788E">
        <w:t>sub-Saharan Africa</w:t>
      </w:r>
      <w:r w:rsidR="0090788E" w:rsidRPr="0046549A">
        <w:t xml:space="preserve"> </w:t>
      </w:r>
      <w:r w:rsidR="00A34E32" w:rsidRPr="0046549A">
        <w:t>where 60% of new HIV infections are in women aged 15 to 24.</w:t>
      </w:r>
      <w:r w:rsidR="00A34E32" w:rsidRPr="0046549A">
        <w:rPr>
          <w:vertAlign w:val="superscript"/>
        </w:rPr>
        <w:t>1,26</w:t>
      </w:r>
      <w:r w:rsidR="00A34E32" w:rsidRPr="0046549A">
        <w:t xml:space="preserve"> Despite significant progress in treatment of HIV, and declines in overall adult HIV prevalence, young women continue to be disproportionately impacted. In Botswana, with implementation of the ‘test and treat’ strategy, we found that HIV prevalence in pregnant women declined from 25.8% in 2015 to 22.7% in 2019 in the Tsepamo study (&gt;50% of all births in the country).</w:t>
      </w:r>
      <w:r w:rsidR="00A34E32" w:rsidRPr="0046549A">
        <w:rPr>
          <w:vertAlign w:val="superscript"/>
        </w:rPr>
        <w:t>27</w:t>
      </w:r>
      <w:r w:rsidR="00A34E32" w:rsidRPr="0046549A">
        <w:t xml:space="preserve"> The largest decline was seen in older women aged 35-39 (8.7%), but only a very small decline was observed in young women 15-49 (0.1%). Overall there was a 69% lower relative decline in HIV prevalence among women &lt;25 compared to women </w:t>
      </w:r>
      <w:r w:rsidR="00A34E32" w:rsidRPr="0046549A">
        <w:rPr>
          <w:u w:val="single"/>
        </w:rPr>
        <w:t>&gt;</w:t>
      </w:r>
      <w:r w:rsidR="00A34E32" w:rsidRPr="0046549A">
        <w:t>25.</w:t>
      </w:r>
      <w:r w:rsidR="00A34E32" w:rsidRPr="0046549A">
        <w:rPr>
          <w:vertAlign w:val="superscript"/>
        </w:rPr>
        <w:t>27</w:t>
      </w:r>
      <w:r w:rsidR="00A34E32" w:rsidRPr="0046549A">
        <w:t xml:space="preserve"> This persistently high HIV incidence in adolescent girls and young women has also been described throughout s</w:t>
      </w:r>
      <w:r w:rsidR="0090788E">
        <w:t>ub-</w:t>
      </w:r>
      <w:r w:rsidR="00A34E32" w:rsidRPr="0046549A">
        <w:t>S</w:t>
      </w:r>
      <w:r w:rsidR="0090788E">
        <w:t xml:space="preserve">aharan </w:t>
      </w:r>
      <w:r w:rsidR="00A34E32" w:rsidRPr="0046549A">
        <w:t>A</w:t>
      </w:r>
      <w:r w:rsidR="0090788E">
        <w:t>frica</w:t>
      </w:r>
      <w:r w:rsidR="00A34E32" w:rsidRPr="0046549A">
        <w:t>.</w:t>
      </w:r>
      <w:r w:rsidR="00A34E32" w:rsidRPr="0046549A">
        <w:rPr>
          <w:vertAlign w:val="superscript"/>
        </w:rPr>
        <w:t>2,28</w:t>
      </w:r>
      <w:r w:rsidR="00A34E32" w:rsidRPr="0046549A">
        <w:t xml:space="preserve"> </w:t>
      </w:r>
    </w:p>
    <w:p w14:paraId="14CA0A79" w14:textId="77777777" w:rsidR="008F6C16" w:rsidRPr="008F6C16" w:rsidRDefault="008F6C16" w:rsidP="002D1F7D">
      <w:pPr>
        <w:jc w:val="both"/>
      </w:pPr>
    </w:p>
    <w:p w14:paraId="306587C9" w14:textId="140D54D3" w:rsidR="00A34E32" w:rsidRDefault="00A34E32" w:rsidP="002D1F7D">
      <w:pPr>
        <w:jc w:val="both"/>
        <w:rPr>
          <w:bCs/>
        </w:rPr>
      </w:pPr>
      <w:r w:rsidRPr="008F6C16">
        <w:t xml:space="preserve">PrEP is </w:t>
      </w:r>
      <w:r w:rsidR="00610B71">
        <w:t>a highly effective</w:t>
      </w:r>
      <w:r w:rsidRPr="008F6C16">
        <w:t xml:space="preserve"> intervention to address the high HIV incidence in young women, but its success depends directly </w:t>
      </w:r>
      <w:r>
        <w:rPr>
          <w:bCs/>
        </w:rPr>
        <w:t xml:space="preserve">on adherence. The efficacy of oral PrEP </w:t>
      </w:r>
      <w:r w:rsidRPr="00B26EA5">
        <w:rPr>
          <w:bCs/>
        </w:rPr>
        <w:t>approaches 100% among those with excellent adherence, including in several studies among African women</w:t>
      </w:r>
      <w:r w:rsidRPr="007D2D8C">
        <w:rPr>
          <w:bCs/>
        </w:rPr>
        <w:t>.</w:t>
      </w:r>
      <w:r w:rsidRPr="002C2035">
        <w:rPr>
          <w:bCs/>
          <w:vertAlign w:val="superscript"/>
        </w:rPr>
        <w:t>3-10</w:t>
      </w:r>
      <w:r>
        <w:rPr>
          <w:bCs/>
        </w:rPr>
        <w:t xml:space="preserve"> However, uptake, adherence and persistence challenges have led to poor results for oral PrEP in women in multiple studies</w:t>
      </w:r>
      <w:r w:rsidRPr="002C2035">
        <w:rPr>
          <w:bCs/>
          <w:vertAlign w:val="superscript"/>
        </w:rPr>
        <w:t>11</w:t>
      </w:r>
      <w:r>
        <w:rPr>
          <w:bCs/>
          <w:vertAlign w:val="superscript"/>
        </w:rPr>
        <w:t xml:space="preserve"> </w:t>
      </w:r>
      <w:r>
        <w:rPr>
          <w:bCs/>
        </w:rPr>
        <w:t>and in programmatic settings.</w:t>
      </w:r>
      <w:r w:rsidRPr="002C2035">
        <w:rPr>
          <w:bCs/>
          <w:vertAlign w:val="superscript"/>
        </w:rPr>
        <w:t>12</w:t>
      </w:r>
      <w:r>
        <w:rPr>
          <w:bCs/>
        </w:rPr>
        <w:t xml:space="preserve"> For example, in the Partners PrEP study of serodiscordant couples, where adherence was ~80%, there was 72% protection against HIV in seronegative women with a seropositive partner.</w:t>
      </w:r>
      <w:r w:rsidRPr="002C2035">
        <w:rPr>
          <w:bCs/>
          <w:vertAlign w:val="superscript"/>
        </w:rPr>
        <w:t>4</w:t>
      </w:r>
      <w:r>
        <w:rPr>
          <w:bCs/>
        </w:rPr>
        <w:t xml:space="preserve"> However, in the Fem-PrEP and VOICE studies, where adherence was closer to 25%, oral PrEP was not found to be protective against HIV in women.</w:t>
      </w:r>
      <w:r w:rsidRPr="002C2035">
        <w:rPr>
          <w:bCs/>
          <w:vertAlign w:val="superscript"/>
        </w:rPr>
        <w:t>9,29</w:t>
      </w:r>
      <w:r>
        <w:rPr>
          <w:bCs/>
        </w:rPr>
        <w:t xml:space="preserve"> The adherence challenges of women in these studies were not based on an altered risk perception, but had more to do with stigmatization, relationship dynamics, lack of daily routines and organization, and general inexperience with the need for taking a daily medication.</w:t>
      </w:r>
      <w:r w:rsidRPr="002C2035">
        <w:rPr>
          <w:bCs/>
          <w:vertAlign w:val="superscript"/>
        </w:rPr>
        <w:t>30</w:t>
      </w:r>
      <w:r>
        <w:rPr>
          <w:bCs/>
        </w:rPr>
        <w:t xml:space="preserve"> Innovative strategies to overcome PrEP-related stigma and structural barriers, such as adherence feedback and digital reminders are currently being developed and tested but these challenges are difficult to overcome.</w:t>
      </w:r>
      <w:r>
        <w:rPr>
          <w:bCs/>
          <w:vertAlign w:val="superscript"/>
        </w:rPr>
        <w:t>30-32</w:t>
      </w:r>
    </w:p>
    <w:p w14:paraId="18537593" w14:textId="77777777" w:rsidR="008F6C16" w:rsidRDefault="008F6C16" w:rsidP="002D1F7D">
      <w:pPr>
        <w:jc w:val="both"/>
        <w:rPr>
          <w:bCs/>
        </w:rPr>
      </w:pPr>
    </w:p>
    <w:p w14:paraId="421701E9" w14:textId="497493B5" w:rsidR="00A34E32" w:rsidRPr="0026030D" w:rsidRDefault="00A34E32" w:rsidP="002D1F7D">
      <w:pPr>
        <w:jc w:val="both"/>
        <w:rPr>
          <w:bCs/>
        </w:rPr>
      </w:pPr>
      <w:r>
        <w:rPr>
          <w:bCs/>
        </w:rPr>
        <w:t>Despite progress in the rollout of PrEP, young women are underrepresented among PrEP users.</w:t>
      </w:r>
      <w:r w:rsidRPr="002F0E51">
        <w:rPr>
          <w:bCs/>
          <w:vertAlign w:val="superscript"/>
        </w:rPr>
        <w:t>13,33</w:t>
      </w:r>
      <w:r>
        <w:rPr>
          <w:bCs/>
        </w:rPr>
        <w:t xml:space="preserve"> Implementation of national PrEP programs in Africa, where </w:t>
      </w:r>
      <w:r w:rsidRPr="00802F26">
        <w:rPr>
          <w:bCs/>
          <w:u w:val="single"/>
        </w:rPr>
        <w:t>&gt;</w:t>
      </w:r>
      <w:r>
        <w:rPr>
          <w:bCs/>
        </w:rPr>
        <w:t>70% of new HIV infections among women occur, have been slower than in North America and Europe. Currently only a third of all PrEP users live in Africa.</w:t>
      </w:r>
      <w:r w:rsidRPr="002F0E51">
        <w:rPr>
          <w:bCs/>
          <w:vertAlign w:val="superscript"/>
        </w:rPr>
        <w:t>13</w:t>
      </w:r>
      <w:r>
        <w:rPr>
          <w:bCs/>
        </w:rPr>
        <w:t xml:space="preserve"> Within African settings, not all programs recognize young women and girls as a priority group, and have focused more on female sex workers.</w:t>
      </w:r>
      <w:r w:rsidRPr="002F0E51">
        <w:rPr>
          <w:bCs/>
          <w:vertAlign w:val="superscript"/>
        </w:rPr>
        <w:t>34</w:t>
      </w:r>
      <w:r>
        <w:rPr>
          <w:bCs/>
        </w:rPr>
        <w:t xml:space="preserve"> Additionally, several African countries have delayed widespread implementation of PrEP in young women because of a perceived lack of safety data in pregnancy and lactation, knowing that a majority of women who access PrEP will be of reproductive </w:t>
      </w:r>
      <w:r>
        <w:rPr>
          <w:bCs/>
        </w:rPr>
        <w:lastRenderedPageBreak/>
        <w:t>potential.</w:t>
      </w:r>
      <w:r w:rsidRPr="002F0E51">
        <w:rPr>
          <w:bCs/>
          <w:vertAlign w:val="superscript"/>
        </w:rPr>
        <w:t>2</w:t>
      </w:r>
    </w:p>
    <w:p w14:paraId="132A8A64" w14:textId="77777777" w:rsidR="003D38E7" w:rsidRDefault="003D38E7" w:rsidP="002D1F7D">
      <w:pPr>
        <w:pStyle w:val="BodyText"/>
        <w:rPr>
          <w:sz w:val="21"/>
        </w:rPr>
      </w:pPr>
    </w:p>
    <w:p w14:paraId="17A1E989" w14:textId="1DC81A6F" w:rsidR="00131B33" w:rsidRPr="00131B33" w:rsidRDefault="00A34E32" w:rsidP="00334036">
      <w:pPr>
        <w:pStyle w:val="ListParagraph"/>
        <w:numPr>
          <w:ilvl w:val="1"/>
          <w:numId w:val="29"/>
        </w:numPr>
        <w:tabs>
          <w:tab w:val="left" w:pos="720"/>
          <w:tab w:val="left" w:pos="1181"/>
        </w:tabs>
        <w:ind w:left="0" w:firstLine="0"/>
        <w:jc w:val="both"/>
      </w:pPr>
      <w:r w:rsidRPr="00131E9C">
        <w:rPr>
          <w:b/>
          <w:bCs/>
        </w:rPr>
        <w:t>Women who become pregnant are at high risk of HIV acquisition, particularly in the post-partum period.</w:t>
      </w:r>
      <w:r>
        <w:rPr>
          <w:bCs/>
        </w:rPr>
        <w:t xml:space="preserve"> Unprotected sex that leads to pregnancy can also lead to HIV infection. Women who have multiple pregnancies are at particularly high risk of acquiring HIV.</w:t>
      </w:r>
      <w:r w:rsidRPr="002F0E51">
        <w:rPr>
          <w:bCs/>
          <w:vertAlign w:val="superscript"/>
        </w:rPr>
        <w:t>35</w:t>
      </w:r>
      <w:r>
        <w:rPr>
          <w:bCs/>
        </w:rPr>
        <w:t xml:space="preserve"> Among pregnant women in Botswana (Tsepamo), HIV prevalence was 10% in the first pregnancy, 21% in the second pregnancy and 39% in the third (or greater) pregnancy.</w:t>
      </w:r>
      <w:r w:rsidRPr="002F0E51">
        <w:rPr>
          <w:bCs/>
          <w:vertAlign w:val="superscript"/>
        </w:rPr>
        <w:t>27</w:t>
      </w:r>
      <w:r>
        <w:rPr>
          <w:bCs/>
        </w:rPr>
        <w:t xml:space="preserve"> Although the prevalence of HIV is lower in women 15-24 (11.7%) vs. women 25-34 (28.6%), multiparity remains highly (and independently) associated with HIV .</w:t>
      </w:r>
      <w:r w:rsidRPr="002F0E51">
        <w:rPr>
          <w:bCs/>
          <w:vertAlign w:val="superscript"/>
        </w:rPr>
        <w:t>27</w:t>
      </w:r>
      <w:r w:rsidDel="00DD6EBE">
        <w:rPr>
          <w:bCs/>
        </w:rPr>
        <w:t xml:space="preserve"> </w:t>
      </w:r>
      <w:r>
        <w:rPr>
          <w:bCs/>
        </w:rPr>
        <w:t>The post-partum period is a time of particular vulnerability to incident HIV.</w:t>
      </w:r>
      <w:r w:rsidRPr="002F0E51">
        <w:rPr>
          <w:bCs/>
          <w:vertAlign w:val="superscript"/>
        </w:rPr>
        <w:t>18</w:t>
      </w:r>
      <w:r>
        <w:rPr>
          <w:bCs/>
        </w:rPr>
        <w:t xml:space="preserve"> A meta-analysis of 19 African studies found the incidence of HIV in the postpartum period was 2.9 per 100 person-years, a rate comparable to WHO-defined ‘high risk groups’, including female sex workers.</w:t>
      </w:r>
      <w:r w:rsidRPr="002F0E51">
        <w:rPr>
          <w:bCs/>
          <w:vertAlign w:val="superscript"/>
        </w:rPr>
        <w:t>16,36</w:t>
      </w:r>
      <w:r>
        <w:rPr>
          <w:bCs/>
        </w:rPr>
        <w:t xml:space="preserve"> A secondary analysis of two </w:t>
      </w:r>
      <w:r w:rsidR="00131B33">
        <w:rPr>
          <w:bCs/>
        </w:rPr>
        <w:t>randomized controlled trials (</w:t>
      </w:r>
      <w:r>
        <w:rPr>
          <w:bCs/>
        </w:rPr>
        <w:t>RCTs</w:t>
      </w:r>
      <w:r w:rsidR="00131B33">
        <w:rPr>
          <w:bCs/>
        </w:rPr>
        <w:t>)</w:t>
      </w:r>
      <w:r>
        <w:rPr>
          <w:bCs/>
        </w:rPr>
        <w:t xml:space="preserve"> found that the increased risk may have a biologic basis, as HIV acquisition per condomless sex act was 4 times higher in post-partum women than non-pregnant/non-post partum women.</w:t>
      </w:r>
      <w:r w:rsidRPr="002F0E51">
        <w:rPr>
          <w:bCs/>
          <w:vertAlign w:val="superscript"/>
        </w:rPr>
        <w:t>17</w:t>
      </w:r>
      <w:r>
        <w:rPr>
          <w:bCs/>
        </w:rPr>
        <w:t xml:space="preserve"> Additionally, male partners of pregnant women may be more likely seek out new sexual partners, increasing the risk of HIV through concurrent partnerships and increased risk of incident </w:t>
      </w:r>
      <w:r w:rsidR="00284390">
        <w:rPr>
          <w:bCs/>
        </w:rPr>
        <w:t>sexually transmitted infections (</w:t>
      </w:r>
      <w:r>
        <w:rPr>
          <w:bCs/>
        </w:rPr>
        <w:t>STIs</w:t>
      </w:r>
      <w:r w:rsidR="00284390">
        <w:rPr>
          <w:bCs/>
        </w:rPr>
        <w:t>)</w:t>
      </w:r>
      <w:r>
        <w:rPr>
          <w:bCs/>
        </w:rPr>
        <w:t>.</w:t>
      </w:r>
      <w:r w:rsidRPr="00D1316A">
        <w:rPr>
          <w:bCs/>
          <w:vertAlign w:val="superscript"/>
        </w:rPr>
        <w:t>37-39</w:t>
      </w:r>
      <w:r>
        <w:rPr>
          <w:bCs/>
        </w:rPr>
        <w:t xml:space="preserve"> Other factors including change in the frequency and type of sexual activity increase intimate partner violence</w:t>
      </w:r>
      <w:r w:rsidR="008F6C16">
        <w:rPr>
          <w:bCs/>
        </w:rPr>
        <w:t>.</w:t>
      </w:r>
      <w:r>
        <w:rPr>
          <w:bCs/>
        </w:rPr>
        <w:t xml:space="preserve"> </w:t>
      </w:r>
    </w:p>
    <w:p w14:paraId="0381C187" w14:textId="3E04EE7C" w:rsidR="008F6C16" w:rsidRPr="00A34E32" w:rsidRDefault="008F6C16" w:rsidP="002D1F7D">
      <w:pPr>
        <w:tabs>
          <w:tab w:val="left" w:pos="1181"/>
        </w:tabs>
        <w:jc w:val="both"/>
      </w:pPr>
    </w:p>
    <w:p w14:paraId="3F669AD8" w14:textId="55235BBE" w:rsidR="00A34E32" w:rsidRPr="00A34E32" w:rsidRDefault="00A34E32" w:rsidP="00334036">
      <w:pPr>
        <w:pStyle w:val="ListParagraph"/>
        <w:numPr>
          <w:ilvl w:val="1"/>
          <w:numId w:val="29"/>
        </w:numPr>
        <w:tabs>
          <w:tab w:val="left" w:pos="720"/>
          <w:tab w:val="left" w:pos="1181"/>
        </w:tabs>
        <w:ind w:left="0" w:firstLine="0"/>
        <w:jc w:val="both"/>
      </w:pPr>
      <w:r w:rsidRPr="008F6C16">
        <w:rPr>
          <w:b/>
        </w:rPr>
        <w:t>CAB-LA in the postpartum period could have a large public health impact.</w:t>
      </w:r>
      <w:r w:rsidRPr="008F6C16">
        <w:rPr>
          <w:bCs/>
        </w:rPr>
        <w:t xml:space="preserve">  Given the high HIV prevalence (22.7% in 2019)</w:t>
      </w:r>
      <w:r w:rsidRPr="008F6C16">
        <w:rPr>
          <w:bCs/>
          <w:vertAlign w:val="superscript"/>
        </w:rPr>
        <w:t>27</w:t>
      </w:r>
      <w:r w:rsidRPr="008F6C16">
        <w:rPr>
          <w:bCs/>
        </w:rPr>
        <w:t xml:space="preserve"> and excess risk of HIV associated with having multiple pregnancies in Botswana, a substantial proportion of post-partum women are at high risk for HIV and could benefit from CAB-LA PrEP. The effectiveness of CAB-LA outside of a clinical trial is not known, but with excellent implementation and adherence, the incidence of HIV among post-partum women could approach 0.21% (the incidence in HPTN084).</w:t>
      </w:r>
      <w:r w:rsidRPr="008F6C16">
        <w:rPr>
          <w:bCs/>
          <w:vertAlign w:val="superscript"/>
        </w:rPr>
        <w:t xml:space="preserve">22 </w:t>
      </w:r>
      <w:r w:rsidRPr="008F6C16">
        <w:rPr>
          <w:bCs/>
        </w:rPr>
        <w:t xml:space="preserve"> We know from a large community based trial that HIV incidence is 0.92% per year in the general population in Botswana, and more than twice as high in young women (1.87% per year).</w:t>
      </w:r>
      <w:r w:rsidRPr="008F6C16">
        <w:rPr>
          <w:bCs/>
          <w:vertAlign w:val="superscript"/>
        </w:rPr>
        <w:t>46,47</w:t>
      </w:r>
      <w:r w:rsidRPr="008F6C16">
        <w:rPr>
          <w:bCs/>
        </w:rPr>
        <w:t xml:space="preserve"> Post-partum women in Botswana are likely to have even higher incidence than all young women, given the increased risk with parity and the estimated 2-4 fold risk in the post</w:t>
      </w:r>
      <w:r w:rsidR="00603DB3">
        <w:rPr>
          <w:bCs/>
        </w:rPr>
        <w:t>-</w:t>
      </w:r>
      <w:r w:rsidRPr="008F6C16">
        <w:rPr>
          <w:bCs/>
        </w:rPr>
        <w:t>partum in general.</w:t>
      </w:r>
      <w:r w:rsidRPr="008F6C16">
        <w:rPr>
          <w:bCs/>
          <w:vertAlign w:val="superscript"/>
        </w:rPr>
        <w:t>16</w:t>
      </w:r>
      <w:r>
        <w:rPr>
          <w:rStyle w:val="CommentReference"/>
        </w:rPr>
        <w:t xml:space="preserve"> </w:t>
      </w:r>
      <w:r w:rsidRPr="008F6C16">
        <w:rPr>
          <w:bCs/>
        </w:rPr>
        <w:t>If the true incidence of HIV in post-partum women</w:t>
      </w:r>
      <w:r w:rsidR="00DF4BCA">
        <w:rPr>
          <w:bCs/>
        </w:rPr>
        <w:t xml:space="preserve"> in</w:t>
      </w:r>
      <w:r w:rsidRPr="008F6C16">
        <w:rPr>
          <w:bCs/>
        </w:rPr>
        <w:t xml:space="preserve"> Botswana is 1.8%-3.8% per year without PrEP and CAB-LA is only half as effective in the real-world setting as in HPTN084 (0.42%) this is still a 4</w:t>
      </w:r>
      <w:r w:rsidR="00603DB3">
        <w:rPr>
          <w:bCs/>
        </w:rPr>
        <w:t>-</w:t>
      </w:r>
      <w:r w:rsidRPr="008F6C16">
        <w:rPr>
          <w:bCs/>
        </w:rPr>
        <w:t xml:space="preserve"> to 9-fold decrease in HIV acquisition. An unpublished Tsepamo analysis estimates a ~5-7% absolute reduction in HIV prevalence among pregnant women in Botswana if CAB-LA were to be taken by 50% of women without HIV immediately after their first pregnancy and continued through childbearing--double the decrease in HIV prevalence of 3% seen over 5 years after the implementation of  ‘HIV test and treat’.</w:t>
      </w:r>
    </w:p>
    <w:p w14:paraId="54EA1A75" w14:textId="77777777" w:rsidR="003D38E7" w:rsidRDefault="003D38E7" w:rsidP="002D1F7D">
      <w:pPr>
        <w:pStyle w:val="BodyText"/>
        <w:rPr>
          <w:sz w:val="21"/>
        </w:rPr>
      </w:pPr>
    </w:p>
    <w:p w14:paraId="15F63865" w14:textId="6AD87694" w:rsidR="00A34E32" w:rsidRPr="00A34E32" w:rsidRDefault="00A34E32" w:rsidP="00334036">
      <w:pPr>
        <w:pStyle w:val="ListParagraph"/>
        <w:numPr>
          <w:ilvl w:val="1"/>
          <w:numId w:val="29"/>
        </w:numPr>
        <w:tabs>
          <w:tab w:val="left" w:pos="720"/>
          <w:tab w:val="left" w:pos="1181"/>
        </w:tabs>
        <w:ind w:left="0" w:firstLine="0"/>
        <w:jc w:val="both"/>
      </w:pPr>
      <w:r>
        <w:rPr>
          <w:b/>
          <w:bCs/>
        </w:rPr>
        <w:t xml:space="preserve">Preventing HIV in the postpartum among women who are breastfeeding is key to eliminating pediatric HIV infection. </w:t>
      </w:r>
      <w:r>
        <w:rPr>
          <w:bCs/>
        </w:rPr>
        <w:t xml:space="preserve">Increased HIV incidence in the post-partum period helps to drive the pediatric HIV epidemic through vertical transmission of HIV during breastfeeding. </w:t>
      </w:r>
      <w:r w:rsidRPr="00885653">
        <w:rPr>
          <w:bCs/>
        </w:rPr>
        <w:t xml:space="preserve">Incident HIV </w:t>
      </w:r>
      <w:r>
        <w:rPr>
          <w:bCs/>
        </w:rPr>
        <w:t>among</w:t>
      </w:r>
      <w:r w:rsidRPr="00885653">
        <w:rPr>
          <w:bCs/>
        </w:rPr>
        <w:t xml:space="preserve"> breastfeeding </w:t>
      </w:r>
      <w:r>
        <w:rPr>
          <w:bCs/>
        </w:rPr>
        <w:t xml:space="preserve">women </w:t>
      </w:r>
      <w:r w:rsidRPr="00885653">
        <w:rPr>
          <w:bCs/>
        </w:rPr>
        <w:t xml:space="preserve">is the second leading cause of </w:t>
      </w:r>
      <w:r>
        <w:rPr>
          <w:bCs/>
        </w:rPr>
        <w:t xml:space="preserve">vertical HIV transmission </w:t>
      </w:r>
      <w:r w:rsidRPr="00885653">
        <w:rPr>
          <w:bCs/>
        </w:rPr>
        <w:t>worldwide</w:t>
      </w:r>
      <w:r>
        <w:rPr>
          <w:bCs/>
        </w:rPr>
        <w:t>, accounting for up to a third of new pediatric infections every year</w:t>
      </w:r>
      <w:r w:rsidRPr="00885653">
        <w:rPr>
          <w:bCs/>
        </w:rPr>
        <w:t>.</w:t>
      </w:r>
      <w:r w:rsidRPr="00D1316A">
        <w:rPr>
          <w:bCs/>
          <w:vertAlign w:val="superscript"/>
        </w:rPr>
        <w:t>19</w:t>
      </w:r>
      <w:r>
        <w:rPr>
          <w:bCs/>
        </w:rPr>
        <w:t xml:space="preserve"> Not only is the risk of breastfeeding transmission almost 3-fold higher with acute HIV infection due to high viral load, but diagnosis is often delayed due to low perceived risks and results in poor maternal and infant outcomes.</w:t>
      </w:r>
      <w:r w:rsidRPr="005E2883">
        <w:rPr>
          <w:bCs/>
          <w:vertAlign w:val="superscript"/>
        </w:rPr>
        <w:t>16</w:t>
      </w:r>
      <w:r>
        <w:rPr>
          <w:bCs/>
        </w:rPr>
        <w:t xml:space="preserve"> Modeling from South Africa suggests that in a conservative scenario, where 1/3 of high-risk pregnant women took oral PrEP, there could be a 13% reduction in the number of infant HIV infections and up to 41% reduction with more optimistic uptake.</w:t>
      </w:r>
      <w:r w:rsidRPr="005E2883">
        <w:rPr>
          <w:bCs/>
          <w:vertAlign w:val="superscript"/>
        </w:rPr>
        <w:t>49</w:t>
      </w:r>
    </w:p>
    <w:p w14:paraId="5FB599DF" w14:textId="1813E038" w:rsidR="003D38E7" w:rsidRDefault="003D38E7" w:rsidP="002D1F7D">
      <w:pPr>
        <w:pStyle w:val="BodyText"/>
        <w:rPr>
          <w:sz w:val="21"/>
        </w:rPr>
      </w:pPr>
    </w:p>
    <w:p w14:paraId="7B58B5CC" w14:textId="682D68E2" w:rsidR="00A34E32" w:rsidRPr="00A34E32" w:rsidRDefault="00A34E32" w:rsidP="00334036">
      <w:pPr>
        <w:pStyle w:val="ListParagraph"/>
        <w:numPr>
          <w:ilvl w:val="1"/>
          <w:numId w:val="29"/>
        </w:numPr>
        <w:tabs>
          <w:tab w:val="left" w:pos="720"/>
          <w:tab w:val="left" w:pos="1124"/>
          <w:tab w:val="left" w:pos="1181"/>
        </w:tabs>
        <w:ind w:left="0" w:firstLine="0"/>
        <w:jc w:val="both"/>
      </w:pPr>
      <w:r w:rsidRPr="008F6C16">
        <w:rPr>
          <w:b/>
          <w:bCs/>
        </w:rPr>
        <w:t xml:space="preserve">The post-partum period is an ideal time to start PrEP because women are accessible and motivated. </w:t>
      </w:r>
      <w:r w:rsidRPr="008F6C16">
        <w:rPr>
          <w:bCs/>
        </w:rPr>
        <w:t xml:space="preserve">Increasing PrEP uptake in young women, who are at the highest risk of HIV, has been one of the challenges in global PrEP rollout. Many HIV and PrEP programs utilize existing healthcare infrastructure to recruit and distribute PrEP, but young healthy women often do no not access routine healthcare, contributing to lower PrEP uptake in this group. In contrast to lack of routine primary care, in countries with high HIV prevalence and high fertility, the vast majority of women of reproductive age </w:t>
      </w:r>
      <w:r w:rsidRPr="008F6C16">
        <w:rPr>
          <w:bCs/>
        </w:rPr>
        <w:lastRenderedPageBreak/>
        <w:t>encounter the healthcare system during pregnancy. Antenatal care services are utilized by more than 90% of pregnant women in most sub-Saharan African countries with near universal integration with PMTCT services</w:t>
      </w:r>
      <w:r w:rsidRPr="008F6C16">
        <w:rPr>
          <w:bCs/>
          <w:vertAlign w:val="superscript"/>
        </w:rPr>
        <w:t>.50</w:t>
      </w:r>
      <w:r w:rsidRPr="008F6C16">
        <w:rPr>
          <w:bCs/>
        </w:rPr>
        <w:t xml:space="preserve"> By the time of delivery, most women are aware of their HIV status, including 99.5% of pregnant women in Botswana.</w:t>
      </w:r>
      <w:r w:rsidRPr="008F6C16">
        <w:rPr>
          <w:bCs/>
          <w:vertAlign w:val="superscript"/>
        </w:rPr>
        <w:t>51</w:t>
      </w:r>
      <w:r w:rsidRPr="008F6C16">
        <w:rPr>
          <w:bCs/>
        </w:rPr>
        <w:t xml:space="preserve"> Additionally, many women remain engaged with the healthcare system after delivery during post-natal maternal and pediatric care, which often includes monthly infant visits through 24 months. Taking advantage of existing infrastructure for maternal and child healthcare as an entry point for PrEP in women makes logical sense. </w:t>
      </w:r>
    </w:p>
    <w:p w14:paraId="16DE9FDA" w14:textId="77777777" w:rsidR="00A34E32" w:rsidRDefault="00A34E32" w:rsidP="002D1F7D">
      <w:pPr>
        <w:pStyle w:val="ListParagraph"/>
        <w:tabs>
          <w:tab w:val="left" w:pos="1124"/>
        </w:tabs>
        <w:ind w:left="0" w:firstLine="0"/>
        <w:jc w:val="both"/>
        <w:rPr>
          <w:b/>
          <w:bCs/>
        </w:rPr>
      </w:pPr>
    </w:p>
    <w:p w14:paraId="7ECA2617" w14:textId="2B66D277" w:rsidR="008F6C16" w:rsidRDefault="00A34E32" w:rsidP="002D1F7D">
      <w:pPr>
        <w:pStyle w:val="ListParagraph"/>
        <w:tabs>
          <w:tab w:val="left" w:pos="1124"/>
        </w:tabs>
        <w:ind w:left="0" w:firstLine="0"/>
        <w:jc w:val="both"/>
        <w:rPr>
          <w:bCs/>
          <w:vertAlign w:val="superscript"/>
        </w:rPr>
      </w:pPr>
      <w:r w:rsidRPr="00A34E32">
        <w:rPr>
          <w:bCs/>
        </w:rPr>
        <w:t>Pregnancy and the post-partum period is a unique time when people have high levels of motivation to get and stay healthy.</w:t>
      </w:r>
      <w:r w:rsidRPr="00A34E32">
        <w:rPr>
          <w:bCs/>
          <w:vertAlign w:val="superscript"/>
        </w:rPr>
        <w:t>20,21</w:t>
      </w:r>
      <w:r w:rsidRPr="00A34E32">
        <w:rPr>
          <w:bCs/>
        </w:rPr>
        <w:t xml:space="preserve"> Among women living with HIV (WLWHIV), even those with a history of adherence challenges are more likely to achieve viral suppression during pregnancy compared to before or after pregnancy.</w:t>
      </w:r>
      <w:r w:rsidRPr="00A34E32">
        <w:rPr>
          <w:bCs/>
          <w:vertAlign w:val="superscript"/>
        </w:rPr>
        <w:t>52-54</w:t>
      </w:r>
      <w:r w:rsidRPr="00A34E32">
        <w:rPr>
          <w:bCs/>
        </w:rPr>
        <w:t xml:space="preserve"> Fewer studies exist for PrEP, but in the Partners PrEP study, adherence to PrEP was highest among women who became pregnant (N=267) and approached 100% in the immediate pre-conception period.</w:t>
      </w:r>
      <w:r w:rsidRPr="00A34E32">
        <w:rPr>
          <w:bCs/>
          <w:vertAlign w:val="superscript"/>
        </w:rPr>
        <w:t>52</w:t>
      </w:r>
      <w:r w:rsidRPr="00A34E32">
        <w:rPr>
          <w:bCs/>
        </w:rPr>
        <w:t xml:space="preserve">  This suggests that the highest motivation to take PrEP and to attend visits where long-acting PrEP is offered may be in young women during periods of risk to themselves and their infants, and when they are in frequent contact with the healthcare system.</w:t>
      </w:r>
      <w:r w:rsidRPr="00A34E32">
        <w:rPr>
          <w:bCs/>
          <w:vertAlign w:val="superscript"/>
        </w:rPr>
        <w:t>55,56</w:t>
      </w:r>
    </w:p>
    <w:p w14:paraId="102A3108" w14:textId="77777777" w:rsidR="008F6C16" w:rsidRDefault="008F6C16" w:rsidP="002D1F7D">
      <w:pPr>
        <w:pStyle w:val="ListParagraph"/>
        <w:tabs>
          <w:tab w:val="left" w:pos="1124"/>
        </w:tabs>
        <w:ind w:left="0" w:firstLine="0"/>
        <w:jc w:val="both"/>
        <w:rPr>
          <w:bCs/>
          <w:vertAlign w:val="superscript"/>
        </w:rPr>
      </w:pPr>
    </w:p>
    <w:p w14:paraId="3F5E99D9" w14:textId="7BDCF957" w:rsidR="00A34E32" w:rsidRPr="006966E5" w:rsidRDefault="008F6C16" w:rsidP="00334036">
      <w:pPr>
        <w:pStyle w:val="ListParagraph"/>
        <w:tabs>
          <w:tab w:val="left" w:pos="720"/>
          <w:tab w:val="left" w:pos="1124"/>
          <w:tab w:val="left" w:pos="1181"/>
        </w:tabs>
        <w:ind w:left="0" w:firstLine="0"/>
        <w:jc w:val="both"/>
        <w:rPr>
          <w:vertAlign w:val="superscript"/>
        </w:rPr>
      </w:pPr>
      <w:r w:rsidRPr="0034312D">
        <w:rPr>
          <w:b/>
          <w:i/>
        </w:rPr>
        <w:t>2.6.</w:t>
      </w:r>
      <w:r>
        <w:rPr>
          <w:b/>
        </w:rPr>
        <w:t xml:space="preserve"> </w:t>
      </w:r>
      <w:r w:rsidR="0071359A">
        <w:rPr>
          <w:b/>
        </w:rPr>
        <w:tab/>
      </w:r>
      <w:r w:rsidR="00A34E32" w:rsidRPr="006966E5">
        <w:rPr>
          <w:b/>
        </w:rPr>
        <w:t>Using CAB-LA may be able to overcome adherence challenges to daily oral PrEP in the post-partum period.</w:t>
      </w:r>
      <w:r w:rsidR="00A34E32" w:rsidRPr="006966E5">
        <w:t xml:space="preserve"> While motivation for health may be increased by giving birth, adherence to medications is difficult in the post-partum period. Challenges include unpredictable daily schedules, extreme fatigue, increased stress from new parenting responsibilities and increased financial pressures.</w:t>
      </w:r>
      <w:r w:rsidR="00A34E32" w:rsidRPr="006966E5">
        <w:rPr>
          <w:vertAlign w:val="superscript"/>
        </w:rPr>
        <w:t>56,57</w:t>
      </w:r>
      <w:r w:rsidR="00A34E32" w:rsidRPr="006966E5">
        <w:t xml:space="preserve"> In a pooled meta-analysis of WLWHIV, including 51 studies in both low- and higher-resourced settings, post-partum adherence to ART was significantly lower in the post-partum period compared with pregnancy (53% vs. 76%).</w:t>
      </w:r>
      <w:r w:rsidR="00A34E32" w:rsidRPr="006966E5">
        <w:rPr>
          <w:vertAlign w:val="superscript"/>
        </w:rPr>
        <w:t>58</w:t>
      </w:r>
      <w:r w:rsidR="00A34E32" w:rsidRPr="006966E5">
        <w:t xml:space="preserve"> This translated directly to decreased rate of viral suppression, and vertical transmission via breastfeeding, among women who stopped taking ART.</w:t>
      </w:r>
      <w:r w:rsidR="00A34E32" w:rsidRPr="006966E5">
        <w:rPr>
          <w:vertAlign w:val="superscript"/>
        </w:rPr>
        <w:t>19,54</w:t>
      </w:r>
      <w:r w:rsidR="00A34E32" w:rsidRPr="006966E5">
        <w:t xml:space="preserve"> There are less data on post-partum adherence to PrEP, but given the well-described challenges with adherence for oral PrEP in non-pregnant women, there are likely to be even larger challenges with post-partum daily oral PrEP. Long-acting CAB-LA, with bimonthly injections, has the potential to overcome adherence challenges to daily medication in the post-partum period. In the clinical trial setting (HPTN 084), adherence to CAB-LA was higher than oral </w:t>
      </w:r>
      <w:r w:rsidR="00610B71">
        <w:t>tenofovir/emtricitabine (</w:t>
      </w:r>
      <w:r w:rsidR="00A34E32" w:rsidRPr="006966E5">
        <w:t>TDF/FTC</w:t>
      </w:r>
      <w:r w:rsidR="00610B71">
        <w:t>)</w:t>
      </w:r>
      <w:r w:rsidR="00A34E32" w:rsidRPr="006966E5">
        <w:t xml:space="preserve"> and was associated with a 9-fold decrease in HIV incidence in non-pregnant women.</w:t>
      </w:r>
      <w:r w:rsidR="00A34E32" w:rsidRPr="006966E5">
        <w:rPr>
          <w:vertAlign w:val="superscript"/>
        </w:rPr>
        <w:t>22</w:t>
      </w:r>
      <w:r w:rsidR="00A34E32" w:rsidRPr="006966E5">
        <w:t xml:space="preserve"> In a real-world setting, if effective strategies can be identified to facilitate PrEP persistence, then CAB-LA PrEP should be extremely effective. This approach also fits with community preferences. Studies on PrEP acceptability from VOICE and Fem-PrEP study participants found that women wanted PrEP that was low burden, fit in easily with their lifestyle and was effective enough that they could feel peace of mind.</w:t>
      </w:r>
      <w:r w:rsidR="00A34E32" w:rsidRPr="006966E5">
        <w:rPr>
          <w:vertAlign w:val="superscript"/>
        </w:rPr>
        <w:t>59</w:t>
      </w:r>
      <w:r w:rsidR="00A34E32" w:rsidRPr="006966E5">
        <w:t xml:space="preserve"> African women specifically named injectable long-acting formulations as a preferred theoretical strategy for PrEP before this technology was developed.</w:t>
      </w:r>
      <w:r w:rsidR="00A34E32" w:rsidRPr="006966E5">
        <w:rPr>
          <w:vertAlign w:val="superscript"/>
        </w:rPr>
        <w:t>59,60</w:t>
      </w:r>
    </w:p>
    <w:p w14:paraId="5D8438A0" w14:textId="2C4A3695" w:rsidR="003D38E7" w:rsidRDefault="003D38E7" w:rsidP="002D1F7D">
      <w:pPr>
        <w:jc w:val="both"/>
      </w:pPr>
    </w:p>
    <w:p w14:paraId="02060E1B" w14:textId="532D9427" w:rsidR="006966E5" w:rsidRPr="0026030D" w:rsidRDefault="008F6C16" w:rsidP="002D1F7D">
      <w:pPr>
        <w:jc w:val="both"/>
        <w:rPr>
          <w:bCs/>
        </w:rPr>
      </w:pPr>
      <w:r w:rsidRPr="0034312D">
        <w:rPr>
          <w:b/>
          <w:i/>
        </w:rPr>
        <w:t>2.7.</w:t>
      </w:r>
      <w:r>
        <w:rPr>
          <w:b/>
        </w:rPr>
        <w:t xml:space="preserve"> </w:t>
      </w:r>
      <w:r w:rsidR="0071359A">
        <w:rPr>
          <w:b/>
        </w:rPr>
        <w:tab/>
      </w:r>
      <w:r w:rsidR="006966E5" w:rsidRPr="00B61C60">
        <w:rPr>
          <w:b/>
        </w:rPr>
        <w:t>Using an implementation science framework to evaluate a post-partum CAB-LA program provides an evidence-based approach to measuring the quality and effectiveness of this innovative strategy.</w:t>
      </w:r>
      <w:r w:rsidR="006966E5" w:rsidRPr="00B61C60">
        <w:t xml:space="preserve"> Implementation science can help bridge the divide between the efficacy of an intervention in a clinical trial setting and the effectiveness of the intervention in a real-world setting</w:t>
      </w:r>
      <w:r w:rsidR="006966E5" w:rsidRPr="00B61C60">
        <w:rPr>
          <w:lang w:val="en"/>
        </w:rPr>
        <w:t>. A multi-faceted, systematic approach to studying implementation typically incorporates a systems perspective, investigates generalizability, is transparent, and employs practical measures that encourage participation from community and stake-holders.</w:t>
      </w:r>
      <w:r w:rsidR="006966E5">
        <w:rPr>
          <w:vertAlign w:val="superscript"/>
          <w:lang w:val="en"/>
        </w:rPr>
        <w:t>61</w:t>
      </w:r>
      <w:r w:rsidR="006966E5" w:rsidRPr="00780CA0">
        <w:rPr>
          <w:vertAlign w:val="superscript"/>
          <w:lang w:val="en"/>
        </w:rPr>
        <w:t>,6</w:t>
      </w:r>
      <w:r w:rsidR="006966E5">
        <w:rPr>
          <w:vertAlign w:val="superscript"/>
          <w:lang w:val="en"/>
        </w:rPr>
        <w:t>2</w:t>
      </w:r>
      <w:r w:rsidR="006966E5" w:rsidRPr="00B61C60">
        <w:rPr>
          <w:lang w:val="en"/>
        </w:rPr>
        <w:t xml:space="preserve"> </w:t>
      </w:r>
      <w:r w:rsidR="006966E5" w:rsidRPr="00CF3711">
        <w:t>Among possible approaches, the Proctor framework is well established and has been previously used in African settings and with PrEP implementation.</w:t>
      </w:r>
      <w:r w:rsidR="006966E5">
        <w:rPr>
          <w:vertAlign w:val="superscript"/>
        </w:rPr>
        <w:t>63</w:t>
      </w:r>
      <w:r w:rsidR="006966E5" w:rsidRPr="00780CA0">
        <w:rPr>
          <w:vertAlign w:val="superscript"/>
        </w:rPr>
        <w:t>,6</w:t>
      </w:r>
      <w:r w:rsidR="006966E5">
        <w:rPr>
          <w:vertAlign w:val="superscript"/>
        </w:rPr>
        <w:t>4</w:t>
      </w:r>
      <w:r w:rsidR="006966E5" w:rsidRPr="00CF3711">
        <w:t xml:space="preserve"> This framework enables measurement of implementation outcomes in relation to intervention outcomes, as well as impact on clients and is an ideal approach to evaluate a CAB-LA PrEP program.</w:t>
      </w:r>
    </w:p>
    <w:p w14:paraId="1B8E8449" w14:textId="77777777" w:rsidR="00C9273E" w:rsidRDefault="00C9273E" w:rsidP="002D1F7D">
      <w:pPr>
        <w:jc w:val="both"/>
        <w:rPr>
          <w:b/>
          <w:bCs/>
        </w:rPr>
      </w:pPr>
    </w:p>
    <w:p w14:paraId="3D57C8EC" w14:textId="5B6BF9D2" w:rsidR="006966E5" w:rsidRDefault="008F6C16" w:rsidP="002D1F7D">
      <w:pPr>
        <w:jc w:val="both"/>
        <w:rPr>
          <w:bCs/>
          <w:vertAlign w:val="superscript"/>
        </w:rPr>
      </w:pPr>
      <w:r w:rsidRPr="0034312D">
        <w:rPr>
          <w:b/>
          <w:bCs/>
          <w:i/>
        </w:rPr>
        <w:t>2.8.</w:t>
      </w:r>
      <w:r>
        <w:rPr>
          <w:b/>
          <w:bCs/>
        </w:rPr>
        <w:t xml:space="preserve"> </w:t>
      </w:r>
      <w:r w:rsidR="0071359A">
        <w:rPr>
          <w:b/>
          <w:bCs/>
        </w:rPr>
        <w:tab/>
      </w:r>
      <w:r w:rsidR="006966E5">
        <w:rPr>
          <w:b/>
          <w:bCs/>
        </w:rPr>
        <w:t xml:space="preserve">The </w:t>
      </w:r>
      <w:r w:rsidR="006966E5" w:rsidRPr="00CE18B6">
        <w:rPr>
          <w:b/>
          <w:bCs/>
        </w:rPr>
        <w:t>pharmacokinetics of CAB-LA</w:t>
      </w:r>
      <w:r w:rsidR="006966E5">
        <w:rPr>
          <w:b/>
          <w:bCs/>
        </w:rPr>
        <w:t xml:space="preserve"> may differ in post-partum women and have additional implications for breastfeeding infants</w:t>
      </w:r>
      <w:r w:rsidR="006966E5" w:rsidRPr="00CE18B6">
        <w:rPr>
          <w:b/>
          <w:bCs/>
        </w:rPr>
        <w:t>.</w:t>
      </w:r>
      <w:r w:rsidR="006966E5">
        <w:rPr>
          <w:bCs/>
        </w:rPr>
        <w:t xml:space="preserve">  No current </w:t>
      </w:r>
      <w:r w:rsidR="00CB3C1A">
        <w:rPr>
          <w:bCs/>
        </w:rPr>
        <w:t>pharmacokinetic (P</w:t>
      </w:r>
      <w:r w:rsidR="006966E5">
        <w:rPr>
          <w:bCs/>
        </w:rPr>
        <w:t>K</w:t>
      </w:r>
      <w:r w:rsidR="00CB3C1A">
        <w:rPr>
          <w:bCs/>
        </w:rPr>
        <w:t>)</w:t>
      </w:r>
      <w:r w:rsidR="006966E5">
        <w:rPr>
          <w:bCs/>
        </w:rPr>
        <w:t xml:space="preserve"> data exists in post-partum </w:t>
      </w:r>
      <w:r w:rsidR="006966E5">
        <w:rPr>
          <w:bCs/>
        </w:rPr>
        <w:lastRenderedPageBreak/>
        <w:t>women on CAB-LA. When CAB is given to non-pregnant, non post-partum women as a 600mg intramuscular (IM) injection, 80% achieve plasma concentration 4x PA-IC90 after the first injection steady state is achieved after the third injection</w:t>
      </w:r>
      <w:r w:rsidR="006966E5" w:rsidRPr="00BA3670">
        <w:rPr>
          <w:bCs/>
        </w:rPr>
        <w:t>.</w:t>
      </w:r>
      <w:r w:rsidR="006966E5" w:rsidRPr="00780CA0">
        <w:rPr>
          <w:bCs/>
          <w:vertAlign w:val="superscript"/>
        </w:rPr>
        <w:t>6</w:t>
      </w:r>
      <w:r w:rsidR="006966E5">
        <w:rPr>
          <w:bCs/>
          <w:vertAlign w:val="superscript"/>
        </w:rPr>
        <w:t>5</w:t>
      </w:r>
      <w:r w:rsidR="006966E5">
        <w:rPr>
          <w:bCs/>
        </w:rPr>
        <w:t xml:space="preserve"> CAB level is related to the elimination half-life, which ranges from 5.6 to 11.5 weeks and is driven primarily by the rate of absorption from the intramuscular site and secondarily by metabolism via the UGT1A1 pathway.</w:t>
      </w:r>
      <w:r w:rsidR="006966E5" w:rsidRPr="00780CA0">
        <w:rPr>
          <w:bCs/>
          <w:vertAlign w:val="superscript"/>
        </w:rPr>
        <w:t>6</w:t>
      </w:r>
      <w:r w:rsidR="006966E5">
        <w:rPr>
          <w:bCs/>
          <w:vertAlign w:val="superscript"/>
        </w:rPr>
        <w:t>6</w:t>
      </w:r>
      <w:r w:rsidR="006966E5">
        <w:rPr>
          <w:bCs/>
        </w:rPr>
        <w:t xml:space="preserve"> The elimination half-life is longer (resulting in higher CAB troughs) when absorption is slower, which has been observed in obesity.</w:t>
      </w:r>
      <w:r w:rsidR="006966E5" w:rsidRPr="00780CA0">
        <w:rPr>
          <w:bCs/>
          <w:vertAlign w:val="superscript"/>
        </w:rPr>
        <w:t>6</w:t>
      </w:r>
      <w:r w:rsidR="006966E5">
        <w:rPr>
          <w:bCs/>
          <w:vertAlign w:val="superscript"/>
        </w:rPr>
        <w:t>5</w:t>
      </w:r>
      <w:r w:rsidR="006966E5">
        <w:rPr>
          <w:bCs/>
        </w:rPr>
        <w:t xml:space="preserve"> In the post-partum period, women have higher BMI due to pregnancy weight gain and so the elimination half life may be longer. On the other hand, UGT1A1 may be enhanced by higher levels of progesterone in pregnancy, leading to more rapid elimination of CAB-LA in the early post-partum period before progesterone levels normalize.</w:t>
      </w:r>
      <w:r w:rsidR="006966E5" w:rsidRPr="00780CA0">
        <w:rPr>
          <w:bCs/>
          <w:vertAlign w:val="superscript"/>
        </w:rPr>
        <w:t>6</w:t>
      </w:r>
      <w:r w:rsidR="006966E5">
        <w:rPr>
          <w:bCs/>
          <w:vertAlign w:val="superscript"/>
        </w:rPr>
        <w:t>7</w:t>
      </w:r>
      <w:r w:rsidR="006966E5">
        <w:rPr>
          <w:bCs/>
        </w:rPr>
        <w:t xml:space="preserve"> These effects are more likely to lead to higher CAB levels and so should not impact efficacy. However, it remains important to have specific pK data for post-partum women to evaluate changes in CAB levels over time and to determine whether different dosing schedules may be possible in this population. There are also no pK data in infants exposed to CAB during breastfeeding. We expect levels of CAB clinically insignificant given the low level of exposure to other </w:t>
      </w:r>
      <w:r w:rsidR="00284390">
        <w:rPr>
          <w:bCs/>
        </w:rPr>
        <w:t>integrase strand transfer inhibitors (</w:t>
      </w:r>
      <w:r w:rsidR="006966E5">
        <w:rPr>
          <w:bCs/>
        </w:rPr>
        <w:t>INSTIs</w:t>
      </w:r>
      <w:r w:rsidR="00284390">
        <w:rPr>
          <w:bCs/>
        </w:rPr>
        <w:t>)</w:t>
      </w:r>
      <w:r w:rsidR="006966E5">
        <w:rPr>
          <w:bCs/>
        </w:rPr>
        <w:t xml:space="preserve"> via breastmilk (e.g. 3% with DTG) and relatively lower affinity for proteins in breastmilk compared with extremely high affinity for serum protein with CAB (99.7%). Data are needed in infants to determine if CAB levels will be high enough to impact the development of INSTI resistance if a transmission occurs, as this will directly impact treatment decisions as DTG becomes first line for children with HIV.</w:t>
      </w:r>
      <w:r w:rsidR="006966E5">
        <w:rPr>
          <w:bCs/>
          <w:vertAlign w:val="superscript"/>
        </w:rPr>
        <w:t>68</w:t>
      </w:r>
    </w:p>
    <w:p w14:paraId="585BDC09" w14:textId="57608EF1" w:rsidR="00186AA4" w:rsidRDefault="00186AA4" w:rsidP="002D1F7D">
      <w:pPr>
        <w:jc w:val="both"/>
        <w:rPr>
          <w:bCs/>
          <w:vertAlign w:val="superscript"/>
        </w:rPr>
      </w:pPr>
    </w:p>
    <w:p w14:paraId="2E58A811" w14:textId="0EEED9CD" w:rsidR="00186AA4" w:rsidRPr="008F4DB3" w:rsidRDefault="00186AA4" w:rsidP="002D1F7D">
      <w:pPr>
        <w:jc w:val="both"/>
        <w:rPr>
          <w:bCs/>
        </w:rPr>
      </w:pPr>
      <w:r w:rsidRPr="008F4DB3">
        <w:t>Additionally, drug levels in infant hair are highly effective in quantifying long-term post-natal exposure to maternal medications and prior studies have measured ARVs in paired mother-baby hair samples to assess maternal-to-infant transfer during breastfeeding. Drug levels of CAB among mothers will play a critical role in determining the onset of protection, the duration of protection during the PK tail, and assessing PrEP failures.  Traditional Pharmacokinetic (PK) studies are important, but they are also labor intensive, costly and rely on invasive blood draws.  Hair sampling is less invasive and less expensive, so can be done on a larger population, allowing for an understanding of PK in a broader population.  While mother and baby hair samples have been used to assess maternal to infant transfer of a variety of ARV agents during pregnancy and breastfeeding in the US and in Uganda[, but this is the first study to evaluate CAB-LA levels in hair in a breastfeeding population.</w:t>
      </w:r>
    </w:p>
    <w:p w14:paraId="633BD14E" w14:textId="77777777" w:rsidR="00C9273E" w:rsidRDefault="00C9273E" w:rsidP="002D1F7D">
      <w:pPr>
        <w:jc w:val="both"/>
        <w:rPr>
          <w:b/>
          <w:bCs/>
        </w:rPr>
      </w:pPr>
    </w:p>
    <w:p w14:paraId="6BC3D888" w14:textId="3ECB828E" w:rsidR="006966E5" w:rsidRPr="0026030D" w:rsidRDefault="008F6C16" w:rsidP="002D1F7D">
      <w:pPr>
        <w:jc w:val="both"/>
        <w:rPr>
          <w:bCs/>
        </w:rPr>
      </w:pPr>
      <w:r w:rsidRPr="0034312D">
        <w:rPr>
          <w:b/>
          <w:bCs/>
          <w:i/>
        </w:rPr>
        <w:t>2.9.</w:t>
      </w:r>
      <w:r>
        <w:rPr>
          <w:b/>
          <w:bCs/>
        </w:rPr>
        <w:t xml:space="preserve"> </w:t>
      </w:r>
      <w:r w:rsidR="0071359A">
        <w:rPr>
          <w:b/>
          <w:bCs/>
        </w:rPr>
        <w:tab/>
      </w:r>
      <w:r w:rsidR="006966E5" w:rsidRPr="00A2241B">
        <w:rPr>
          <w:b/>
          <w:bCs/>
        </w:rPr>
        <w:t xml:space="preserve">Prior safety of </w:t>
      </w:r>
      <w:r w:rsidR="00610B71">
        <w:rPr>
          <w:b/>
          <w:bCs/>
        </w:rPr>
        <w:t xml:space="preserve">INSTIs </w:t>
      </w:r>
      <w:r w:rsidR="006966E5" w:rsidRPr="00A2241B">
        <w:rPr>
          <w:b/>
          <w:bCs/>
        </w:rPr>
        <w:t>during lactation is reassuring</w:t>
      </w:r>
      <w:r w:rsidR="006966E5">
        <w:rPr>
          <w:bCs/>
        </w:rPr>
        <w:t>. Lactation safety data are needed specifically for CAB-LA in women without HIV, but it is reassuring that other INSTIs appear to be safe during breastfeeding in WLWHIV. INSTI-based DTG-based ART is used in &gt;85% of patients in most high HIV incidence countries supported by PEPFAR, where &gt;1 million WLWHIV per year become pregnant, and breastfeeding is recommended.</w:t>
      </w:r>
      <w:r w:rsidR="006966E5">
        <w:rPr>
          <w:bCs/>
          <w:vertAlign w:val="superscript"/>
        </w:rPr>
        <w:t>69</w:t>
      </w:r>
      <w:r w:rsidR="006966E5">
        <w:rPr>
          <w:bCs/>
        </w:rPr>
        <w:t xml:space="preserve"> Thus, hundreds of thousands of infants have been exposed to DTG during lactation and there are no reported safety concerns. There were also no safety concerns identified in two RCTs (Dolphin-2 and IMPAACT 2010) when DTG was initiated during pregnancy with close monitoring of mothers and infants during breastfeeding.</w:t>
      </w:r>
      <w:r w:rsidR="006966E5" w:rsidRPr="00780CA0">
        <w:rPr>
          <w:bCs/>
          <w:vertAlign w:val="superscript"/>
        </w:rPr>
        <w:t>22,23</w:t>
      </w:r>
      <w:r w:rsidR="006966E5">
        <w:rPr>
          <w:bCs/>
        </w:rPr>
        <w:t xml:space="preserve"> Serum concentration of DTG in breastfeeding infants whose mothers take DTG for HIV treatment is approximately 3% of maternal serum concentration.</w:t>
      </w:r>
      <w:r w:rsidR="006966E5">
        <w:rPr>
          <w:bCs/>
          <w:vertAlign w:val="superscript"/>
        </w:rPr>
        <w:t>70</w:t>
      </w:r>
      <w:r w:rsidR="006966E5" w:rsidRPr="00780CA0">
        <w:rPr>
          <w:bCs/>
          <w:vertAlign w:val="superscript"/>
        </w:rPr>
        <w:t>,7</w:t>
      </w:r>
      <w:r w:rsidR="006966E5">
        <w:rPr>
          <w:bCs/>
          <w:vertAlign w:val="superscript"/>
        </w:rPr>
        <w:t>1</w:t>
      </w:r>
      <w:r w:rsidR="006966E5">
        <w:rPr>
          <w:bCs/>
        </w:rPr>
        <w:t xml:space="preserve"> No similar data exist for CAB-LA. Pre-clinical animal studies did not identify any problems with growth and development of rats exposed to CAB in utero.</w:t>
      </w:r>
      <w:r w:rsidR="006966E5" w:rsidRPr="00780CA0">
        <w:rPr>
          <w:bCs/>
          <w:vertAlign w:val="superscript"/>
        </w:rPr>
        <w:t>6</w:t>
      </w:r>
      <w:r w:rsidR="006966E5">
        <w:rPr>
          <w:bCs/>
          <w:vertAlign w:val="superscript"/>
        </w:rPr>
        <w:t>6</w:t>
      </w:r>
      <w:r w:rsidR="006966E5">
        <w:rPr>
          <w:bCs/>
        </w:rPr>
        <w:t xml:space="preserve"> Nine women who became pregnant during an HIV treatment trial with CAB-LA/rilpiv</w:t>
      </w:r>
      <w:r w:rsidR="008A34B5">
        <w:rPr>
          <w:bCs/>
        </w:rPr>
        <w:t>i</w:t>
      </w:r>
      <w:r w:rsidR="006966E5">
        <w:rPr>
          <w:bCs/>
        </w:rPr>
        <w:t>rine, but all stopped ART soon after conception (or terminated the pregnancy).</w:t>
      </w:r>
      <w:r w:rsidR="006966E5" w:rsidRPr="00780CA0">
        <w:rPr>
          <w:bCs/>
          <w:vertAlign w:val="superscript"/>
        </w:rPr>
        <w:t>7</w:t>
      </w:r>
      <w:r w:rsidR="006966E5">
        <w:rPr>
          <w:bCs/>
          <w:vertAlign w:val="superscript"/>
        </w:rPr>
        <w:t>2</w:t>
      </w:r>
      <w:r w:rsidR="006966E5">
        <w:rPr>
          <w:bCs/>
        </w:rPr>
        <w:t xml:space="preserve"> Transplacental transfer of CAB-LA appears to be lower than DTG, which may be predictive of lower risk of fetal toxicity, but does not necessarily predict concentration of drug in breastmilk or infants exposed to breastmilk.</w:t>
      </w:r>
      <w:r w:rsidR="006966E5">
        <w:rPr>
          <w:bCs/>
          <w:vertAlign w:val="superscript"/>
        </w:rPr>
        <w:t>73</w:t>
      </w:r>
      <w:r w:rsidR="006966E5" w:rsidRPr="00780CA0">
        <w:rPr>
          <w:bCs/>
          <w:vertAlign w:val="superscript"/>
        </w:rPr>
        <w:t>,7</w:t>
      </w:r>
      <w:r w:rsidR="006966E5">
        <w:rPr>
          <w:bCs/>
          <w:vertAlign w:val="superscript"/>
        </w:rPr>
        <w:t>4</w:t>
      </w:r>
      <w:r w:rsidR="006966E5">
        <w:rPr>
          <w:bCs/>
        </w:rPr>
        <w:t xml:space="preserve">  </w:t>
      </w:r>
    </w:p>
    <w:p w14:paraId="11A7BCAA" w14:textId="77777777" w:rsidR="00C9273E" w:rsidRDefault="00C9273E" w:rsidP="002D1F7D">
      <w:pPr>
        <w:jc w:val="both"/>
        <w:rPr>
          <w:b/>
          <w:bCs/>
        </w:rPr>
      </w:pPr>
    </w:p>
    <w:p w14:paraId="3FBD6143" w14:textId="4D156B29" w:rsidR="008F6C16" w:rsidRDefault="008F6C16" w:rsidP="008B444F">
      <w:pPr>
        <w:pStyle w:val="BodyText"/>
        <w:jc w:val="both"/>
        <w:rPr>
          <w:bCs/>
        </w:rPr>
      </w:pPr>
      <w:r w:rsidRPr="0034312D">
        <w:rPr>
          <w:b/>
          <w:bCs/>
          <w:i/>
        </w:rPr>
        <w:t>2.10.</w:t>
      </w:r>
      <w:r>
        <w:rPr>
          <w:b/>
          <w:bCs/>
        </w:rPr>
        <w:t xml:space="preserve"> </w:t>
      </w:r>
      <w:r w:rsidR="0071359A">
        <w:rPr>
          <w:b/>
          <w:bCs/>
        </w:rPr>
        <w:tab/>
      </w:r>
      <w:r w:rsidR="006966E5" w:rsidRPr="002E3E5D">
        <w:rPr>
          <w:b/>
          <w:bCs/>
        </w:rPr>
        <w:t>Studying CAB-LA PrEP in lactating women is ethically sound.</w:t>
      </w:r>
      <w:r w:rsidR="006966E5">
        <w:rPr>
          <w:bCs/>
        </w:rPr>
        <w:t xml:space="preserve"> Reassuring data from other INTSIs, the need for effective PrEP in women of reproductive potential, and the large potential benefits of preventing HIV infection during breastfeeding provide the foundation to propose a closely monitored study of CAB-LA in lactating women at high risk of HIV. This approach is driven by three ethical principles, which are highlighted in the recently published findings of the study of the ‘Pregnancy and HIV/AIDS </w:t>
      </w:r>
      <w:r w:rsidR="006966E5">
        <w:rPr>
          <w:bCs/>
        </w:rPr>
        <w:lastRenderedPageBreak/>
        <w:t>Seeking Equitable Study’ (PHASES).</w:t>
      </w:r>
      <w:r w:rsidR="006966E5" w:rsidRPr="00780CA0">
        <w:rPr>
          <w:bCs/>
          <w:vertAlign w:val="superscript"/>
        </w:rPr>
        <w:t>7</w:t>
      </w:r>
      <w:r w:rsidR="006966E5">
        <w:rPr>
          <w:bCs/>
          <w:vertAlign w:val="superscript"/>
        </w:rPr>
        <w:t>5</w:t>
      </w:r>
      <w:r w:rsidR="006966E5">
        <w:rPr>
          <w:bCs/>
        </w:rPr>
        <w:t xml:space="preserve"> The first is ‘equitable protection from drug-related risks’. Typically, safety data would be collected in post-marketing surveillance using passively collected data from patients in routine care. This process is inefficient and requires women to use medications without safety data. By collecting safety data in a closely monitored setting shortly after regulatory approval, this study will quickly be able to identify drug-related risks if they exist. The second ethical principle is ‘equitable access to first line medications’. Without safety data, CAB-LA is unlikely to be included in clinical guidelines for women of reproductive potential and clinicians are less likely to prescribe to pregnant or lactating women. Given that CAB-LA appears to be up to 9-times more effective at preventing HIV, continued use of TDF/FTC in women would be considered second-line. The third ethical principal is ‘equitable respect for pregnant and lactating women’s own health.’ Sufficient data exist for CAB-LA safety and effectiveness in non-pregnant women that it is feasible to design an informed consent process that allows women to weigh risks and benefits of joining a CAB-LA PrEP study.</w:t>
      </w:r>
    </w:p>
    <w:p w14:paraId="63408988" w14:textId="5B56DEBE" w:rsidR="003D38E7" w:rsidRDefault="008F6C16" w:rsidP="002D1F7D">
      <w:pPr>
        <w:pStyle w:val="BodyText"/>
        <w:rPr>
          <w:sz w:val="19"/>
        </w:rPr>
      </w:pPr>
      <w:r w:rsidDel="008F6C16">
        <w:t xml:space="preserve"> </w:t>
      </w:r>
    </w:p>
    <w:p w14:paraId="616056E0" w14:textId="6A548586" w:rsidR="003D38E7" w:rsidRDefault="008F6C16" w:rsidP="005B2154">
      <w:pPr>
        <w:jc w:val="both"/>
      </w:pPr>
      <w:bookmarkStart w:id="15" w:name="2.2._Rationale"/>
      <w:bookmarkEnd w:id="15"/>
      <w:r w:rsidRPr="0034312D">
        <w:rPr>
          <w:b/>
          <w:bCs/>
          <w:i/>
        </w:rPr>
        <w:t>2.11.</w:t>
      </w:r>
      <w:r>
        <w:rPr>
          <w:b/>
          <w:bCs/>
        </w:rPr>
        <w:t xml:space="preserve"> </w:t>
      </w:r>
      <w:r w:rsidR="0071359A">
        <w:rPr>
          <w:b/>
          <w:bCs/>
        </w:rPr>
        <w:tab/>
      </w:r>
      <w:r w:rsidR="00C9273E" w:rsidRPr="00C254F4">
        <w:rPr>
          <w:b/>
          <w:bCs/>
        </w:rPr>
        <w:t>A strategy of offering women PrEP while on the post-partum ward after delivery is innovati</w:t>
      </w:r>
      <w:r w:rsidR="00C9273E">
        <w:rPr>
          <w:b/>
          <w:bCs/>
        </w:rPr>
        <w:t>ve</w:t>
      </w:r>
      <w:r w:rsidR="00C9273E" w:rsidRPr="00C254F4">
        <w:rPr>
          <w:b/>
          <w:bCs/>
        </w:rPr>
        <w:t xml:space="preserve"> and efficient</w:t>
      </w:r>
      <w:r w:rsidR="00C9273E">
        <w:rPr>
          <w:b/>
          <w:bCs/>
        </w:rPr>
        <w:t xml:space="preserve"> and will provide the first estimate of real-world effectiveness in this population</w:t>
      </w:r>
      <w:r w:rsidR="00C9273E">
        <w:rPr>
          <w:bCs/>
        </w:rPr>
        <w:t xml:space="preserve">. </w:t>
      </w:r>
      <w:r w:rsidR="00C9273E">
        <w:t>This will be among the first studies to provide data on the effectiveness of CAB outside of a</w:t>
      </w:r>
      <w:r w:rsidR="00610B71">
        <w:t>n</w:t>
      </w:r>
      <w:r w:rsidR="00C9273E">
        <w:t xml:space="preserve"> </w:t>
      </w:r>
      <w:r w:rsidR="00610B71">
        <w:t>RCT,</w:t>
      </w:r>
      <w:r w:rsidR="00C9273E">
        <w:t xml:space="preserve"> and the first to look at effectiveness in the post-partum period. This will also be the first study to evaluate implementation challenges and with long-acting PrEP in the post-partum period. Barriers to adherence related to attending </w:t>
      </w:r>
      <w:r w:rsidR="003E4C73">
        <w:t>every other month</w:t>
      </w:r>
      <w:r w:rsidR="00C9273E">
        <w:t xml:space="preserve"> injections are likely to be different than barriers to adherence to remembering to take daily oral PrEP. We expect unique challenges with intermittent injections may relate to transportation, travel or relocation for work and perceived stigma during interactions with healthcare workers, but we are likely to uncover many unexpected barriers and challenges in specific sub-populations. Given similarities in healthcare infrastructure for pregnant and post-partum women, this strategy for initiation and follow up of CAB-LA PrEP is expected to be easily scalable in Botswana and other high HIV incidence settings</w:t>
      </w:r>
      <w:r w:rsidR="00610B71">
        <w:t>, if found to be beneficial.</w:t>
      </w:r>
    </w:p>
    <w:p w14:paraId="671D5921" w14:textId="77777777" w:rsidR="00C9273E" w:rsidRDefault="00C9273E" w:rsidP="002D1F7D">
      <w:pPr>
        <w:pStyle w:val="BodyText"/>
      </w:pPr>
    </w:p>
    <w:p w14:paraId="6D736EFA" w14:textId="322ACACD" w:rsidR="003D38E7" w:rsidRDefault="008F6C16" w:rsidP="002D1F7D">
      <w:pPr>
        <w:jc w:val="both"/>
        <w:rPr>
          <w:bCs/>
        </w:rPr>
      </w:pPr>
      <w:r w:rsidRPr="0034312D">
        <w:rPr>
          <w:b/>
          <w:bCs/>
          <w:i/>
        </w:rPr>
        <w:t>2.12.</w:t>
      </w:r>
      <w:r>
        <w:rPr>
          <w:b/>
          <w:bCs/>
        </w:rPr>
        <w:t xml:space="preserve"> </w:t>
      </w:r>
      <w:r w:rsidR="0071359A">
        <w:rPr>
          <w:b/>
          <w:bCs/>
        </w:rPr>
        <w:tab/>
      </w:r>
      <w:r w:rsidR="00C9273E">
        <w:rPr>
          <w:b/>
          <w:bCs/>
        </w:rPr>
        <w:t xml:space="preserve">Performing a PK study in lactating women and their infants before widespread availability of a drug is unique, and will lead to safer and more rapid rollout of CAB-LA in women of reproductive potential. </w:t>
      </w:r>
      <w:r w:rsidR="00C9273E">
        <w:rPr>
          <w:bCs/>
        </w:rPr>
        <w:t>For antiretrovirals, there is an average 5-year lag between FDA approval of a medication and pregnancy/lactation PK data.</w:t>
      </w:r>
      <w:r w:rsidR="00C9273E" w:rsidRPr="00780CA0">
        <w:rPr>
          <w:bCs/>
          <w:vertAlign w:val="superscript"/>
        </w:rPr>
        <w:t>7</w:t>
      </w:r>
      <w:r w:rsidR="00C9273E">
        <w:rPr>
          <w:bCs/>
          <w:vertAlign w:val="superscript"/>
        </w:rPr>
        <w:t>6</w:t>
      </w:r>
      <w:r w:rsidR="00C9273E">
        <w:rPr>
          <w:bCs/>
        </w:rPr>
        <w:t xml:space="preserve"> </w:t>
      </w:r>
      <w:r w:rsidR="00610B71">
        <w:rPr>
          <w:bCs/>
        </w:rPr>
        <w:t>CAB-LA received</w:t>
      </w:r>
      <w:r w:rsidR="00C9273E">
        <w:rPr>
          <w:bCs/>
        </w:rPr>
        <w:t xml:space="preserve"> FDA approval</w:t>
      </w:r>
      <w:r w:rsidR="00610B71">
        <w:rPr>
          <w:bCs/>
        </w:rPr>
        <w:t xml:space="preserve"> at the end of December 2021</w:t>
      </w:r>
      <w:r w:rsidR="00C9273E">
        <w:rPr>
          <w:bCs/>
        </w:rPr>
        <w:t>, and so this study would provide PK data in within</w:t>
      </w:r>
      <w:r w:rsidR="00FC0EC6">
        <w:rPr>
          <w:bCs/>
        </w:rPr>
        <w:t xml:space="preserve"> approximately</w:t>
      </w:r>
      <w:r w:rsidR="00C9273E">
        <w:rPr>
          <w:bCs/>
        </w:rPr>
        <w:t xml:space="preserve"> one year of approval. Given the clear need and demand for CAB-LA PrEP in women, performing the PK studies now </w:t>
      </w:r>
      <w:r w:rsidR="00C9273E" w:rsidRPr="008D1833">
        <w:rPr>
          <w:bCs/>
        </w:rPr>
        <w:t xml:space="preserve">will allow will </w:t>
      </w:r>
      <w:r w:rsidR="00C9273E">
        <w:rPr>
          <w:bCs/>
        </w:rPr>
        <w:t>for more rapid—and safer—</w:t>
      </w:r>
      <w:r w:rsidR="00C9273E" w:rsidRPr="008D1833">
        <w:rPr>
          <w:bCs/>
        </w:rPr>
        <w:t>rollout of CAB-LA PrEP in settings with high HIV incidence in women of reproductive potential.</w:t>
      </w:r>
      <w:r w:rsidR="00C9273E">
        <w:rPr>
          <w:b/>
          <w:bCs/>
        </w:rPr>
        <w:t xml:space="preserve"> </w:t>
      </w:r>
      <w:r w:rsidR="00C9273E">
        <w:rPr>
          <w:bCs/>
        </w:rPr>
        <w:t>This approach is in line with recent calls to action from multiple organizations (</w:t>
      </w:r>
      <w:r w:rsidR="00FC0EC6">
        <w:rPr>
          <w:bCs/>
        </w:rPr>
        <w:t>Pregnancy and HIV/AIDS: Seeking Equitable Study [</w:t>
      </w:r>
      <w:r w:rsidR="00C9273E">
        <w:rPr>
          <w:bCs/>
        </w:rPr>
        <w:t>PHASES</w:t>
      </w:r>
      <w:r w:rsidR="00FC0EC6">
        <w:rPr>
          <w:bCs/>
        </w:rPr>
        <w:t>]</w:t>
      </w:r>
      <w:r w:rsidR="00C9273E">
        <w:rPr>
          <w:bCs/>
        </w:rPr>
        <w:t xml:space="preserve">, </w:t>
      </w:r>
      <w:r w:rsidR="00FC0EC6">
        <w:rPr>
          <w:bCs/>
        </w:rPr>
        <w:t>American College of Gynecologists [</w:t>
      </w:r>
      <w:r w:rsidR="00C9273E">
        <w:rPr>
          <w:bCs/>
        </w:rPr>
        <w:t>ACOG</w:t>
      </w:r>
      <w:r w:rsidR="00FC0EC6">
        <w:rPr>
          <w:bCs/>
        </w:rPr>
        <w:t>]</w:t>
      </w:r>
      <w:r w:rsidR="00C9273E">
        <w:rPr>
          <w:bCs/>
        </w:rPr>
        <w:t xml:space="preserve">, </w:t>
      </w:r>
      <w:r w:rsidR="00FC0EC6">
        <w:rPr>
          <w:bCs/>
        </w:rPr>
        <w:t>Society for Maternal Fetal Medicine [</w:t>
      </w:r>
      <w:r w:rsidR="00C9273E">
        <w:rPr>
          <w:bCs/>
        </w:rPr>
        <w:t>SMFM</w:t>
      </w:r>
      <w:r w:rsidR="00FC0EC6">
        <w:rPr>
          <w:bCs/>
        </w:rPr>
        <w:t>]</w:t>
      </w:r>
      <w:r w:rsidR="00C9273E">
        <w:rPr>
          <w:bCs/>
        </w:rPr>
        <w:t xml:space="preserve">, </w:t>
      </w:r>
      <w:r w:rsidR="00FC0EC6">
        <w:rPr>
          <w:bCs/>
        </w:rPr>
        <w:t>the World Health Organization [</w:t>
      </w:r>
      <w:r w:rsidR="00C9273E">
        <w:rPr>
          <w:bCs/>
        </w:rPr>
        <w:t>WHO</w:t>
      </w:r>
      <w:r w:rsidR="00FC0EC6">
        <w:rPr>
          <w:bCs/>
        </w:rPr>
        <w:t>]</w:t>
      </w:r>
      <w:r w:rsidR="00C9273E">
        <w:rPr>
          <w:bCs/>
        </w:rPr>
        <w:t>) to include pregnant and lactating people in research. We will also have the unique opportunity to provide the first pK data on CAB levels in infants. While infant toxicity is unlikely given low levels of infant exposure to other INSTIs via breastmilk, it is clinically important to understand whether infant CAB levels will be high enough to cause development of HIV resistance in an infant who becomes infected while exposed to CAB as this will impact empiric infant treatment decisions.</w:t>
      </w:r>
    </w:p>
    <w:p w14:paraId="645C8E7D" w14:textId="42F62F56" w:rsidR="008F6C16" w:rsidRDefault="008F6C16" w:rsidP="002D1F7D">
      <w:pPr>
        <w:jc w:val="both"/>
        <w:rPr>
          <w:bCs/>
        </w:rPr>
      </w:pPr>
    </w:p>
    <w:p w14:paraId="26F47A30" w14:textId="29A6537E" w:rsidR="008F6C16" w:rsidRPr="0034312D" w:rsidRDefault="008F6C16" w:rsidP="002D1F7D">
      <w:pPr>
        <w:jc w:val="both"/>
        <w:rPr>
          <w:b/>
        </w:rPr>
      </w:pPr>
      <w:r w:rsidRPr="0034312D">
        <w:rPr>
          <w:b/>
          <w:i/>
        </w:rPr>
        <w:t>2.13.</w:t>
      </w:r>
      <w:r w:rsidRPr="0046549A">
        <w:rPr>
          <w:b/>
        </w:rPr>
        <w:t xml:space="preserve"> </w:t>
      </w:r>
      <w:r w:rsidR="0071359A">
        <w:rPr>
          <w:b/>
        </w:rPr>
        <w:tab/>
      </w:r>
      <w:r w:rsidRPr="0046549A">
        <w:rPr>
          <w:b/>
        </w:rPr>
        <w:t>The Botswana-Harvard A</w:t>
      </w:r>
      <w:r w:rsidR="0034312D">
        <w:rPr>
          <w:b/>
        </w:rPr>
        <w:t xml:space="preserve">IDS Institute Partnership (BHP). </w:t>
      </w:r>
      <w:r>
        <w:t>The Botswana-Harvard AIDS Institute Partnership (BHP) was established in 1996 as a signed agreement between the</w:t>
      </w:r>
      <w:r w:rsidR="00FA0F67">
        <w:t xml:space="preserve"> </w:t>
      </w:r>
      <w:r>
        <w:t>Ministry of Health (MOH) of Botswana and the Harvard School of Public Health AIDS Initiative. BHP</w:t>
      </w:r>
      <w:r>
        <w:rPr>
          <w:spacing w:val="1"/>
        </w:rPr>
        <w:t xml:space="preserve"> </w:t>
      </w:r>
      <w:r>
        <w:t>now maintains one of the largest research laboratories for HIV/AIDS-related work in Africa. Multiple</w:t>
      </w:r>
      <w:r>
        <w:rPr>
          <w:spacing w:val="1"/>
        </w:rPr>
        <w:t xml:space="preserve"> </w:t>
      </w:r>
      <w:r>
        <w:t>studies enrolling more than 7,000 participants have been conducted at BHP, including HIV vaccine,</w:t>
      </w:r>
      <w:r>
        <w:rPr>
          <w:spacing w:val="1"/>
        </w:rPr>
        <w:t xml:space="preserve"> </w:t>
      </w:r>
      <w:r>
        <w:t>prevention of mother-to-child transmission (PMTCT), ART trials (Phase I through Phase III), as well observational studies; most of these studies have been NIH-funded. In 2006, BHP was selected as a</w:t>
      </w:r>
      <w:r>
        <w:rPr>
          <w:spacing w:val="1"/>
        </w:rPr>
        <w:t xml:space="preserve"> </w:t>
      </w:r>
      <w:r>
        <w:t>Division of AIDS (DAIDS) “Clinical Trials Unit” (CTU) for the AIDS Clinical Trials Group (ACTG) and</w:t>
      </w:r>
      <w:r>
        <w:rPr>
          <w:spacing w:val="1"/>
        </w:rPr>
        <w:t xml:space="preserve"> </w:t>
      </w:r>
      <w:r>
        <w:t>the</w:t>
      </w:r>
      <w:r>
        <w:rPr>
          <w:spacing w:val="1"/>
        </w:rPr>
        <w:t xml:space="preserve"> </w:t>
      </w:r>
      <w:r>
        <w:t>International</w:t>
      </w:r>
      <w:r>
        <w:rPr>
          <w:spacing w:val="1"/>
        </w:rPr>
        <w:t xml:space="preserve"> </w:t>
      </w:r>
      <w:r>
        <w:t>Maternal</w:t>
      </w:r>
      <w:r>
        <w:rPr>
          <w:spacing w:val="1"/>
        </w:rPr>
        <w:t xml:space="preserve"> </w:t>
      </w:r>
      <w:r>
        <w:t>Pediatric</w:t>
      </w:r>
      <w:r>
        <w:rPr>
          <w:spacing w:val="1"/>
        </w:rPr>
        <w:t xml:space="preserve"> </w:t>
      </w:r>
      <w:r>
        <w:t>Adolescent</w:t>
      </w:r>
      <w:r>
        <w:rPr>
          <w:spacing w:val="1"/>
        </w:rPr>
        <w:t xml:space="preserve"> </w:t>
      </w:r>
      <w:r>
        <w:t>AIDS</w:t>
      </w:r>
      <w:r>
        <w:rPr>
          <w:spacing w:val="1"/>
        </w:rPr>
        <w:t xml:space="preserve"> </w:t>
      </w:r>
      <w:r>
        <w:t>Clinical</w:t>
      </w:r>
      <w:r>
        <w:rPr>
          <w:spacing w:val="1"/>
        </w:rPr>
        <w:t xml:space="preserve"> </w:t>
      </w:r>
      <w:r>
        <w:t>Trials</w:t>
      </w:r>
      <w:r>
        <w:rPr>
          <w:spacing w:val="1"/>
        </w:rPr>
        <w:t xml:space="preserve"> </w:t>
      </w:r>
      <w:r>
        <w:t>(IMPAACT)</w:t>
      </w:r>
      <w:r>
        <w:rPr>
          <w:spacing w:val="1"/>
        </w:rPr>
        <w:t xml:space="preserve"> </w:t>
      </w:r>
      <w:r>
        <w:t>group,</w:t>
      </w:r>
      <w:r>
        <w:rPr>
          <w:spacing w:val="1"/>
        </w:rPr>
        <w:t xml:space="preserve"> </w:t>
      </w:r>
      <w:r>
        <w:t xml:space="preserve">and </w:t>
      </w:r>
      <w:r w:rsidR="00FA0F67">
        <w:t>is now also a site</w:t>
      </w:r>
      <w:r>
        <w:rPr>
          <w:spacing w:val="1"/>
        </w:rPr>
        <w:t xml:space="preserve"> </w:t>
      </w:r>
      <w:r>
        <w:t>of</w:t>
      </w:r>
      <w:r>
        <w:rPr>
          <w:spacing w:val="1"/>
        </w:rPr>
        <w:t xml:space="preserve"> </w:t>
      </w:r>
      <w:r>
        <w:t>the</w:t>
      </w:r>
      <w:r>
        <w:rPr>
          <w:spacing w:val="1"/>
        </w:rPr>
        <w:t xml:space="preserve"> </w:t>
      </w:r>
      <w:r>
        <w:t>HIV</w:t>
      </w:r>
      <w:r>
        <w:rPr>
          <w:spacing w:val="1"/>
        </w:rPr>
        <w:t xml:space="preserve"> </w:t>
      </w:r>
      <w:r>
        <w:t>Prevention</w:t>
      </w:r>
      <w:r>
        <w:rPr>
          <w:spacing w:val="1"/>
        </w:rPr>
        <w:t xml:space="preserve"> </w:t>
      </w:r>
      <w:r>
        <w:lastRenderedPageBreak/>
        <w:t>Trials</w:t>
      </w:r>
      <w:r>
        <w:rPr>
          <w:spacing w:val="1"/>
        </w:rPr>
        <w:t xml:space="preserve"> </w:t>
      </w:r>
      <w:r>
        <w:t>Network</w:t>
      </w:r>
      <w:r>
        <w:rPr>
          <w:spacing w:val="1"/>
        </w:rPr>
        <w:t xml:space="preserve"> </w:t>
      </w:r>
      <w:r>
        <w:t>(HPTN).</w:t>
      </w:r>
      <w:r>
        <w:rPr>
          <w:spacing w:val="1"/>
        </w:rPr>
        <w:t xml:space="preserve"> </w:t>
      </w:r>
      <w:r>
        <w:t>BHP</w:t>
      </w:r>
      <w:r>
        <w:rPr>
          <w:spacing w:val="1"/>
        </w:rPr>
        <w:t xml:space="preserve"> </w:t>
      </w:r>
      <w:r>
        <w:t>works</w:t>
      </w:r>
      <w:r>
        <w:rPr>
          <w:spacing w:val="1"/>
        </w:rPr>
        <w:t xml:space="preserve"> </w:t>
      </w:r>
      <w:r>
        <w:t>in</w:t>
      </w:r>
      <w:r>
        <w:rPr>
          <w:spacing w:val="1"/>
        </w:rPr>
        <w:t xml:space="preserve"> </w:t>
      </w:r>
      <w:r>
        <w:t>close</w:t>
      </w:r>
      <w:r>
        <w:rPr>
          <w:spacing w:val="1"/>
        </w:rPr>
        <w:t xml:space="preserve"> </w:t>
      </w:r>
      <w:r>
        <w:t>collaboration</w:t>
      </w:r>
      <w:r>
        <w:rPr>
          <w:spacing w:val="-1"/>
        </w:rPr>
        <w:t xml:space="preserve"> </w:t>
      </w:r>
      <w:r>
        <w:t>with the MOH</w:t>
      </w:r>
      <w:r>
        <w:rPr>
          <w:spacing w:val="-1"/>
        </w:rPr>
        <w:t xml:space="preserve"> </w:t>
      </w:r>
      <w:r>
        <w:t>in</w:t>
      </w:r>
      <w:r>
        <w:rPr>
          <w:spacing w:val="-2"/>
        </w:rPr>
        <w:t xml:space="preserve"> </w:t>
      </w:r>
      <w:r>
        <w:t>the conduct</w:t>
      </w:r>
      <w:r>
        <w:rPr>
          <w:spacing w:val="-1"/>
        </w:rPr>
        <w:t xml:space="preserve"> </w:t>
      </w:r>
      <w:r>
        <w:t>of</w:t>
      </w:r>
      <w:r>
        <w:rPr>
          <w:spacing w:val="2"/>
        </w:rPr>
        <w:t xml:space="preserve"> </w:t>
      </w:r>
      <w:r>
        <w:t>clinical trials.</w:t>
      </w:r>
    </w:p>
    <w:p w14:paraId="7167F1BF" w14:textId="7E85F286" w:rsidR="003D38E7" w:rsidRPr="00710FA2" w:rsidRDefault="003D38E7" w:rsidP="002D1F7D">
      <w:pPr>
        <w:pStyle w:val="BodyText"/>
      </w:pPr>
    </w:p>
    <w:p w14:paraId="73B6095E" w14:textId="77777777" w:rsidR="0071359A" w:rsidRPr="00710FA2" w:rsidRDefault="0071359A" w:rsidP="002D1F7D">
      <w:pPr>
        <w:pStyle w:val="BodyText"/>
      </w:pPr>
    </w:p>
    <w:p w14:paraId="3BB22339" w14:textId="262A9B3E" w:rsidR="003D38E7" w:rsidRPr="00AB69AC" w:rsidRDefault="00AB69AC" w:rsidP="00334036">
      <w:pPr>
        <w:pStyle w:val="Heading1"/>
        <w:numPr>
          <w:ilvl w:val="0"/>
          <w:numId w:val="25"/>
        </w:numPr>
        <w:tabs>
          <w:tab w:val="left" w:pos="922"/>
        </w:tabs>
        <w:ind w:left="706" w:hanging="994"/>
        <w:jc w:val="both"/>
        <w:rPr>
          <w:rFonts w:ascii="Arial" w:hAnsi="Arial"/>
          <w:caps/>
        </w:rPr>
      </w:pPr>
      <w:bookmarkStart w:id="16" w:name="2.3._Study_Hypotheses"/>
      <w:bookmarkStart w:id="17" w:name="_Toc138429757"/>
      <w:bookmarkEnd w:id="16"/>
      <w:r>
        <w:rPr>
          <w:rFonts w:ascii="Arial" w:hAnsi="Arial"/>
          <w:caps/>
        </w:rPr>
        <w:t xml:space="preserve">PRIMARY OBJECTIVES AND </w:t>
      </w:r>
      <w:r w:rsidR="00F967F2" w:rsidRPr="00AB69AC">
        <w:rPr>
          <w:rFonts w:ascii="Arial" w:hAnsi="Arial"/>
          <w:caps/>
        </w:rPr>
        <w:t>Study</w:t>
      </w:r>
      <w:r w:rsidR="00F967F2" w:rsidRPr="00AB69AC">
        <w:rPr>
          <w:rFonts w:ascii="Arial" w:hAnsi="Arial"/>
          <w:caps/>
          <w:spacing w:val="-10"/>
        </w:rPr>
        <w:t xml:space="preserve"> </w:t>
      </w:r>
      <w:r w:rsidR="00F967F2" w:rsidRPr="00AB69AC">
        <w:rPr>
          <w:rFonts w:ascii="Arial" w:hAnsi="Arial"/>
          <w:caps/>
        </w:rPr>
        <w:t>Hypotheses</w:t>
      </w:r>
      <w:bookmarkEnd w:id="17"/>
    </w:p>
    <w:p w14:paraId="07580CF5" w14:textId="77777777" w:rsidR="003D38E7" w:rsidRDefault="003D38E7" w:rsidP="00334036">
      <w:pPr>
        <w:pStyle w:val="BodyText"/>
        <w:rPr>
          <w:b/>
          <w:sz w:val="28"/>
        </w:rPr>
      </w:pPr>
      <w:bookmarkStart w:id="18" w:name="3._PRIMARY_OBJECTIVES"/>
      <w:bookmarkEnd w:id="18"/>
    </w:p>
    <w:p w14:paraId="57F5C787" w14:textId="25A78F28" w:rsidR="003D38E7" w:rsidRDefault="00F967F2" w:rsidP="002D1F7D">
      <w:pPr>
        <w:jc w:val="both"/>
        <w:rPr>
          <w:b/>
          <w:spacing w:val="1"/>
        </w:rPr>
      </w:pPr>
      <w:r>
        <w:rPr>
          <w:b/>
        </w:rPr>
        <w:t>Specific</w:t>
      </w:r>
      <w:r>
        <w:rPr>
          <w:b/>
          <w:spacing w:val="1"/>
        </w:rPr>
        <w:t xml:space="preserve"> </w:t>
      </w:r>
      <w:r>
        <w:rPr>
          <w:b/>
        </w:rPr>
        <w:t>Aim</w:t>
      </w:r>
      <w:r>
        <w:rPr>
          <w:b/>
          <w:spacing w:val="1"/>
        </w:rPr>
        <w:t xml:space="preserve"> </w:t>
      </w:r>
      <w:r>
        <w:rPr>
          <w:b/>
        </w:rPr>
        <w:t>1:</w:t>
      </w:r>
      <w:r>
        <w:rPr>
          <w:b/>
          <w:spacing w:val="1"/>
        </w:rPr>
        <w:t xml:space="preserve"> </w:t>
      </w:r>
      <w:r w:rsidR="00BF464E">
        <w:rPr>
          <w:b/>
          <w:bCs/>
        </w:rPr>
        <w:t xml:space="preserve">To evaluate the uptake, adherence, implementation metrics, </w:t>
      </w:r>
      <w:r w:rsidR="00E83387">
        <w:rPr>
          <w:b/>
          <w:bCs/>
        </w:rPr>
        <w:t xml:space="preserve">acceptability, </w:t>
      </w:r>
      <w:r w:rsidR="00BF464E">
        <w:rPr>
          <w:b/>
          <w:bCs/>
        </w:rPr>
        <w:t xml:space="preserve">and effectiveness of a CAB-LA PrEP program for women at high risk of HIV enrolled immediately post-partum, </w:t>
      </w:r>
      <w:r w:rsidR="00BF464E" w:rsidRPr="00D42129">
        <w:rPr>
          <w:b/>
        </w:rPr>
        <w:t xml:space="preserve">with follow up co-located with routine </w:t>
      </w:r>
      <w:r w:rsidR="00BF464E">
        <w:rPr>
          <w:b/>
        </w:rPr>
        <w:t>post-partum/</w:t>
      </w:r>
      <w:r w:rsidR="00BF464E" w:rsidRPr="00D42129">
        <w:rPr>
          <w:b/>
        </w:rPr>
        <w:t>infant care</w:t>
      </w:r>
      <w:r w:rsidR="00992D6F">
        <w:rPr>
          <w:b/>
        </w:rPr>
        <w:t xml:space="preserve"> whenever feasible</w:t>
      </w:r>
      <w:r w:rsidR="00BF464E" w:rsidRPr="00D42129">
        <w:rPr>
          <w:b/>
        </w:rPr>
        <w:t xml:space="preserve">. </w:t>
      </w:r>
      <w:r w:rsidR="00BF464E">
        <w:t>This</w:t>
      </w:r>
      <w:r w:rsidR="00BF464E">
        <w:rPr>
          <w:spacing w:val="1"/>
        </w:rPr>
        <w:t xml:space="preserve"> </w:t>
      </w:r>
      <w:r w:rsidR="00BF464E">
        <w:t xml:space="preserve">uncontrolled, open-label </w:t>
      </w:r>
      <w:r w:rsidR="00EA01CC">
        <w:t>study</w:t>
      </w:r>
      <w:r w:rsidR="00BF464E">
        <w:t xml:space="preserve"> will </w:t>
      </w:r>
      <w:r w:rsidR="004854CE">
        <w:t>be conducted at two sites</w:t>
      </w:r>
      <w:r w:rsidR="00BF464E">
        <w:t xml:space="preserve"> in Botswana, using established</w:t>
      </w:r>
      <w:r w:rsidR="00BF464E">
        <w:rPr>
          <w:spacing w:val="1"/>
        </w:rPr>
        <w:t xml:space="preserve"> </w:t>
      </w:r>
      <w:r w:rsidR="00BF464E">
        <w:t>clinical research i</w:t>
      </w:r>
      <w:r w:rsidR="00FC0EC6">
        <w:t>nfrastructure provided by BHP</w:t>
      </w:r>
      <w:r w:rsidR="00BF464E">
        <w:t xml:space="preserve">. </w:t>
      </w:r>
      <w:r w:rsidR="004854CE">
        <w:t xml:space="preserve">In this hybrid implementation and safety study, our primary objectives will be to </w:t>
      </w:r>
      <w:r w:rsidR="00BF464E">
        <w:t>measure uptake, programmatic retention</w:t>
      </w:r>
      <w:r w:rsidR="004854CE">
        <w:t xml:space="preserve"> and </w:t>
      </w:r>
      <w:r w:rsidR="00BF464E">
        <w:t>acceptability</w:t>
      </w:r>
      <w:r w:rsidR="004854CE">
        <w:t xml:space="preserve"> of CAB-LA PrEP in the post-partum period</w:t>
      </w:r>
      <w:r w:rsidR="00BF464E">
        <w:t xml:space="preserve"> and HIV incidence</w:t>
      </w:r>
      <w:r w:rsidR="004854CE">
        <w:t xml:space="preserve"> in our study populations</w:t>
      </w:r>
      <w:r w:rsidR="00BF464E">
        <w:t xml:space="preserve"> over </w:t>
      </w:r>
      <w:r w:rsidR="003E4C73">
        <w:t xml:space="preserve">24 months </w:t>
      </w:r>
      <w:r w:rsidR="004854CE">
        <w:t>of follow up</w:t>
      </w:r>
      <w:r>
        <w:rPr>
          <w:b/>
        </w:rPr>
        <w:t>.</w:t>
      </w:r>
      <w:r>
        <w:rPr>
          <w:b/>
          <w:spacing w:val="1"/>
        </w:rPr>
        <w:t xml:space="preserve"> </w:t>
      </w:r>
    </w:p>
    <w:p w14:paraId="285AE410" w14:textId="09BC7EDE" w:rsidR="00AB69AC" w:rsidRDefault="00AB69AC" w:rsidP="002D1F7D">
      <w:pPr>
        <w:jc w:val="both"/>
        <w:rPr>
          <w:b/>
          <w:spacing w:val="1"/>
        </w:rPr>
      </w:pPr>
    </w:p>
    <w:p w14:paraId="0DCA6D52" w14:textId="5EC68ED7" w:rsidR="00AB69AC" w:rsidRDefault="00AB69AC" w:rsidP="008B444F">
      <w:pPr>
        <w:tabs>
          <w:tab w:val="left" w:pos="1136"/>
        </w:tabs>
        <w:ind w:left="720"/>
        <w:jc w:val="both"/>
      </w:pPr>
      <w:r w:rsidRPr="00710FA2">
        <w:rPr>
          <w:b/>
        </w:rPr>
        <w:t>Hypothesis:</w:t>
      </w:r>
      <w:r w:rsidRPr="00710FA2">
        <w:rPr>
          <w:b/>
          <w:spacing w:val="1"/>
        </w:rPr>
        <w:t xml:space="preserve"> </w:t>
      </w:r>
      <w:r w:rsidRPr="00C9273E">
        <w:t>Post-partum CAB-LA PrEP will have high uptake</w:t>
      </w:r>
      <w:r>
        <w:t>, acceptability,</w:t>
      </w:r>
      <w:r w:rsidRPr="00C9273E">
        <w:t xml:space="preserve"> and adherence, particularly among women who are primary caregivers for their infant, regardless of location and income. </w:t>
      </w:r>
      <w:r w:rsidRPr="00710FA2">
        <w:rPr>
          <w:bCs/>
        </w:rPr>
        <w:t>Maternal HIV incidence with CAB-LA will be &lt;0.4% per person-year</w:t>
      </w:r>
      <w:r w:rsidRPr="00C9273E">
        <w:t>.</w:t>
      </w:r>
    </w:p>
    <w:p w14:paraId="0AF46C8C" w14:textId="77777777" w:rsidR="003D38E7" w:rsidRDefault="003D38E7" w:rsidP="002D1F7D">
      <w:pPr>
        <w:pStyle w:val="BodyText"/>
        <w:rPr>
          <w:sz w:val="21"/>
        </w:rPr>
      </w:pPr>
    </w:p>
    <w:p w14:paraId="61D8B190" w14:textId="7324D7A0" w:rsidR="003D38E7" w:rsidRDefault="00F967F2" w:rsidP="002D1F7D">
      <w:pPr>
        <w:jc w:val="both"/>
        <w:rPr>
          <w:bCs/>
        </w:rPr>
      </w:pPr>
      <w:r>
        <w:rPr>
          <w:b/>
        </w:rPr>
        <w:t xml:space="preserve">Specific Aim 2: </w:t>
      </w:r>
      <w:r w:rsidR="004854CE">
        <w:rPr>
          <w:b/>
          <w:bCs/>
        </w:rPr>
        <w:t xml:space="preserve">To evaluate the safety of CAB-LA PrEP in post-partum women and their breastfed infants. </w:t>
      </w:r>
      <w:r w:rsidR="004854CE">
        <w:rPr>
          <w:bCs/>
        </w:rPr>
        <w:t xml:space="preserve">The primary objectives will be to measure incident </w:t>
      </w:r>
      <w:r w:rsidR="00C31F35">
        <w:rPr>
          <w:bCs/>
        </w:rPr>
        <w:t xml:space="preserve">vertical transmission of </w:t>
      </w:r>
      <w:r w:rsidR="004854CE">
        <w:rPr>
          <w:bCs/>
        </w:rPr>
        <w:t>HIV</w:t>
      </w:r>
      <w:r w:rsidR="00C31F35">
        <w:rPr>
          <w:bCs/>
        </w:rPr>
        <w:t>,</w:t>
      </w:r>
      <w:r w:rsidR="004854CE">
        <w:rPr>
          <w:bCs/>
        </w:rPr>
        <w:t xml:space="preserve"> drug resistance</w:t>
      </w:r>
      <w:r w:rsidR="0098794F">
        <w:rPr>
          <w:bCs/>
        </w:rPr>
        <w:t xml:space="preserve"> in women </w:t>
      </w:r>
      <w:r w:rsidR="005B2154">
        <w:rPr>
          <w:bCs/>
        </w:rPr>
        <w:t xml:space="preserve">and infants </w:t>
      </w:r>
      <w:r w:rsidR="0098794F">
        <w:rPr>
          <w:bCs/>
        </w:rPr>
        <w:t xml:space="preserve">with breakthrough </w:t>
      </w:r>
      <w:r w:rsidR="00C31F35">
        <w:rPr>
          <w:bCs/>
        </w:rPr>
        <w:t xml:space="preserve">HIV </w:t>
      </w:r>
      <w:r w:rsidR="0098794F">
        <w:rPr>
          <w:bCs/>
        </w:rPr>
        <w:t>infections</w:t>
      </w:r>
      <w:r w:rsidR="004854CE">
        <w:rPr>
          <w:bCs/>
        </w:rPr>
        <w:t>, lab abnormalities, treatment limiting adverse effects, weight gain, post-partum depression and infant growth. These outcomes will be compared with an ongoing observational study of post-partum women enrolled at delivery without CAB-LA PrEP exposure.</w:t>
      </w:r>
    </w:p>
    <w:p w14:paraId="1B6B9271" w14:textId="1B062503" w:rsidR="004854CE" w:rsidRDefault="004854CE" w:rsidP="002D1F7D">
      <w:pPr>
        <w:jc w:val="both"/>
        <w:rPr>
          <w:sz w:val="21"/>
        </w:rPr>
      </w:pPr>
    </w:p>
    <w:p w14:paraId="69B9C811" w14:textId="5F0EE76A" w:rsidR="00AB69AC" w:rsidRDefault="00AB69AC" w:rsidP="008B444F">
      <w:pPr>
        <w:pStyle w:val="ListParagraph"/>
        <w:tabs>
          <w:tab w:val="left" w:pos="1117"/>
        </w:tabs>
        <w:ind w:left="720" w:firstLine="0"/>
        <w:jc w:val="both"/>
      </w:pPr>
      <w:r>
        <w:rPr>
          <w:b/>
        </w:rPr>
        <w:t xml:space="preserve">Hypothesis: </w:t>
      </w:r>
      <w:r w:rsidRPr="00C9273E">
        <w:rPr>
          <w:bCs/>
        </w:rPr>
        <w:t>Benefits of CAB-LA for preventing HIV will outweigh risks resulting from weight gain or other adverse effects.</w:t>
      </w:r>
    </w:p>
    <w:p w14:paraId="55C69E3C" w14:textId="75D2EF72" w:rsidR="00AB69AC" w:rsidRDefault="00AB69AC" w:rsidP="002D1F7D">
      <w:pPr>
        <w:jc w:val="both"/>
        <w:rPr>
          <w:sz w:val="21"/>
        </w:rPr>
      </w:pPr>
    </w:p>
    <w:p w14:paraId="3838CF71" w14:textId="77777777" w:rsidR="00AB69AC" w:rsidRDefault="00AB69AC" w:rsidP="002D1F7D">
      <w:pPr>
        <w:jc w:val="both"/>
        <w:rPr>
          <w:sz w:val="21"/>
        </w:rPr>
      </w:pPr>
    </w:p>
    <w:p w14:paraId="74B4DF6B" w14:textId="572C1964" w:rsidR="003D38E7" w:rsidRDefault="00F967F2" w:rsidP="002D1F7D">
      <w:pPr>
        <w:jc w:val="both"/>
        <w:rPr>
          <w:bCs/>
        </w:rPr>
      </w:pPr>
      <w:r>
        <w:rPr>
          <w:b/>
        </w:rPr>
        <w:t>Specific</w:t>
      </w:r>
      <w:r>
        <w:rPr>
          <w:b/>
          <w:spacing w:val="1"/>
        </w:rPr>
        <w:t xml:space="preserve"> </w:t>
      </w:r>
      <w:r>
        <w:rPr>
          <w:b/>
        </w:rPr>
        <w:t>Aim</w:t>
      </w:r>
      <w:r>
        <w:rPr>
          <w:b/>
          <w:spacing w:val="1"/>
        </w:rPr>
        <w:t xml:space="preserve"> </w:t>
      </w:r>
      <w:r>
        <w:rPr>
          <w:b/>
        </w:rPr>
        <w:t>3:</w:t>
      </w:r>
      <w:r>
        <w:rPr>
          <w:b/>
          <w:spacing w:val="1"/>
        </w:rPr>
        <w:t xml:space="preserve"> </w:t>
      </w:r>
      <w:r w:rsidR="004854CE">
        <w:rPr>
          <w:b/>
          <w:bCs/>
        </w:rPr>
        <w:t xml:space="preserve">To evaluate the pharmacokinetics of CAB-LA PrEP in post-partum women and their breastfed infants.  </w:t>
      </w:r>
      <w:r w:rsidR="004854CE">
        <w:rPr>
          <w:bCs/>
        </w:rPr>
        <w:t>In 30</w:t>
      </w:r>
      <w:r w:rsidR="004854CE" w:rsidRPr="003972D7">
        <w:rPr>
          <w:bCs/>
        </w:rPr>
        <w:t xml:space="preserve"> breastfeeding women,</w:t>
      </w:r>
      <w:r w:rsidR="004854CE">
        <w:rPr>
          <w:b/>
          <w:bCs/>
        </w:rPr>
        <w:t xml:space="preserve"> </w:t>
      </w:r>
      <w:r w:rsidR="004854CE">
        <w:rPr>
          <w:bCs/>
        </w:rPr>
        <w:t>we will measure CAB-LA levels in maternal serum and paired breastmilk and infant plasma samples at 4 time points (</w:t>
      </w:r>
      <w:r w:rsidR="003E4C73">
        <w:rPr>
          <w:bCs/>
        </w:rPr>
        <w:t>1-</w:t>
      </w:r>
      <w:r w:rsidR="004854CE">
        <w:rPr>
          <w:bCs/>
        </w:rPr>
        <w:t xml:space="preserve"> and </w:t>
      </w:r>
      <w:r w:rsidR="003E4C73">
        <w:rPr>
          <w:bCs/>
        </w:rPr>
        <w:t>5</w:t>
      </w:r>
      <w:r w:rsidR="004854CE">
        <w:rPr>
          <w:bCs/>
        </w:rPr>
        <w:t>-</w:t>
      </w:r>
      <w:r w:rsidR="003E4C73">
        <w:rPr>
          <w:bCs/>
        </w:rPr>
        <w:t xml:space="preserve">month </w:t>
      </w:r>
      <w:r w:rsidR="004854CE">
        <w:rPr>
          <w:bCs/>
        </w:rPr>
        <w:t>troughs and peaks</w:t>
      </w:r>
      <w:r w:rsidR="003E4C73">
        <w:rPr>
          <w:bCs/>
        </w:rPr>
        <w:t xml:space="preserve"> 1 week after the 1-month injection and 1 week after the 5-month injection</w:t>
      </w:r>
      <w:r w:rsidR="004854CE">
        <w:rPr>
          <w:bCs/>
        </w:rPr>
        <w:t>). CAB-LA levels will also be measured in all incident maternal or infant HIV infection.</w:t>
      </w:r>
    </w:p>
    <w:p w14:paraId="3836D42A" w14:textId="77777777" w:rsidR="00AB69AC" w:rsidRDefault="00AB69AC" w:rsidP="002D1F7D">
      <w:pPr>
        <w:pStyle w:val="ListParagraph"/>
        <w:tabs>
          <w:tab w:val="left" w:pos="1155"/>
        </w:tabs>
        <w:ind w:left="0" w:firstLine="0"/>
        <w:jc w:val="both"/>
        <w:rPr>
          <w:b/>
        </w:rPr>
      </w:pPr>
    </w:p>
    <w:p w14:paraId="67EF3CCA" w14:textId="431E8972" w:rsidR="00AB69AC" w:rsidRDefault="00AB69AC" w:rsidP="008B444F">
      <w:pPr>
        <w:pStyle w:val="ListParagraph"/>
        <w:tabs>
          <w:tab w:val="left" w:pos="1155"/>
        </w:tabs>
        <w:ind w:left="720" w:firstLine="0"/>
        <w:jc w:val="both"/>
      </w:pPr>
      <w:r>
        <w:rPr>
          <w:b/>
        </w:rPr>
        <w:t xml:space="preserve">Hypothesis: </w:t>
      </w:r>
      <w:r w:rsidRPr="00C9273E">
        <w:rPr>
          <w:bCs/>
        </w:rPr>
        <w:t>Concentration of CAB-LA in post-partum women will be in a clinically acceptable range when compared with target values for adults. Infant CAB-LA concentration will be &lt;3% of maternal serum concentration.</w:t>
      </w:r>
    </w:p>
    <w:p w14:paraId="5EB2F495" w14:textId="77777777" w:rsidR="00AB69AC" w:rsidRDefault="00AB69AC" w:rsidP="00710FA2">
      <w:pPr>
        <w:pStyle w:val="BodyText"/>
      </w:pPr>
    </w:p>
    <w:p w14:paraId="59EBF0F3" w14:textId="77777777" w:rsidR="003D38E7" w:rsidRDefault="003D38E7" w:rsidP="002D1F7D">
      <w:pPr>
        <w:pStyle w:val="BodyText"/>
        <w:rPr>
          <w:sz w:val="18"/>
        </w:rPr>
      </w:pPr>
    </w:p>
    <w:p w14:paraId="4B877577" w14:textId="77777777" w:rsidR="003D38E7" w:rsidRDefault="00F967F2" w:rsidP="00B83810">
      <w:pPr>
        <w:pStyle w:val="Heading1"/>
        <w:numPr>
          <w:ilvl w:val="0"/>
          <w:numId w:val="25"/>
        </w:numPr>
        <w:tabs>
          <w:tab w:val="left" w:pos="739"/>
        </w:tabs>
        <w:ind w:left="706" w:hanging="994"/>
        <w:jc w:val="both"/>
        <w:rPr>
          <w:rFonts w:ascii="Arial"/>
        </w:rPr>
      </w:pPr>
      <w:bookmarkStart w:id="19" w:name="4._STUDY_DESIGN"/>
      <w:bookmarkStart w:id="20" w:name="_Toc138429758"/>
      <w:bookmarkEnd w:id="19"/>
      <w:r>
        <w:rPr>
          <w:rFonts w:ascii="Arial"/>
        </w:rPr>
        <w:t>STUDY</w:t>
      </w:r>
      <w:r>
        <w:rPr>
          <w:rFonts w:ascii="Arial"/>
          <w:spacing w:val="-5"/>
        </w:rPr>
        <w:t xml:space="preserve"> </w:t>
      </w:r>
      <w:r>
        <w:rPr>
          <w:rFonts w:ascii="Arial"/>
        </w:rPr>
        <w:t>DESIGN</w:t>
      </w:r>
      <w:bookmarkEnd w:id="20"/>
    </w:p>
    <w:p w14:paraId="26B2323F" w14:textId="77777777" w:rsidR="003D38E7" w:rsidRDefault="003D38E7" w:rsidP="002D1F7D">
      <w:pPr>
        <w:pStyle w:val="BodyText"/>
        <w:rPr>
          <w:b/>
          <w:sz w:val="29"/>
        </w:rPr>
      </w:pPr>
    </w:p>
    <w:p w14:paraId="6400905A" w14:textId="77777777" w:rsidR="008F6C16" w:rsidRPr="002B3115" w:rsidRDefault="008F6C16" w:rsidP="00B83810">
      <w:pPr>
        <w:rPr>
          <w:b/>
          <w:i/>
        </w:rPr>
      </w:pPr>
      <w:r w:rsidRPr="002B3115">
        <w:rPr>
          <w:b/>
          <w:i/>
        </w:rPr>
        <w:t>Cabotegravir-LA PrEP (all participants)</w:t>
      </w:r>
    </w:p>
    <w:p w14:paraId="62A4AD5D" w14:textId="77777777" w:rsidR="008F6C16" w:rsidRDefault="008F6C16" w:rsidP="002D1F7D">
      <w:pPr>
        <w:tabs>
          <w:tab w:val="left" w:pos="922"/>
        </w:tabs>
        <w:jc w:val="both"/>
        <w:rPr>
          <w:bCs/>
        </w:rPr>
      </w:pPr>
    </w:p>
    <w:p w14:paraId="5EDB4FE3" w14:textId="074F5ADD" w:rsidR="008F6C16" w:rsidRDefault="008F6C16" w:rsidP="002D1F7D">
      <w:pPr>
        <w:tabs>
          <w:tab w:val="left" w:pos="922"/>
        </w:tabs>
        <w:jc w:val="both"/>
        <w:rPr>
          <w:bCs/>
        </w:rPr>
      </w:pPr>
      <w:r>
        <w:rPr>
          <w:bCs/>
        </w:rPr>
        <w:t xml:space="preserve">Following a negative HIV test, </w:t>
      </w:r>
      <w:r w:rsidRPr="00741DA4">
        <w:rPr>
          <w:bCs/>
        </w:rPr>
        <w:t>CAB-LA</w:t>
      </w:r>
      <w:r>
        <w:rPr>
          <w:bCs/>
        </w:rPr>
        <w:t xml:space="preserve"> 600mg will be administered as a 3mL IM injection in the gluteal muscle at enrollment</w:t>
      </w:r>
      <w:r w:rsidR="00AB36D2">
        <w:rPr>
          <w:bCs/>
        </w:rPr>
        <w:t xml:space="preserve"> (within 14 days of delivery)</w:t>
      </w:r>
      <w:r w:rsidR="005A0B25">
        <w:rPr>
          <w:bCs/>
        </w:rPr>
        <w:t xml:space="preserve">, </w:t>
      </w:r>
      <w:r w:rsidR="003E4C73">
        <w:rPr>
          <w:bCs/>
        </w:rPr>
        <w:t>1 month</w:t>
      </w:r>
      <w:r w:rsidR="005A0B25">
        <w:rPr>
          <w:bCs/>
        </w:rPr>
        <w:t xml:space="preserve">, </w:t>
      </w:r>
      <w:r>
        <w:rPr>
          <w:bCs/>
        </w:rPr>
        <w:t xml:space="preserve">and </w:t>
      </w:r>
      <w:r w:rsidR="005A0B25">
        <w:rPr>
          <w:bCs/>
        </w:rPr>
        <w:t xml:space="preserve">then </w:t>
      </w:r>
      <w:r>
        <w:rPr>
          <w:bCs/>
        </w:rPr>
        <w:t xml:space="preserve">every </w:t>
      </w:r>
      <w:r w:rsidR="003E4C73">
        <w:rPr>
          <w:bCs/>
        </w:rPr>
        <w:t>two months</w:t>
      </w:r>
      <w:r>
        <w:rPr>
          <w:bCs/>
        </w:rPr>
        <w:t>, for a maximum of 1</w:t>
      </w:r>
      <w:r w:rsidR="005A0B25">
        <w:rPr>
          <w:bCs/>
        </w:rPr>
        <w:t>3</w:t>
      </w:r>
      <w:r>
        <w:rPr>
          <w:bCs/>
        </w:rPr>
        <w:t xml:space="preserve"> injections over </w:t>
      </w:r>
      <w:r w:rsidR="003E4C73">
        <w:rPr>
          <w:bCs/>
        </w:rPr>
        <w:t>24 months</w:t>
      </w:r>
      <w:r>
        <w:rPr>
          <w:bCs/>
        </w:rPr>
        <w:t xml:space="preserve"> of follow up. The enrollment visit (first injection) will </w:t>
      </w:r>
      <w:r w:rsidR="00E83387">
        <w:rPr>
          <w:bCs/>
        </w:rPr>
        <w:t xml:space="preserve">generally </w:t>
      </w:r>
      <w:r>
        <w:rPr>
          <w:bCs/>
        </w:rPr>
        <w:t>occur in maternity postpartum</w:t>
      </w:r>
      <w:r w:rsidR="00D6779B">
        <w:rPr>
          <w:bCs/>
        </w:rPr>
        <w:t xml:space="preserve"> (</w:t>
      </w:r>
      <w:r w:rsidR="007B3C0C">
        <w:rPr>
          <w:bCs/>
        </w:rPr>
        <w:t>but may occur</w:t>
      </w:r>
      <w:r w:rsidR="00E83387">
        <w:rPr>
          <w:bCs/>
        </w:rPr>
        <w:t xml:space="preserve"> at </w:t>
      </w:r>
      <w:r w:rsidR="00D6779B">
        <w:rPr>
          <w:bCs/>
        </w:rPr>
        <w:t>an outpatient clinic or study clinic in a minority of participants)</w:t>
      </w:r>
      <w:r>
        <w:rPr>
          <w:bCs/>
        </w:rPr>
        <w:t xml:space="preserve">. Subsequent injection visits will coincide with routine </w:t>
      </w:r>
      <w:r w:rsidR="00FC42E3">
        <w:rPr>
          <w:bCs/>
        </w:rPr>
        <w:t>maternal/</w:t>
      </w:r>
      <w:r>
        <w:rPr>
          <w:bCs/>
        </w:rPr>
        <w:t>pediatric visits</w:t>
      </w:r>
      <w:r w:rsidR="003D0F41">
        <w:rPr>
          <w:bCs/>
        </w:rPr>
        <w:t xml:space="preserve"> whenever feasible</w:t>
      </w:r>
      <w:r w:rsidR="00E83387">
        <w:rPr>
          <w:bCs/>
        </w:rPr>
        <w:t xml:space="preserve"> and may occur at clinical visit sites or at the study clinic</w:t>
      </w:r>
      <w:r w:rsidR="007B3C0C">
        <w:rPr>
          <w:bCs/>
        </w:rPr>
        <w:t xml:space="preserve"> site</w:t>
      </w:r>
      <w:r>
        <w:rPr>
          <w:bCs/>
        </w:rPr>
        <w:t xml:space="preserve">.  </w:t>
      </w:r>
    </w:p>
    <w:p w14:paraId="21DF4F3F" w14:textId="77777777" w:rsidR="008F6C16" w:rsidRDefault="008F6C16" w:rsidP="002D1F7D">
      <w:pPr>
        <w:tabs>
          <w:tab w:val="left" w:pos="922"/>
        </w:tabs>
        <w:jc w:val="both"/>
        <w:rPr>
          <w:bCs/>
        </w:rPr>
      </w:pPr>
    </w:p>
    <w:p w14:paraId="19A0783F" w14:textId="099A2B54" w:rsidR="008F6C16" w:rsidRPr="00FC42E3" w:rsidRDefault="008F6C16" w:rsidP="002D1F7D">
      <w:pPr>
        <w:tabs>
          <w:tab w:val="left" w:pos="922"/>
        </w:tabs>
        <w:jc w:val="both"/>
        <w:rPr>
          <w:b/>
          <w:i/>
          <w:iCs/>
        </w:rPr>
      </w:pPr>
      <w:r w:rsidRPr="00FC42E3">
        <w:rPr>
          <w:b/>
          <w:i/>
          <w:iCs/>
        </w:rPr>
        <w:t>PK Sub</w:t>
      </w:r>
      <w:r>
        <w:rPr>
          <w:b/>
          <w:i/>
          <w:iCs/>
        </w:rPr>
        <w:t>-</w:t>
      </w:r>
      <w:r w:rsidRPr="00FC42E3">
        <w:rPr>
          <w:b/>
          <w:i/>
          <w:iCs/>
        </w:rPr>
        <w:t>study</w:t>
      </w:r>
      <w:r>
        <w:rPr>
          <w:b/>
          <w:i/>
          <w:iCs/>
        </w:rPr>
        <w:t xml:space="preserve"> (30 participants)</w:t>
      </w:r>
    </w:p>
    <w:p w14:paraId="14098EEF" w14:textId="77777777" w:rsidR="008F6C16" w:rsidRDefault="008F6C16" w:rsidP="002D1F7D">
      <w:pPr>
        <w:tabs>
          <w:tab w:val="left" w:pos="922"/>
        </w:tabs>
        <w:jc w:val="both"/>
        <w:rPr>
          <w:bCs/>
        </w:rPr>
      </w:pPr>
    </w:p>
    <w:p w14:paraId="4362B947" w14:textId="012899E7" w:rsidR="008F6C16" w:rsidRDefault="008F6C16" w:rsidP="002D1F7D">
      <w:pPr>
        <w:tabs>
          <w:tab w:val="left" w:pos="922"/>
        </w:tabs>
        <w:jc w:val="both"/>
        <w:rPr>
          <w:bCs/>
        </w:rPr>
      </w:pPr>
      <w:r>
        <w:rPr>
          <w:bCs/>
        </w:rPr>
        <w:t xml:space="preserve">A </w:t>
      </w:r>
      <w:r>
        <w:t xml:space="preserve">pharmacokinetic (PK) </w:t>
      </w:r>
      <w:r w:rsidR="004854CE">
        <w:t xml:space="preserve">sub-study </w:t>
      </w:r>
      <w:r>
        <w:t>will occur among 30 breastfeeding women</w:t>
      </w:r>
      <w:r w:rsidR="005A0B25">
        <w:t xml:space="preserve"> and their infants</w:t>
      </w:r>
      <w:r>
        <w:t xml:space="preserve">, who will </w:t>
      </w:r>
      <w:r w:rsidR="00AF0522">
        <w:t>have a separate place to sign specifically for the PK sub-study on the main study consent form</w:t>
      </w:r>
      <w:r>
        <w:t xml:space="preserve">. For these </w:t>
      </w:r>
      <w:r w:rsidR="005A0B25">
        <w:t>participants</w:t>
      </w:r>
      <w:r>
        <w:t xml:space="preserve">, </w:t>
      </w:r>
      <w:r w:rsidR="00C25918">
        <w:rPr>
          <w:bCs/>
        </w:rPr>
        <w:t xml:space="preserve">maternal plasma and paired infant plasma and breast milk sample will be collected immediately before (trough) and 1 week after (peak) the </w:t>
      </w:r>
      <w:r w:rsidR="005A0B25">
        <w:rPr>
          <w:bCs/>
        </w:rPr>
        <w:t>second</w:t>
      </w:r>
      <w:r w:rsidR="003E4C73">
        <w:rPr>
          <w:bCs/>
        </w:rPr>
        <w:t xml:space="preserve"> (1 month)</w:t>
      </w:r>
      <w:r w:rsidR="00C25918">
        <w:rPr>
          <w:bCs/>
        </w:rPr>
        <w:t xml:space="preserve"> and fourth</w:t>
      </w:r>
      <w:r w:rsidR="003E4C73">
        <w:rPr>
          <w:bCs/>
        </w:rPr>
        <w:t xml:space="preserve"> (5 month)</w:t>
      </w:r>
      <w:r w:rsidR="00C25918">
        <w:rPr>
          <w:bCs/>
        </w:rPr>
        <w:t xml:space="preserve"> injections</w:t>
      </w:r>
      <w:r w:rsidR="003E4C73">
        <w:rPr>
          <w:bCs/>
        </w:rPr>
        <w:t>.</w:t>
      </w:r>
      <w:r w:rsidR="00C25918">
        <w:rPr>
          <w:bCs/>
        </w:rPr>
        <w:t xml:space="preserve"> </w:t>
      </w:r>
    </w:p>
    <w:p w14:paraId="41E4DFD8" w14:textId="77777777" w:rsidR="008F6C16" w:rsidRPr="00710FA2" w:rsidRDefault="008F6C16" w:rsidP="00710FA2">
      <w:pPr>
        <w:pStyle w:val="BodyText"/>
      </w:pPr>
    </w:p>
    <w:p w14:paraId="649D312B" w14:textId="77777777" w:rsidR="003D38E7" w:rsidRPr="00710FA2" w:rsidRDefault="003D38E7" w:rsidP="002D1F7D">
      <w:pPr>
        <w:pStyle w:val="BodyText"/>
      </w:pPr>
    </w:p>
    <w:p w14:paraId="2CF2F604" w14:textId="77777777" w:rsidR="003D38E7" w:rsidRDefault="00F967F2" w:rsidP="00B83810">
      <w:pPr>
        <w:pStyle w:val="Heading1"/>
        <w:numPr>
          <w:ilvl w:val="0"/>
          <w:numId w:val="17"/>
        </w:numPr>
        <w:tabs>
          <w:tab w:val="left" w:pos="740"/>
        </w:tabs>
        <w:ind w:left="706" w:hanging="994"/>
        <w:jc w:val="both"/>
        <w:rPr>
          <w:rFonts w:ascii="Arial"/>
        </w:rPr>
      </w:pPr>
      <w:bookmarkStart w:id="21" w:name="5._STUDY_SITES_AND_STUDY_POPULATION"/>
      <w:bookmarkStart w:id="22" w:name="_Toc138429759"/>
      <w:bookmarkEnd w:id="21"/>
      <w:r>
        <w:rPr>
          <w:rFonts w:ascii="Arial"/>
        </w:rPr>
        <w:t>STUDY</w:t>
      </w:r>
      <w:r>
        <w:rPr>
          <w:rFonts w:ascii="Arial"/>
          <w:spacing w:val="-4"/>
        </w:rPr>
        <w:t xml:space="preserve"> </w:t>
      </w:r>
      <w:r>
        <w:rPr>
          <w:rFonts w:ascii="Arial"/>
        </w:rPr>
        <w:t>SITES AND</w:t>
      </w:r>
      <w:r>
        <w:rPr>
          <w:rFonts w:ascii="Arial"/>
          <w:spacing w:val="-4"/>
        </w:rPr>
        <w:t xml:space="preserve"> </w:t>
      </w:r>
      <w:r>
        <w:rPr>
          <w:rFonts w:ascii="Arial"/>
        </w:rPr>
        <w:t>STUDY</w:t>
      </w:r>
      <w:r>
        <w:rPr>
          <w:rFonts w:ascii="Arial"/>
          <w:spacing w:val="-4"/>
        </w:rPr>
        <w:t xml:space="preserve"> </w:t>
      </w:r>
      <w:r>
        <w:rPr>
          <w:rFonts w:ascii="Arial"/>
        </w:rPr>
        <w:t>POPULATION</w:t>
      </w:r>
      <w:bookmarkEnd w:id="22"/>
    </w:p>
    <w:p w14:paraId="7FD4C6B9" w14:textId="77777777" w:rsidR="003D38E7" w:rsidRDefault="003D38E7" w:rsidP="002D1F7D">
      <w:pPr>
        <w:pStyle w:val="BodyText"/>
        <w:rPr>
          <w:b/>
          <w:sz w:val="24"/>
        </w:rPr>
      </w:pPr>
    </w:p>
    <w:p w14:paraId="51871D98" w14:textId="5602DF96" w:rsidR="008F6C16" w:rsidRDefault="00F967F2" w:rsidP="00B83810">
      <w:pPr>
        <w:pStyle w:val="Heading2"/>
        <w:numPr>
          <w:ilvl w:val="1"/>
          <w:numId w:val="17"/>
        </w:numPr>
        <w:ind w:left="720" w:hanging="720"/>
      </w:pPr>
      <w:bookmarkStart w:id="23" w:name="5.1._Clinical_Sites"/>
      <w:bookmarkStart w:id="24" w:name="_Toc138429760"/>
      <w:bookmarkEnd w:id="23"/>
      <w:r w:rsidRPr="0034312D">
        <w:t>Clinical</w:t>
      </w:r>
      <w:r w:rsidRPr="0034312D">
        <w:rPr>
          <w:spacing w:val="-4"/>
        </w:rPr>
        <w:t xml:space="preserve"> </w:t>
      </w:r>
      <w:r w:rsidR="00275708">
        <w:rPr>
          <w:spacing w:val="-4"/>
        </w:rPr>
        <w:t xml:space="preserve">and Laboratory </w:t>
      </w:r>
      <w:r w:rsidRPr="0034312D">
        <w:t>Sites</w:t>
      </w:r>
      <w:bookmarkEnd w:id="24"/>
    </w:p>
    <w:p w14:paraId="748D7986" w14:textId="7C9C05B6" w:rsidR="00275708" w:rsidRDefault="00275708" w:rsidP="002D1F7D">
      <w:pPr>
        <w:pStyle w:val="BodyText"/>
      </w:pPr>
    </w:p>
    <w:p w14:paraId="02C79FF5" w14:textId="77777777" w:rsidR="00275708" w:rsidRPr="00BA4674" w:rsidRDefault="00275708" w:rsidP="00B83810">
      <w:pPr>
        <w:rPr>
          <w:b/>
        </w:rPr>
      </w:pPr>
      <w:r w:rsidRPr="00BA4674">
        <w:rPr>
          <w:b/>
        </w:rPr>
        <w:t>Clinical Sites</w:t>
      </w:r>
    </w:p>
    <w:p w14:paraId="3F503952" w14:textId="77777777" w:rsidR="00275708" w:rsidRDefault="00275708" w:rsidP="002D1F7D">
      <w:pPr>
        <w:pStyle w:val="BodyText"/>
        <w:rPr>
          <w:b/>
          <w:sz w:val="29"/>
        </w:rPr>
      </w:pPr>
    </w:p>
    <w:p w14:paraId="03B3C4EE" w14:textId="590C96B0" w:rsidR="00275708" w:rsidRDefault="00001B86" w:rsidP="002D1F7D">
      <w:pPr>
        <w:pStyle w:val="BodyText"/>
        <w:jc w:val="both"/>
        <w:rPr>
          <w:color w:val="000000"/>
        </w:rPr>
      </w:pPr>
      <w:r>
        <w:rPr>
          <w:bCs/>
        </w:rPr>
        <w:t>General information about the study and CAB-LA PrEP will be given to groups of women waiting for appointments, and/or during health talks, at antenatal clinics in the catchment area for delivery at our  enrollment sites. Individual p</w:t>
      </w:r>
      <w:r w:rsidR="00275708">
        <w:rPr>
          <w:bCs/>
        </w:rPr>
        <w:t xml:space="preserve">articipants will be approached while they are admitted to the maternity ward either before or after delivery. Targeted screening for </w:t>
      </w:r>
      <w:r w:rsidR="00992D6F">
        <w:rPr>
          <w:bCs/>
        </w:rPr>
        <w:t>the study will occur</w:t>
      </w:r>
      <w:r w:rsidR="00275708">
        <w:rPr>
          <w:bCs/>
        </w:rPr>
        <w:t xml:space="preserve"> </w:t>
      </w:r>
      <w:r w:rsidR="00275708">
        <w:rPr>
          <w:color w:val="000000"/>
        </w:rPr>
        <w:t>Princess Marina Hospital (PMH) in Gab</w:t>
      </w:r>
      <w:r w:rsidR="001F72B2">
        <w:rPr>
          <w:color w:val="000000"/>
        </w:rPr>
        <w:t>o</w:t>
      </w:r>
      <w:r w:rsidR="00992D6F">
        <w:rPr>
          <w:color w:val="000000"/>
        </w:rPr>
        <w:t xml:space="preserve">rone, </w:t>
      </w:r>
      <w:r w:rsidR="00275708">
        <w:rPr>
          <w:color w:val="000000"/>
        </w:rPr>
        <w:t>Scottish Livingstone Hospital (SLH) in Molepolole</w:t>
      </w:r>
      <w:r w:rsidR="00992D6F">
        <w:rPr>
          <w:color w:val="000000"/>
        </w:rPr>
        <w:t xml:space="preserve"> and DHMT clinics with maternity wards in </w:t>
      </w:r>
      <w:r w:rsidR="00B664F5">
        <w:rPr>
          <w:color w:val="000000"/>
        </w:rPr>
        <w:t xml:space="preserve">greater </w:t>
      </w:r>
      <w:r w:rsidR="00992D6F">
        <w:rPr>
          <w:color w:val="000000"/>
        </w:rPr>
        <w:t>Gaborone and Molepolole</w:t>
      </w:r>
      <w:r w:rsidR="00B664F5">
        <w:rPr>
          <w:color w:val="000000"/>
        </w:rPr>
        <w:t xml:space="preserve"> catchment areas</w:t>
      </w:r>
      <w:r w:rsidR="00275708">
        <w:rPr>
          <w:color w:val="000000"/>
        </w:rPr>
        <w:t xml:space="preserve">. Although most women approached will have delivered at </w:t>
      </w:r>
      <w:r w:rsidR="003926D9">
        <w:rPr>
          <w:color w:val="000000"/>
        </w:rPr>
        <w:t>these sites</w:t>
      </w:r>
      <w:r w:rsidR="00275708">
        <w:rPr>
          <w:color w:val="000000"/>
        </w:rPr>
        <w:t>, some deliveries occur prior to admission or at other local clinics, and delivery site is not a criteri</w:t>
      </w:r>
      <w:r w:rsidR="001F72B2">
        <w:rPr>
          <w:color w:val="000000"/>
        </w:rPr>
        <w:t>on</w:t>
      </w:r>
      <w:r w:rsidR="00275708">
        <w:rPr>
          <w:color w:val="000000"/>
        </w:rPr>
        <w:t xml:space="preserve"> for enrollment. </w:t>
      </w:r>
      <w:r w:rsidR="00A711C1">
        <w:t>Study follow-up will be performed in conjunction with outpatient pediatric or matern</w:t>
      </w:r>
      <w:r w:rsidR="00B664F5">
        <w:t>al visits at</w:t>
      </w:r>
      <w:r w:rsidR="00A711C1">
        <w:t xml:space="preserve"> clinics within the </w:t>
      </w:r>
      <w:r w:rsidR="00B664F5">
        <w:t>greater Gaborone/Molepolole catchment area</w:t>
      </w:r>
      <w:r w:rsidR="00A711C1">
        <w:t xml:space="preserve">, or at a designated BHP clinic near each hospital/clinic site. </w:t>
      </w:r>
    </w:p>
    <w:p w14:paraId="2296832E" w14:textId="77777777" w:rsidR="00275708" w:rsidRDefault="00275708" w:rsidP="002D1F7D">
      <w:pPr>
        <w:pStyle w:val="BodyText"/>
        <w:rPr>
          <w:color w:val="000000"/>
        </w:rPr>
      </w:pPr>
    </w:p>
    <w:p w14:paraId="03332F57" w14:textId="77777777" w:rsidR="00275708" w:rsidRPr="00BA4674" w:rsidRDefault="00275708" w:rsidP="00B83810">
      <w:pPr>
        <w:rPr>
          <w:b/>
        </w:rPr>
      </w:pPr>
      <w:r w:rsidRPr="00BA4674">
        <w:rPr>
          <w:b/>
        </w:rPr>
        <w:t>Laboratory</w:t>
      </w:r>
      <w:r w:rsidRPr="00BA4674">
        <w:rPr>
          <w:b/>
          <w:spacing w:val="-7"/>
        </w:rPr>
        <w:t xml:space="preserve"> </w:t>
      </w:r>
      <w:r w:rsidRPr="00BA4674">
        <w:rPr>
          <w:b/>
        </w:rPr>
        <w:t>Sites</w:t>
      </w:r>
    </w:p>
    <w:p w14:paraId="5DABD5D9" w14:textId="77777777" w:rsidR="00275708" w:rsidRDefault="00275708" w:rsidP="002D1F7D">
      <w:pPr>
        <w:pStyle w:val="BodyText"/>
        <w:rPr>
          <w:i/>
        </w:rPr>
      </w:pPr>
    </w:p>
    <w:p w14:paraId="2437DD59" w14:textId="0B3DD340" w:rsidR="00275708" w:rsidRDefault="00275708" w:rsidP="002D1F7D">
      <w:pPr>
        <w:pStyle w:val="BodyText"/>
        <w:jc w:val="both"/>
      </w:pPr>
      <w:r>
        <w:t>HIV screening will be done for the enrollment visit by</w:t>
      </w:r>
      <w:r w:rsidR="00001B86">
        <w:t xml:space="preserve"> trained personnel using point of care 4</w:t>
      </w:r>
      <w:r w:rsidR="00001B86" w:rsidRPr="00001B86">
        <w:rPr>
          <w:vertAlign w:val="superscript"/>
        </w:rPr>
        <w:t>th</w:t>
      </w:r>
      <w:r w:rsidR="00001B86">
        <w:t xml:space="preserve"> generation HIV Ag/Ab combo testing (Alere HIV Combo or Alere Determine HIV-1/2).  In rare circumstances where </w:t>
      </w:r>
      <w:r w:rsidR="00FC0EC6">
        <w:t>point-of-care (</w:t>
      </w:r>
      <w:r w:rsidR="00001B86">
        <w:t>POC</w:t>
      </w:r>
      <w:r w:rsidR="00FC0EC6">
        <w:t>)</w:t>
      </w:r>
      <w:r w:rsidR="000E46E1">
        <w:t xml:space="preserve"> testing is not available</w:t>
      </w:r>
      <w:r w:rsidR="00001A73">
        <w:t xml:space="preserve"> at enrollment</w:t>
      </w:r>
      <w:r w:rsidR="000E46E1">
        <w:t xml:space="preserve">, HIV </w:t>
      </w:r>
      <w:r>
        <w:t xml:space="preserve">testing </w:t>
      </w:r>
      <w:r w:rsidR="000E46E1">
        <w:t xml:space="preserve">will be performed </w:t>
      </w:r>
      <w:r>
        <w:t>at the Botswana-Harvard</w:t>
      </w:r>
      <w:r>
        <w:rPr>
          <w:spacing w:val="1"/>
        </w:rPr>
        <w:t xml:space="preserve"> </w:t>
      </w:r>
      <w:r>
        <w:t>HIV</w:t>
      </w:r>
      <w:r>
        <w:rPr>
          <w:spacing w:val="1"/>
        </w:rPr>
        <w:t xml:space="preserve"> </w:t>
      </w:r>
      <w:r>
        <w:t>Reference</w:t>
      </w:r>
      <w:r>
        <w:rPr>
          <w:spacing w:val="1"/>
        </w:rPr>
        <w:t xml:space="preserve"> </w:t>
      </w:r>
      <w:r>
        <w:t>Laboratory</w:t>
      </w:r>
      <w:r>
        <w:rPr>
          <w:spacing w:val="1"/>
        </w:rPr>
        <w:t xml:space="preserve"> </w:t>
      </w:r>
      <w:r>
        <w:t>(BHHRL),</w:t>
      </w:r>
      <w:r>
        <w:rPr>
          <w:spacing w:val="1"/>
        </w:rPr>
        <w:t xml:space="preserve"> </w:t>
      </w:r>
      <w:r>
        <w:t>adjacent</w:t>
      </w:r>
      <w:r>
        <w:rPr>
          <w:spacing w:val="-1"/>
        </w:rPr>
        <w:t xml:space="preserve"> </w:t>
      </w:r>
      <w:r>
        <w:t>to</w:t>
      </w:r>
      <w:r>
        <w:rPr>
          <w:spacing w:val="-1"/>
        </w:rPr>
        <w:t xml:space="preserve"> </w:t>
      </w:r>
      <w:r>
        <w:t>Princess</w:t>
      </w:r>
      <w:r>
        <w:rPr>
          <w:spacing w:val="1"/>
        </w:rPr>
        <w:t xml:space="preserve"> </w:t>
      </w:r>
      <w:r>
        <w:t>Marina</w:t>
      </w:r>
      <w:r>
        <w:rPr>
          <w:spacing w:val="-1"/>
        </w:rPr>
        <w:t xml:space="preserve"> </w:t>
      </w:r>
      <w:r>
        <w:t>Hospital in Gaborone</w:t>
      </w:r>
      <w:r w:rsidR="000E46E1">
        <w:t xml:space="preserve"> using</w:t>
      </w:r>
      <w:r w:rsidR="00BA6758">
        <w:t xml:space="preserve"> </w:t>
      </w:r>
      <w:r>
        <w:t>4</w:t>
      </w:r>
      <w:r w:rsidRPr="006325DF">
        <w:rPr>
          <w:vertAlign w:val="superscript"/>
        </w:rPr>
        <w:t>th</w:t>
      </w:r>
      <w:r>
        <w:t xml:space="preserve"> generation EIA (Determine HIV Ag/Ab combo) </w:t>
      </w:r>
      <w:r w:rsidR="00BA6758">
        <w:t xml:space="preserve">or by HIV RNA or DNA </w:t>
      </w:r>
      <w:r>
        <w:t>per BHHRL standard protocol. Point of care testing at subsequent injection visits will</w:t>
      </w:r>
      <w:r w:rsidR="00FC0EC6">
        <w:t xml:space="preserve"> also use 4</w:t>
      </w:r>
      <w:r w:rsidR="00FC0EC6" w:rsidRPr="00FC0EC6">
        <w:rPr>
          <w:vertAlign w:val="superscript"/>
        </w:rPr>
        <w:t>th</w:t>
      </w:r>
      <w:r w:rsidR="00FC0EC6">
        <w:t xml:space="preserve"> generation HIV Ag/Ab combo and will be performed by trained </w:t>
      </w:r>
      <w:r w:rsidR="00AF0522">
        <w:t>study staff</w:t>
      </w:r>
      <w:r w:rsidR="00FC0EC6">
        <w:t>. If the 4</w:t>
      </w:r>
      <w:r w:rsidR="00FC0EC6" w:rsidRPr="00FC0EC6">
        <w:rPr>
          <w:vertAlign w:val="superscript"/>
        </w:rPr>
        <w:t>th</w:t>
      </w:r>
      <w:r w:rsidR="00FC0EC6">
        <w:t xml:space="preserve"> generation POC test is not available at the injection visit, we will use </w:t>
      </w:r>
      <w:r>
        <w:t>3</w:t>
      </w:r>
      <w:r w:rsidRPr="003D0F41">
        <w:rPr>
          <w:vertAlign w:val="superscript"/>
        </w:rPr>
        <w:t>rd</w:t>
      </w:r>
      <w:r>
        <w:t xml:space="preserve"> generation </w:t>
      </w:r>
      <w:r w:rsidR="00FC0EC6">
        <w:t>POC</w:t>
      </w:r>
      <w:r>
        <w:t xml:space="preserve"> HIV-1/2 test (Determine or Unigold)</w:t>
      </w:r>
      <w:r w:rsidR="00FC0EC6">
        <w:t xml:space="preserve"> and collect blood for HIV testing at the BHHRL using a 4</w:t>
      </w:r>
      <w:r w:rsidR="00FC0EC6" w:rsidRPr="00FC0EC6">
        <w:rPr>
          <w:vertAlign w:val="superscript"/>
        </w:rPr>
        <w:t>th</w:t>
      </w:r>
      <w:r w:rsidR="00FC0EC6">
        <w:t xml:space="preserve"> generation EIA</w:t>
      </w:r>
      <w:r>
        <w:t xml:space="preserve">. </w:t>
      </w:r>
    </w:p>
    <w:p w14:paraId="0E335EF3" w14:textId="77777777" w:rsidR="00275708" w:rsidRDefault="00275708" w:rsidP="002D1F7D">
      <w:pPr>
        <w:pStyle w:val="BodyText"/>
        <w:jc w:val="both"/>
      </w:pPr>
    </w:p>
    <w:p w14:paraId="63CE4BEB" w14:textId="45957B7D" w:rsidR="00275708" w:rsidRDefault="00275708" w:rsidP="002D1F7D">
      <w:pPr>
        <w:pStyle w:val="BodyText"/>
        <w:jc w:val="both"/>
      </w:pPr>
      <w:r>
        <w:t>Laboratory specimens will be shipped to the BHHRL in Gaborone on a regular basis. Hematology,</w:t>
      </w:r>
      <w:r>
        <w:rPr>
          <w:spacing w:val="1"/>
        </w:rPr>
        <w:t xml:space="preserve"> </w:t>
      </w:r>
      <w:r>
        <w:t>chemistries,</w:t>
      </w:r>
      <w:r>
        <w:rPr>
          <w:spacing w:val="1"/>
        </w:rPr>
        <w:t xml:space="preserve"> confirmatory HIV testing, </w:t>
      </w:r>
      <w:r>
        <w:t>HIV-1</w:t>
      </w:r>
      <w:r>
        <w:rPr>
          <w:spacing w:val="1"/>
        </w:rPr>
        <w:t xml:space="preserve"> </w:t>
      </w:r>
      <w:r>
        <w:t>RNA</w:t>
      </w:r>
      <w:r>
        <w:rPr>
          <w:spacing w:val="1"/>
        </w:rPr>
        <w:t xml:space="preserve"> </w:t>
      </w:r>
      <w:r>
        <w:t xml:space="preserve">measurements and </w:t>
      </w:r>
      <w:r>
        <w:rPr>
          <w:spacing w:val="1"/>
        </w:rPr>
        <w:t>CD4 counts</w:t>
      </w:r>
      <w:r w:rsidR="00E21D89">
        <w:rPr>
          <w:spacing w:val="1"/>
        </w:rPr>
        <w:t xml:space="preserve"> and HIV genotyping</w:t>
      </w:r>
      <w:r w:rsidR="00A8671E">
        <w:rPr>
          <w:spacing w:val="1"/>
        </w:rPr>
        <w:t xml:space="preserve"> (for participants who seroconvert)</w:t>
      </w:r>
      <w:r>
        <w:rPr>
          <w:spacing w:val="1"/>
        </w:rPr>
        <w:t xml:space="preserve"> </w:t>
      </w:r>
      <w:r>
        <w:t>will</w:t>
      </w:r>
      <w:r>
        <w:rPr>
          <w:spacing w:val="1"/>
        </w:rPr>
        <w:t xml:space="preserve"> </w:t>
      </w:r>
      <w:r>
        <w:t>be</w:t>
      </w:r>
      <w:r>
        <w:rPr>
          <w:spacing w:val="1"/>
        </w:rPr>
        <w:t xml:space="preserve"> </w:t>
      </w:r>
      <w:r>
        <w:t>carried</w:t>
      </w:r>
      <w:r>
        <w:rPr>
          <w:spacing w:val="1"/>
        </w:rPr>
        <w:t xml:space="preserve"> </w:t>
      </w:r>
      <w:r>
        <w:t>out</w:t>
      </w:r>
      <w:r>
        <w:rPr>
          <w:spacing w:val="1"/>
        </w:rPr>
        <w:t xml:space="preserve"> </w:t>
      </w:r>
      <w:r>
        <w:t>at</w:t>
      </w:r>
      <w:r>
        <w:rPr>
          <w:spacing w:val="1"/>
        </w:rPr>
        <w:t xml:space="preserve"> </w:t>
      </w:r>
      <w:r>
        <w:t>BHHRL. Techniques will be performed according to the most current approved protocols at the BHHRL. Samples may occasionally be sent between BHP sites or to designated back-up</w:t>
      </w:r>
      <w:r>
        <w:rPr>
          <w:spacing w:val="1"/>
        </w:rPr>
        <w:t xml:space="preserve"> </w:t>
      </w:r>
      <w:r>
        <w:t xml:space="preserve">laboratory sites. </w:t>
      </w:r>
    </w:p>
    <w:p w14:paraId="7C4366AF" w14:textId="77777777" w:rsidR="00275708" w:rsidRDefault="00275708" w:rsidP="002D1F7D">
      <w:pPr>
        <w:pStyle w:val="BodyText"/>
        <w:jc w:val="both"/>
      </w:pPr>
    </w:p>
    <w:p w14:paraId="40C7527E" w14:textId="5EB8B867" w:rsidR="00275708" w:rsidRDefault="00275708" w:rsidP="002D1F7D">
      <w:pPr>
        <w:pStyle w:val="BodyText"/>
        <w:jc w:val="both"/>
        <w:rPr>
          <w:spacing w:val="1"/>
        </w:rPr>
      </w:pPr>
      <w:r>
        <w:t>PK</w:t>
      </w:r>
      <w:r>
        <w:rPr>
          <w:spacing w:val="12"/>
        </w:rPr>
        <w:t xml:space="preserve"> </w:t>
      </w:r>
      <w:r>
        <w:t>testing</w:t>
      </w:r>
      <w:r>
        <w:rPr>
          <w:spacing w:val="14"/>
        </w:rPr>
        <w:t xml:space="preserve"> </w:t>
      </w:r>
      <w:r>
        <w:t>will</w:t>
      </w:r>
      <w:r>
        <w:rPr>
          <w:spacing w:val="11"/>
        </w:rPr>
        <w:t xml:space="preserve"> </w:t>
      </w:r>
      <w:r>
        <w:t>be</w:t>
      </w:r>
      <w:r>
        <w:rPr>
          <w:spacing w:val="13"/>
        </w:rPr>
        <w:t xml:space="preserve"> </w:t>
      </w:r>
      <w:r>
        <w:t xml:space="preserve">performed </w:t>
      </w:r>
      <w:r>
        <w:rPr>
          <w:spacing w:val="-59"/>
        </w:rPr>
        <w:t xml:space="preserve"> </w:t>
      </w:r>
      <w:r>
        <w:t xml:space="preserve">in the lab of Dr. Edmund Capparelli at the University of California, San Diego, California USA (see </w:t>
      </w:r>
      <w:r w:rsidR="00641B8E">
        <w:rPr>
          <w:highlight w:val="yellow"/>
        </w:rPr>
        <w:fldChar w:fldCharType="begin"/>
      </w:r>
      <w:r w:rsidR="00641B8E">
        <w:instrText xml:space="preserve"> REF _Ref96593687 \r \h </w:instrText>
      </w:r>
      <w:r w:rsidR="00641B8E">
        <w:rPr>
          <w:highlight w:val="yellow"/>
        </w:rPr>
      </w:r>
      <w:r w:rsidR="00641B8E">
        <w:rPr>
          <w:highlight w:val="yellow"/>
        </w:rPr>
        <w:fldChar w:fldCharType="separate"/>
      </w:r>
      <w:r w:rsidR="00641B8E">
        <w:t>8.12</w:t>
      </w:r>
      <w:r w:rsidR="00641B8E">
        <w:rPr>
          <w:highlight w:val="yellow"/>
        </w:rPr>
        <w:fldChar w:fldCharType="end"/>
      </w:r>
      <w:r>
        <w:t xml:space="preserve"> below).</w:t>
      </w:r>
      <w:r>
        <w:rPr>
          <w:spacing w:val="1"/>
        </w:rPr>
        <w:t xml:space="preserve"> </w:t>
      </w:r>
    </w:p>
    <w:p w14:paraId="6F8730B1" w14:textId="31068316" w:rsidR="00186AA4" w:rsidRDefault="00186AA4" w:rsidP="002D1F7D">
      <w:pPr>
        <w:pStyle w:val="BodyText"/>
        <w:jc w:val="both"/>
        <w:rPr>
          <w:spacing w:val="1"/>
        </w:rPr>
      </w:pPr>
    </w:p>
    <w:p w14:paraId="61DFB556" w14:textId="66CDAABE" w:rsidR="00186AA4" w:rsidRDefault="00186AA4" w:rsidP="002D1F7D">
      <w:pPr>
        <w:pStyle w:val="BodyText"/>
        <w:jc w:val="both"/>
      </w:pPr>
      <w:r w:rsidRPr="00B206CA">
        <w:rPr>
          <w:rFonts w:ascii="Times New Roman" w:hAnsi="Times New Roman" w:cs="Times New Roman"/>
          <w:sz w:val="24"/>
          <w:szCs w:val="24"/>
        </w:rPr>
        <w:t>Hair samples will be stored at BHP and later analyzed at the University of California, San Francisco</w:t>
      </w:r>
      <w:r>
        <w:rPr>
          <w:rFonts w:ascii="Times New Roman" w:hAnsi="Times New Roman" w:cs="Times New Roman"/>
          <w:sz w:val="24"/>
          <w:szCs w:val="24"/>
        </w:rPr>
        <w:t xml:space="preserve"> in the lab of Dr. Monica Gandhi (see</w:t>
      </w:r>
      <w:r w:rsidR="00711818">
        <w:rPr>
          <w:rFonts w:ascii="Times New Roman" w:hAnsi="Times New Roman" w:cs="Times New Roman"/>
          <w:sz w:val="24"/>
          <w:szCs w:val="24"/>
        </w:rPr>
        <w:t xml:space="preserve"> section 8.3</w:t>
      </w:r>
      <w:r>
        <w:rPr>
          <w:rFonts w:ascii="Times New Roman" w:hAnsi="Times New Roman" w:cs="Times New Roman"/>
          <w:sz w:val="24"/>
          <w:szCs w:val="24"/>
        </w:rPr>
        <w:t xml:space="preserve"> below)</w:t>
      </w:r>
      <w:r w:rsidRPr="00B206CA">
        <w:rPr>
          <w:rFonts w:ascii="Times New Roman" w:hAnsi="Times New Roman" w:cs="Times New Roman"/>
          <w:sz w:val="24"/>
          <w:szCs w:val="24"/>
        </w:rPr>
        <w:t>.</w:t>
      </w:r>
    </w:p>
    <w:p w14:paraId="51D2399B" w14:textId="59DBD489" w:rsidR="00275708" w:rsidRDefault="00275708" w:rsidP="002D1F7D">
      <w:pPr>
        <w:pStyle w:val="BodyText"/>
      </w:pPr>
    </w:p>
    <w:p w14:paraId="679CD163" w14:textId="27FBFC06" w:rsidR="00F71640" w:rsidRPr="00275708" w:rsidRDefault="00F71640" w:rsidP="00B83810">
      <w:pPr>
        <w:pStyle w:val="Heading2"/>
        <w:numPr>
          <w:ilvl w:val="1"/>
          <w:numId w:val="17"/>
        </w:numPr>
        <w:ind w:left="720" w:hanging="720"/>
      </w:pPr>
      <w:bookmarkStart w:id="25" w:name="_Toc138429761"/>
      <w:r w:rsidRPr="006325DF">
        <w:t>Recruitment</w:t>
      </w:r>
      <w:r w:rsidRPr="00275708">
        <w:rPr>
          <w:spacing w:val="-10"/>
        </w:rPr>
        <w:t xml:space="preserve"> </w:t>
      </w:r>
      <w:r w:rsidRPr="006325DF">
        <w:t>Process</w:t>
      </w:r>
      <w:bookmarkEnd w:id="25"/>
      <w:r w:rsidRPr="00275708">
        <w:rPr>
          <w:color w:val="000000"/>
        </w:rPr>
        <w:t xml:space="preserve"> </w:t>
      </w:r>
    </w:p>
    <w:p w14:paraId="09002C41" w14:textId="01DDE680" w:rsidR="00275708" w:rsidRDefault="00275708" w:rsidP="002D1F7D">
      <w:pPr>
        <w:pStyle w:val="BodyText"/>
      </w:pPr>
    </w:p>
    <w:p w14:paraId="71CCC6E7" w14:textId="2858E8E8" w:rsidR="00275708" w:rsidRDefault="00275708" w:rsidP="002D1F7D">
      <w:pPr>
        <w:jc w:val="both"/>
        <w:rPr>
          <w:color w:val="000000"/>
        </w:rPr>
      </w:pPr>
      <w:r>
        <w:rPr>
          <w:color w:val="000000"/>
        </w:rPr>
        <w:lastRenderedPageBreak/>
        <w:t xml:space="preserve">Trained research </w:t>
      </w:r>
      <w:r w:rsidR="00D43609">
        <w:rPr>
          <w:color w:val="000000"/>
        </w:rPr>
        <w:t>staff</w:t>
      </w:r>
      <w:r>
        <w:rPr>
          <w:color w:val="000000"/>
        </w:rPr>
        <w:t xml:space="preserve"> will review maternity records daily to identify women at substantial risk for incident HIV based on local epidemiologic criteria (</w:t>
      </w:r>
      <w:r w:rsidR="003926D9">
        <w:rPr>
          <w:color w:val="000000"/>
        </w:rPr>
        <w:t xml:space="preserve">age &lt;30 or </w:t>
      </w:r>
      <w:r>
        <w:rPr>
          <w:color w:val="000000"/>
        </w:rPr>
        <w:t xml:space="preserve">&lt;3 prior pregnancies) who </w:t>
      </w:r>
      <w:r w:rsidR="00E21D89">
        <w:rPr>
          <w:color w:val="000000"/>
        </w:rPr>
        <w:t xml:space="preserve">had at least one prior </w:t>
      </w:r>
      <w:r>
        <w:rPr>
          <w:color w:val="000000"/>
        </w:rPr>
        <w:t>documented negative HIV test during pregnancy or while admitted for labor and delivery. Potentially eligible participants will be approached using a standard script and given information about the study and about PrEP, including a</w:t>
      </w:r>
      <w:r w:rsidR="00D43609">
        <w:rPr>
          <w:color w:val="000000"/>
        </w:rPr>
        <w:t>n</w:t>
      </w:r>
      <w:r>
        <w:rPr>
          <w:color w:val="000000"/>
        </w:rPr>
        <w:t xml:space="preserve"> </w:t>
      </w:r>
      <w:r w:rsidR="00D43609">
        <w:rPr>
          <w:color w:val="000000"/>
        </w:rPr>
        <w:t>interviewer</w:t>
      </w:r>
      <w:r w:rsidR="00FC0EC6">
        <w:rPr>
          <w:color w:val="000000"/>
        </w:rPr>
        <w:t>-administered questionnaire about socio-demographics and sexual history</w:t>
      </w:r>
      <w:r>
        <w:rPr>
          <w:color w:val="000000"/>
        </w:rPr>
        <w:t>. If interested, further information on the CAB-LA PrEP study will be provided. Of note</w:t>
      </w:r>
      <w:r w:rsidR="00FC0EC6">
        <w:rPr>
          <w:color w:val="000000"/>
        </w:rPr>
        <w:t>, the self-administered</w:t>
      </w:r>
      <w:r>
        <w:rPr>
          <w:color w:val="000000"/>
        </w:rPr>
        <w:t xml:space="preserve"> questionnaire will be used as a tool to guide discussion on risk and benefits of PrEP as part of the informed consent process, but will not be used to make eligibility determinations.</w:t>
      </w:r>
      <w:r w:rsidR="00BF0398">
        <w:rPr>
          <w:color w:val="000000"/>
        </w:rPr>
        <w:t xml:space="preserve"> </w:t>
      </w:r>
      <w:r>
        <w:rPr>
          <w:color w:val="000000"/>
        </w:rPr>
        <w:t>While individual risks will be variable, we do not want to risk excluding people who are vulnerable to HIV but who are unwilling to disclose their risk, or who are at risk for reasons not included in the questionnaire.</w:t>
      </w:r>
      <w:r w:rsidR="00BF0398">
        <w:rPr>
          <w:color w:val="000000"/>
        </w:rPr>
        <w:t xml:space="preserve"> For participants who decline participation</w:t>
      </w:r>
      <w:r w:rsidR="00AE6528">
        <w:rPr>
          <w:color w:val="000000"/>
        </w:rPr>
        <w:t xml:space="preserve"> in the overall study</w:t>
      </w:r>
      <w:r w:rsidR="00BF0398">
        <w:rPr>
          <w:color w:val="000000"/>
        </w:rPr>
        <w:t>, this information will not be stored</w:t>
      </w:r>
      <w:r w:rsidR="00AE6528">
        <w:rPr>
          <w:color w:val="000000"/>
        </w:rPr>
        <w:t xml:space="preserve"> (except for those who consent to be in the acceptability study)</w:t>
      </w:r>
      <w:r w:rsidR="00BF0398">
        <w:rPr>
          <w:color w:val="000000"/>
        </w:rPr>
        <w:t>. For participants who enroll, we will collect questionnaire responses on HIV risk assessment after the informed consent process.</w:t>
      </w:r>
    </w:p>
    <w:p w14:paraId="5BD2F502" w14:textId="6D6326B6" w:rsidR="00B2134D" w:rsidRDefault="00B2134D" w:rsidP="002D1F7D">
      <w:pPr>
        <w:jc w:val="both"/>
        <w:rPr>
          <w:color w:val="000000"/>
        </w:rPr>
      </w:pPr>
    </w:p>
    <w:p w14:paraId="0FD1038A" w14:textId="45B843EB" w:rsidR="00B2134D" w:rsidRPr="00275708" w:rsidRDefault="00B2134D" w:rsidP="002D1F7D">
      <w:pPr>
        <w:jc w:val="both"/>
        <w:rPr>
          <w:color w:val="000000"/>
        </w:rPr>
      </w:pPr>
      <w:r>
        <w:rPr>
          <w:color w:val="000000"/>
        </w:rPr>
        <w:t>During the enrollment process, all eligible participants will be offered optional enrollment in the PK sub-study until the limit of 30 participants have been</w:t>
      </w:r>
      <w:r w:rsidR="00303EF8">
        <w:rPr>
          <w:color w:val="000000"/>
        </w:rPr>
        <w:t xml:space="preserve"> enrolled.</w:t>
      </w:r>
      <w:r w:rsidR="007034A0">
        <w:rPr>
          <w:color w:val="000000"/>
        </w:rPr>
        <w:t xml:space="preserve"> The choice of whether to breastfeed an infant will be determined by the mother prior to enrollment in the PK sub-study using information and guidance provided during routine antenatal and post-natal care (from non-study staff).</w:t>
      </w:r>
      <w:r w:rsidR="00303EF8">
        <w:rPr>
          <w:color w:val="000000"/>
        </w:rPr>
        <w:t xml:space="preserve"> </w:t>
      </w:r>
      <w:r w:rsidR="00FD5A44">
        <w:rPr>
          <w:color w:val="000000"/>
        </w:rPr>
        <w:t>All eligible participants will also be offered optional enrollment in the mixed-method acceptability sub-study at enrollment until the limit of 20 participants have been enrolled. For this sub-study, we will enroll 10 participan</w:t>
      </w:r>
      <w:r w:rsidR="00AE6528">
        <w:rPr>
          <w:color w:val="000000"/>
        </w:rPr>
        <w:t>ts from each geographic area (Gaborone and Molepolole)</w:t>
      </w:r>
      <w:r w:rsidR="00FD5A44">
        <w:rPr>
          <w:color w:val="000000"/>
        </w:rPr>
        <w:t xml:space="preserve">.  </w:t>
      </w:r>
      <w:r w:rsidR="00303EF8">
        <w:rPr>
          <w:color w:val="000000"/>
        </w:rPr>
        <w:t>Participants who decline participation in the study after study information has been given</w:t>
      </w:r>
      <w:r w:rsidR="00BF0398">
        <w:rPr>
          <w:color w:val="000000"/>
        </w:rPr>
        <w:t xml:space="preserve"> </w:t>
      </w:r>
      <w:r w:rsidR="00303EF8">
        <w:rPr>
          <w:color w:val="000000"/>
        </w:rPr>
        <w:t xml:space="preserve">will be </w:t>
      </w:r>
      <w:r w:rsidR="00FD5A44">
        <w:rPr>
          <w:color w:val="000000"/>
        </w:rPr>
        <w:t>asked if they would like to share their reasons for declining the study.  If they are interested, they will be separately consented</w:t>
      </w:r>
      <w:r w:rsidR="00BF0398">
        <w:rPr>
          <w:color w:val="000000"/>
        </w:rPr>
        <w:t xml:space="preserve"> until the sample size of 20 participants has been reached, 10 participants from each </w:t>
      </w:r>
      <w:r w:rsidR="00AE6528">
        <w:rPr>
          <w:color w:val="000000"/>
        </w:rPr>
        <w:t>region (Gaborone and Molepolole)</w:t>
      </w:r>
      <w:r w:rsidR="00BF0398">
        <w:rPr>
          <w:color w:val="000000"/>
        </w:rPr>
        <w:t>.</w:t>
      </w:r>
    </w:p>
    <w:p w14:paraId="56E22047" w14:textId="77777777" w:rsidR="00275708" w:rsidRPr="00275708" w:rsidRDefault="00275708" w:rsidP="002D1F7D">
      <w:pPr>
        <w:pStyle w:val="BodyText"/>
      </w:pPr>
    </w:p>
    <w:p w14:paraId="6F89BF1E" w14:textId="64CA6C6F" w:rsidR="00F71640" w:rsidRPr="00BF3162" w:rsidRDefault="00F71640" w:rsidP="00B83810">
      <w:pPr>
        <w:pStyle w:val="Heading2"/>
        <w:numPr>
          <w:ilvl w:val="1"/>
          <w:numId w:val="17"/>
        </w:numPr>
        <w:ind w:left="720" w:hanging="720"/>
      </w:pPr>
      <w:bookmarkStart w:id="26" w:name="_Toc138429762"/>
      <w:r w:rsidRPr="00BF3162">
        <w:t>Study</w:t>
      </w:r>
      <w:r w:rsidRPr="00275708">
        <w:rPr>
          <w:spacing w:val="-10"/>
        </w:rPr>
        <w:t xml:space="preserve"> </w:t>
      </w:r>
      <w:r w:rsidRPr="00BF3162">
        <w:t>Consent</w:t>
      </w:r>
      <w:bookmarkEnd w:id="26"/>
    </w:p>
    <w:p w14:paraId="1275DE95" w14:textId="77777777" w:rsidR="00F71640" w:rsidRPr="00710FA2" w:rsidRDefault="00F71640" w:rsidP="002D1F7D">
      <w:pPr>
        <w:pStyle w:val="BodyText"/>
        <w:rPr>
          <w:b/>
        </w:rPr>
      </w:pPr>
    </w:p>
    <w:p w14:paraId="50C8D46D" w14:textId="1AA35A69" w:rsidR="00F71640" w:rsidRDefault="00F71640" w:rsidP="002D1F7D">
      <w:pPr>
        <w:pStyle w:val="BodyText"/>
        <w:jc w:val="both"/>
      </w:pPr>
      <w:r>
        <w:rPr>
          <w:color w:val="000000"/>
        </w:rPr>
        <w:t xml:space="preserve">If women wish to enroll, written informed consent will be obtained. </w:t>
      </w:r>
      <w:r>
        <w:t>The protocol-specific</w:t>
      </w:r>
      <w:r>
        <w:rPr>
          <w:spacing w:val="1"/>
        </w:rPr>
        <w:t xml:space="preserve"> </w:t>
      </w:r>
      <w:r>
        <w:t>consent forms describe the study product to be used and all aspects of protocol participation.</w:t>
      </w:r>
      <w:r>
        <w:rPr>
          <w:spacing w:val="3"/>
        </w:rPr>
        <w:t xml:space="preserve"> </w:t>
      </w:r>
      <w:r>
        <w:t>Elements</w:t>
      </w:r>
      <w:r>
        <w:rPr>
          <w:spacing w:val="-1"/>
        </w:rPr>
        <w:t xml:space="preserve"> </w:t>
      </w:r>
      <w:r>
        <w:t>of</w:t>
      </w:r>
      <w:r>
        <w:rPr>
          <w:spacing w:val="4"/>
        </w:rPr>
        <w:t xml:space="preserve"> </w:t>
      </w:r>
      <w:r>
        <w:t>informed</w:t>
      </w:r>
      <w:r>
        <w:rPr>
          <w:spacing w:val="-1"/>
        </w:rPr>
        <w:t xml:space="preserve"> </w:t>
      </w:r>
      <w:r>
        <w:t>consent are included</w:t>
      </w:r>
      <w:r>
        <w:rPr>
          <w:spacing w:val="1"/>
        </w:rPr>
        <w:t xml:space="preserve"> </w:t>
      </w:r>
      <w:r>
        <w:t>as</w:t>
      </w:r>
      <w:r>
        <w:rPr>
          <w:spacing w:val="2"/>
        </w:rPr>
        <w:t xml:space="preserve"> </w:t>
      </w:r>
      <w:r>
        <w:t>described</w:t>
      </w:r>
      <w:r>
        <w:rPr>
          <w:spacing w:val="1"/>
        </w:rPr>
        <w:t xml:space="preserve"> </w:t>
      </w:r>
      <w:r>
        <w:t>in Title</w:t>
      </w:r>
      <w:r>
        <w:rPr>
          <w:spacing w:val="1"/>
        </w:rPr>
        <w:t xml:space="preserve"> </w:t>
      </w:r>
      <w:r>
        <w:t>45, CFR</w:t>
      </w:r>
      <w:r>
        <w:rPr>
          <w:spacing w:val="2"/>
        </w:rPr>
        <w:t xml:space="preserve"> </w:t>
      </w:r>
      <w:r>
        <w:t>Part</w:t>
      </w:r>
      <w:r>
        <w:rPr>
          <w:spacing w:val="3"/>
        </w:rPr>
        <w:t xml:space="preserve"> </w:t>
      </w:r>
      <w:r>
        <w:t>46</w:t>
      </w:r>
      <w:r>
        <w:rPr>
          <w:spacing w:val="-1"/>
        </w:rPr>
        <w:t xml:space="preserve"> </w:t>
      </w:r>
      <w:r>
        <w:t>and</w:t>
      </w:r>
      <w:r>
        <w:rPr>
          <w:spacing w:val="1"/>
        </w:rPr>
        <w:t xml:space="preserve"> </w:t>
      </w:r>
      <w:r>
        <w:t>Title 21 CFR, Part 50, and in the International Conference on Harmonisation (ICH) E6, Good Clinical</w:t>
      </w:r>
      <w:r>
        <w:rPr>
          <w:spacing w:val="1"/>
        </w:rPr>
        <w:t xml:space="preserve"> </w:t>
      </w:r>
      <w:r>
        <w:t>Practice: Consolidated Guidance 4.8</w:t>
      </w:r>
      <w:r w:rsidR="002F70CD">
        <w:t>.</w:t>
      </w:r>
    </w:p>
    <w:p w14:paraId="418BEC6B" w14:textId="77777777" w:rsidR="002A3C68" w:rsidRDefault="002A3C68" w:rsidP="002D1F7D">
      <w:pPr>
        <w:pStyle w:val="BodyText"/>
        <w:jc w:val="both"/>
        <w:rPr>
          <w:sz w:val="21"/>
        </w:rPr>
      </w:pPr>
    </w:p>
    <w:p w14:paraId="438A3C94" w14:textId="3C69A254" w:rsidR="00F71640" w:rsidRDefault="00F71640" w:rsidP="002D1F7D">
      <w:pPr>
        <w:pStyle w:val="BodyText"/>
        <w:jc w:val="both"/>
      </w:pPr>
      <w:r>
        <w:rPr>
          <w:color w:val="000000"/>
        </w:rPr>
        <w:t>The consent process will describe the purpose of the study, the follow up requirements, the risks and benefits of the study, and alternatives to CAB-LA PrEP available in the public sector</w:t>
      </w:r>
      <w:r w:rsidR="00AE6528">
        <w:rPr>
          <w:color w:val="000000"/>
        </w:rPr>
        <w:t xml:space="preserve"> (such as oral TDF/FTC</w:t>
      </w:r>
      <w:r w:rsidR="008C2D86">
        <w:rPr>
          <w:color w:val="000000"/>
        </w:rPr>
        <w:t xml:space="preserve"> PrEP)</w:t>
      </w:r>
      <w:r>
        <w:rPr>
          <w:color w:val="000000"/>
        </w:rPr>
        <w:t>.</w:t>
      </w:r>
    </w:p>
    <w:p w14:paraId="57C5AB55" w14:textId="67AB3107" w:rsidR="00F71640" w:rsidRDefault="00F71640" w:rsidP="002D1F7D">
      <w:pPr>
        <w:pStyle w:val="BodyText"/>
        <w:rPr>
          <w:bCs/>
        </w:rPr>
      </w:pPr>
    </w:p>
    <w:p w14:paraId="2D84CDC2" w14:textId="6C7176B8" w:rsidR="002A3C68" w:rsidRDefault="002A3C68" w:rsidP="002D1F7D">
      <w:pPr>
        <w:pStyle w:val="BodyText"/>
        <w:rPr>
          <w:bCs/>
        </w:rPr>
      </w:pPr>
      <w:r>
        <w:rPr>
          <w:bCs/>
        </w:rPr>
        <w:t xml:space="preserve">There will be a written consent form for </w:t>
      </w:r>
      <w:r w:rsidR="0035103E">
        <w:rPr>
          <w:bCs/>
        </w:rPr>
        <w:t>the main study of CAB-LA PrEP</w:t>
      </w:r>
      <w:r w:rsidR="00351577">
        <w:rPr>
          <w:bCs/>
        </w:rPr>
        <w:t xml:space="preserve"> and the</w:t>
      </w:r>
      <w:r>
        <w:rPr>
          <w:bCs/>
        </w:rPr>
        <w:t xml:space="preserve"> PK sub-study</w:t>
      </w:r>
      <w:r w:rsidR="0035103E">
        <w:rPr>
          <w:bCs/>
        </w:rPr>
        <w:t>. A separate consent form will</w:t>
      </w:r>
      <w:r w:rsidR="008C2D86">
        <w:rPr>
          <w:bCs/>
        </w:rPr>
        <w:t xml:space="preserve"> </w:t>
      </w:r>
      <w:r w:rsidR="0035103E">
        <w:rPr>
          <w:bCs/>
        </w:rPr>
        <w:t>be used</w:t>
      </w:r>
      <w:r>
        <w:rPr>
          <w:bCs/>
        </w:rPr>
        <w:t xml:space="preserve"> </w:t>
      </w:r>
      <w:r w:rsidR="0035103E">
        <w:rPr>
          <w:bCs/>
        </w:rPr>
        <w:t xml:space="preserve">for </w:t>
      </w:r>
      <w:r>
        <w:rPr>
          <w:bCs/>
        </w:rPr>
        <w:t xml:space="preserve">an acceptability assessment </w:t>
      </w:r>
      <w:r w:rsidR="0035103E">
        <w:rPr>
          <w:bCs/>
        </w:rPr>
        <w:t>among</w:t>
      </w:r>
      <w:r>
        <w:rPr>
          <w:bCs/>
        </w:rPr>
        <w:t xml:space="preserve"> a subset of participants in the main </w:t>
      </w:r>
      <w:r w:rsidR="0035103E">
        <w:rPr>
          <w:bCs/>
        </w:rPr>
        <w:t xml:space="preserve">CAB-LA </w:t>
      </w:r>
      <w:r>
        <w:rPr>
          <w:bCs/>
        </w:rPr>
        <w:t xml:space="preserve">study and individuals who decline the </w:t>
      </w:r>
      <w:r w:rsidR="0035103E">
        <w:rPr>
          <w:bCs/>
        </w:rPr>
        <w:t>CAB-LA</w:t>
      </w:r>
      <w:r>
        <w:rPr>
          <w:bCs/>
        </w:rPr>
        <w:t xml:space="preserve"> study. </w:t>
      </w:r>
    </w:p>
    <w:p w14:paraId="0B477E16" w14:textId="77777777" w:rsidR="00CE4A51" w:rsidRPr="00B53041" w:rsidRDefault="00CE4A51" w:rsidP="002D1F7D">
      <w:bookmarkStart w:id="27" w:name="5.2._Laboratory_Sites"/>
      <w:bookmarkEnd w:id="27"/>
    </w:p>
    <w:p w14:paraId="50CA8F91" w14:textId="7D147A90" w:rsidR="003D38E7" w:rsidRDefault="00F967F2" w:rsidP="00B83810">
      <w:pPr>
        <w:pStyle w:val="Heading1"/>
        <w:numPr>
          <w:ilvl w:val="0"/>
          <w:numId w:val="17"/>
        </w:numPr>
        <w:tabs>
          <w:tab w:val="left" w:pos="922"/>
        </w:tabs>
        <w:ind w:left="706" w:hanging="994"/>
        <w:jc w:val="both"/>
        <w:rPr>
          <w:rFonts w:ascii="Arial"/>
        </w:rPr>
      </w:pPr>
      <w:bookmarkStart w:id="28" w:name="5.3._Potential_Study_Participants"/>
      <w:bookmarkStart w:id="29" w:name="5.4._Inclusion_/_Exclusion_Criteria"/>
      <w:bookmarkStart w:id="30" w:name="_Toc138429763"/>
      <w:bookmarkEnd w:id="28"/>
      <w:bookmarkEnd w:id="29"/>
      <w:r w:rsidRPr="00334036">
        <w:rPr>
          <w:rFonts w:ascii="Arial" w:hAnsi="Arial"/>
          <w:caps/>
        </w:rPr>
        <w:t>Inclusion</w:t>
      </w:r>
      <w:r w:rsidRPr="00334036">
        <w:rPr>
          <w:rFonts w:ascii="Arial" w:hAnsi="Arial"/>
          <w:caps/>
          <w:spacing w:val="-6"/>
        </w:rPr>
        <w:t xml:space="preserve"> </w:t>
      </w:r>
      <w:r w:rsidRPr="00334036">
        <w:rPr>
          <w:rFonts w:ascii="Arial" w:hAnsi="Arial"/>
          <w:caps/>
        </w:rPr>
        <w:t>/</w:t>
      </w:r>
      <w:r w:rsidRPr="00334036">
        <w:rPr>
          <w:rFonts w:ascii="Arial" w:hAnsi="Arial"/>
          <w:caps/>
          <w:spacing w:val="-3"/>
        </w:rPr>
        <w:t xml:space="preserve"> </w:t>
      </w:r>
      <w:r w:rsidRPr="00334036">
        <w:rPr>
          <w:rFonts w:ascii="Arial" w:hAnsi="Arial"/>
          <w:caps/>
        </w:rPr>
        <w:t>Exclusion</w:t>
      </w:r>
      <w:r w:rsidRPr="00334036">
        <w:rPr>
          <w:rFonts w:ascii="Arial" w:hAnsi="Arial"/>
          <w:caps/>
          <w:spacing w:val="-2"/>
        </w:rPr>
        <w:t xml:space="preserve"> </w:t>
      </w:r>
      <w:r w:rsidRPr="00334036">
        <w:rPr>
          <w:rFonts w:ascii="Arial" w:hAnsi="Arial"/>
          <w:caps/>
        </w:rPr>
        <w:t>Criteria</w:t>
      </w:r>
      <w:bookmarkEnd w:id="30"/>
    </w:p>
    <w:p w14:paraId="05F28918" w14:textId="77777777" w:rsidR="003D38E7" w:rsidRDefault="003D38E7" w:rsidP="002D1F7D">
      <w:pPr>
        <w:pStyle w:val="BodyText"/>
        <w:rPr>
          <w:b/>
          <w:sz w:val="29"/>
        </w:rPr>
      </w:pPr>
    </w:p>
    <w:p w14:paraId="14D79570" w14:textId="2218C8B8" w:rsidR="003D38E7" w:rsidRPr="0034312D" w:rsidRDefault="00F967F2" w:rsidP="00B83810">
      <w:pPr>
        <w:pStyle w:val="Heading2"/>
        <w:numPr>
          <w:ilvl w:val="1"/>
          <w:numId w:val="17"/>
        </w:numPr>
        <w:ind w:left="720" w:hanging="720"/>
      </w:pPr>
      <w:bookmarkStart w:id="31" w:name="_Toc138429764"/>
      <w:r w:rsidRPr="0034312D">
        <w:t>Inclusion</w:t>
      </w:r>
      <w:r w:rsidRPr="0034312D">
        <w:rPr>
          <w:spacing w:val="-1"/>
        </w:rPr>
        <w:t xml:space="preserve"> </w:t>
      </w:r>
      <w:r w:rsidRPr="0034312D">
        <w:t>Criteria</w:t>
      </w:r>
      <w:bookmarkEnd w:id="31"/>
    </w:p>
    <w:p w14:paraId="3D7FA270" w14:textId="77777777" w:rsidR="00B67D87" w:rsidRDefault="00B67D87" w:rsidP="002D1F7D">
      <w:pPr>
        <w:jc w:val="both"/>
        <w:rPr>
          <w:bCs/>
          <w:u w:val="single"/>
        </w:rPr>
      </w:pPr>
    </w:p>
    <w:p w14:paraId="1EE2DFFC" w14:textId="0DCD6071" w:rsidR="00B67D87" w:rsidRPr="00F71640" w:rsidRDefault="00B67D87" w:rsidP="002D1F7D">
      <w:pPr>
        <w:pStyle w:val="ListParagraph"/>
        <w:numPr>
          <w:ilvl w:val="0"/>
          <w:numId w:val="28"/>
        </w:numPr>
        <w:ind w:left="0"/>
        <w:jc w:val="both"/>
        <w:rPr>
          <w:bCs/>
        </w:rPr>
      </w:pPr>
      <w:r w:rsidRPr="00F71640">
        <w:rPr>
          <w:bCs/>
        </w:rPr>
        <w:t>Mother 18 years of age or older and willing</w:t>
      </w:r>
      <w:r w:rsidR="008C2D86">
        <w:rPr>
          <w:bCs/>
        </w:rPr>
        <w:t xml:space="preserve"> and able</w:t>
      </w:r>
      <w:r w:rsidRPr="00F71640">
        <w:rPr>
          <w:bCs/>
        </w:rPr>
        <w:t xml:space="preserve"> to</w:t>
      </w:r>
      <w:r w:rsidR="008C2D86">
        <w:rPr>
          <w:bCs/>
        </w:rPr>
        <w:t xml:space="preserve"> provide</w:t>
      </w:r>
      <w:r w:rsidRPr="00F71640">
        <w:rPr>
          <w:bCs/>
        </w:rPr>
        <w:t xml:space="preserve"> an informed consent</w:t>
      </w:r>
    </w:p>
    <w:p w14:paraId="258A452B" w14:textId="037BA452" w:rsidR="00220B92" w:rsidRDefault="00AE6528" w:rsidP="002D1F7D">
      <w:pPr>
        <w:pStyle w:val="ListParagraph"/>
        <w:numPr>
          <w:ilvl w:val="0"/>
          <w:numId w:val="28"/>
        </w:numPr>
        <w:ind w:left="0"/>
        <w:jc w:val="both"/>
        <w:rPr>
          <w:bCs/>
        </w:rPr>
      </w:pPr>
      <w:r>
        <w:rPr>
          <w:bCs/>
        </w:rPr>
        <w:t>&lt; 14 days after</w:t>
      </w:r>
      <w:r w:rsidR="00B67D87">
        <w:rPr>
          <w:bCs/>
        </w:rPr>
        <w:t xml:space="preserve"> delivery (calendar day of birth = day 0) </w:t>
      </w:r>
    </w:p>
    <w:p w14:paraId="2B4D6EEB" w14:textId="77777777" w:rsidR="00220B92" w:rsidRDefault="00B67D87" w:rsidP="002D1F7D">
      <w:pPr>
        <w:pStyle w:val="ListParagraph"/>
        <w:numPr>
          <w:ilvl w:val="0"/>
          <w:numId w:val="28"/>
        </w:numPr>
        <w:ind w:left="0"/>
        <w:jc w:val="both"/>
        <w:rPr>
          <w:bCs/>
        </w:rPr>
      </w:pPr>
      <w:r w:rsidRPr="00220B92">
        <w:rPr>
          <w:bCs/>
        </w:rPr>
        <w:t>Negative HIV screening test (conducted at the time of enrollment)</w:t>
      </w:r>
      <w:r w:rsidR="00275708" w:rsidRPr="00220B92">
        <w:rPr>
          <w:bCs/>
        </w:rPr>
        <w:t>*</w:t>
      </w:r>
      <w:r w:rsidRPr="00220B92">
        <w:rPr>
          <w:bCs/>
        </w:rPr>
        <w:t xml:space="preserve"> </w:t>
      </w:r>
    </w:p>
    <w:p w14:paraId="772057B0" w14:textId="3F0918D0" w:rsidR="00220B92" w:rsidRDefault="003926D9" w:rsidP="002D1F7D">
      <w:pPr>
        <w:pStyle w:val="ListParagraph"/>
        <w:numPr>
          <w:ilvl w:val="0"/>
          <w:numId w:val="28"/>
        </w:numPr>
        <w:ind w:left="0"/>
        <w:jc w:val="both"/>
        <w:rPr>
          <w:bCs/>
        </w:rPr>
      </w:pPr>
      <w:r>
        <w:rPr>
          <w:bCs/>
        </w:rPr>
        <w:t xml:space="preserve">Mother &lt;30 years old or has had </w:t>
      </w:r>
      <w:r w:rsidR="00B67D87" w:rsidRPr="00220B92">
        <w:rPr>
          <w:bCs/>
        </w:rPr>
        <w:t xml:space="preserve">&lt; 3 prior pregnancies (Gravida 1, 2, or 3 including this pregnancy) </w:t>
      </w:r>
    </w:p>
    <w:p w14:paraId="448FABE9" w14:textId="62F9ACA1" w:rsidR="00B67D87" w:rsidRPr="00220B92" w:rsidRDefault="00B67D87" w:rsidP="002D1F7D">
      <w:pPr>
        <w:pStyle w:val="ListParagraph"/>
        <w:numPr>
          <w:ilvl w:val="0"/>
          <w:numId w:val="28"/>
        </w:numPr>
        <w:ind w:left="0"/>
        <w:jc w:val="both"/>
        <w:rPr>
          <w:bCs/>
        </w:rPr>
      </w:pPr>
      <w:r w:rsidRPr="00220B92">
        <w:rPr>
          <w:bCs/>
        </w:rPr>
        <w:t>Plan to</w:t>
      </w:r>
      <w:r w:rsidR="003926D9">
        <w:rPr>
          <w:bCs/>
        </w:rPr>
        <w:t xml:space="preserve"> stay and</w:t>
      </w:r>
      <w:r w:rsidRPr="00220B92">
        <w:rPr>
          <w:bCs/>
        </w:rPr>
        <w:t xml:space="preserve"> receive postpartum and pediatric care in the Gaborone or Molepolole region for 24 </w:t>
      </w:r>
      <w:r w:rsidRPr="00220B92">
        <w:rPr>
          <w:bCs/>
        </w:rPr>
        <w:lastRenderedPageBreak/>
        <w:t>months</w:t>
      </w:r>
    </w:p>
    <w:p w14:paraId="2BD90732" w14:textId="5797E23A" w:rsidR="00B67D87" w:rsidRDefault="00B67D87" w:rsidP="002D1F7D">
      <w:pPr>
        <w:pStyle w:val="BodyText"/>
      </w:pPr>
    </w:p>
    <w:p w14:paraId="78CEB3D1" w14:textId="1230845E" w:rsidR="00275708" w:rsidRDefault="00275708" w:rsidP="002D1F7D">
      <w:pPr>
        <w:pStyle w:val="BodyText"/>
        <w:jc w:val="both"/>
      </w:pPr>
      <w:r>
        <w:t>*Women who test positive at the time of enrollment visit will not continue with the study and will instead be referred to local HIV care.</w:t>
      </w:r>
    </w:p>
    <w:p w14:paraId="16E89279" w14:textId="77777777" w:rsidR="00275708" w:rsidRDefault="00275708" w:rsidP="002D1F7D">
      <w:pPr>
        <w:pStyle w:val="BodyText"/>
      </w:pPr>
    </w:p>
    <w:p w14:paraId="1DE5788F" w14:textId="734055F4" w:rsidR="003D38E7" w:rsidRPr="0034312D" w:rsidRDefault="00F967F2" w:rsidP="00B83810">
      <w:pPr>
        <w:pStyle w:val="Heading2"/>
        <w:numPr>
          <w:ilvl w:val="1"/>
          <w:numId w:val="17"/>
        </w:numPr>
        <w:ind w:left="720" w:hanging="720"/>
      </w:pPr>
      <w:bookmarkStart w:id="32" w:name="_Toc138429765"/>
      <w:r w:rsidRPr="0034312D">
        <w:t>Exclusion</w:t>
      </w:r>
      <w:r w:rsidRPr="0034312D">
        <w:rPr>
          <w:spacing w:val="-7"/>
        </w:rPr>
        <w:t xml:space="preserve"> </w:t>
      </w:r>
      <w:r w:rsidRPr="0034312D">
        <w:t>Criteria</w:t>
      </w:r>
      <w:bookmarkEnd w:id="32"/>
    </w:p>
    <w:p w14:paraId="062E6C9A" w14:textId="43C3CAF9" w:rsidR="00B67D87" w:rsidRDefault="00B67D87" w:rsidP="002D1F7D">
      <w:pPr>
        <w:pStyle w:val="BodyText"/>
      </w:pPr>
    </w:p>
    <w:p w14:paraId="7E32F2EE" w14:textId="77777777" w:rsidR="00B67D87" w:rsidRPr="00446954" w:rsidRDefault="00B67D87" w:rsidP="002D1F7D">
      <w:pPr>
        <w:pStyle w:val="ListParagraph"/>
        <w:ind w:left="0" w:firstLine="0"/>
        <w:jc w:val="both"/>
        <w:rPr>
          <w:bCs/>
        </w:rPr>
      </w:pPr>
      <w:r w:rsidRPr="00446954">
        <w:rPr>
          <w:bCs/>
        </w:rPr>
        <w:t>1) Receiving carbemazapine, phenobarbital, phenytoin, oxycarbazepine, rifampin, rifabutin, rifapentine, systemic dexamethasone (&gt;1 dose oral/IV), or St. John’s wort</w:t>
      </w:r>
    </w:p>
    <w:p w14:paraId="039E8947" w14:textId="77777777" w:rsidR="00B67D87" w:rsidRPr="00446954" w:rsidRDefault="00B67D87" w:rsidP="002D1F7D">
      <w:pPr>
        <w:pStyle w:val="ListParagraph"/>
        <w:ind w:left="0" w:firstLine="0"/>
        <w:jc w:val="both"/>
        <w:rPr>
          <w:bCs/>
        </w:rPr>
      </w:pPr>
      <w:r w:rsidRPr="00446954">
        <w:rPr>
          <w:bCs/>
        </w:rPr>
        <w:t xml:space="preserve">2) Suspected to have, recently diagnosed with, or on treatment for TB (due to interaction with rifampin) </w:t>
      </w:r>
    </w:p>
    <w:p w14:paraId="74052329" w14:textId="77777777" w:rsidR="00B67D87" w:rsidRPr="00446954" w:rsidRDefault="00B67D87" w:rsidP="002D1F7D">
      <w:pPr>
        <w:pStyle w:val="ListParagraph"/>
        <w:ind w:left="0" w:firstLine="0"/>
        <w:jc w:val="both"/>
        <w:rPr>
          <w:bCs/>
        </w:rPr>
      </w:pPr>
      <w:r w:rsidRPr="00446954">
        <w:rPr>
          <w:bCs/>
        </w:rPr>
        <w:t>3) Previous hypersensitivity reaction to CAB or other INSTI</w:t>
      </w:r>
    </w:p>
    <w:p w14:paraId="0422C8D8" w14:textId="0442DE8A" w:rsidR="00B67D87" w:rsidRPr="00446954" w:rsidRDefault="00B67D87" w:rsidP="002D1F7D">
      <w:pPr>
        <w:pStyle w:val="ListParagraph"/>
        <w:ind w:left="0" w:firstLine="0"/>
        <w:jc w:val="both"/>
        <w:rPr>
          <w:bCs/>
        </w:rPr>
      </w:pPr>
      <w:r w:rsidRPr="00446954">
        <w:rPr>
          <w:bCs/>
        </w:rPr>
        <w:t xml:space="preserve">4) Unstable medical </w:t>
      </w:r>
      <w:r w:rsidR="00BB2715">
        <w:rPr>
          <w:bCs/>
        </w:rPr>
        <w:t xml:space="preserve">or psychiatric </w:t>
      </w:r>
      <w:r w:rsidRPr="00446954">
        <w:rPr>
          <w:bCs/>
        </w:rPr>
        <w:t xml:space="preserve">condition making it unlikely they will be able to adhere to injections </w:t>
      </w:r>
      <w:r>
        <w:rPr>
          <w:bCs/>
        </w:rPr>
        <w:t xml:space="preserve">every </w:t>
      </w:r>
      <w:r w:rsidR="003E4C73">
        <w:rPr>
          <w:bCs/>
        </w:rPr>
        <w:t>2 months</w:t>
      </w:r>
    </w:p>
    <w:p w14:paraId="457FBE24" w14:textId="77777777" w:rsidR="00B67D87" w:rsidRPr="00446954" w:rsidRDefault="00B67D87" w:rsidP="002D1F7D">
      <w:pPr>
        <w:pStyle w:val="ListParagraph"/>
        <w:ind w:left="0" w:firstLine="0"/>
        <w:jc w:val="both"/>
        <w:rPr>
          <w:bCs/>
        </w:rPr>
      </w:pPr>
      <w:r w:rsidRPr="00446954">
        <w:rPr>
          <w:bCs/>
        </w:rPr>
        <w:t>5) Plan for pediatric and post-partum care outside the government system (private clinics)</w:t>
      </w:r>
    </w:p>
    <w:p w14:paraId="50AE4358" w14:textId="77777777" w:rsidR="00B67D87" w:rsidRDefault="00B67D87" w:rsidP="002D1F7D">
      <w:pPr>
        <w:pStyle w:val="ListParagraph"/>
        <w:ind w:left="0" w:firstLine="0"/>
        <w:jc w:val="both"/>
        <w:rPr>
          <w:bCs/>
        </w:rPr>
      </w:pPr>
      <w:r w:rsidRPr="00446954">
        <w:rPr>
          <w:bCs/>
        </w:rPr>
        <w:t>6) Inflammatory skin condition that compromises the safety of the intramuscular injection</w:t>
      </w:r>
    </w:p>
    <w:p w14:paraId="2ACE4FAC" w14:textId="0130704C" w:rsidR="00B67D87" w:rsidRPr="00B67D87" w:rsidRDefault="00B67D87" w:rsidP="002D1F7D">
      <w:pPr>
        <w:pStyle w:val="ListParagraph"/>
        <w:ind w:left="0" w:firstLine="0"/>
        <w:jc w:val="both"/>
        <w:rPr>
          <w:bCs/>
        </w:rPr>
      </w:pPr>
      <w:r>
        <w:rPr>
          <w:bCs/>
        </w:rPr>
        <w:t>7) Weight &lt;35kg</w:t>
      </w:r>
      <w:r w:rsidRPr="00446954">
        <w:rPr>
          <w:bCs/>
        </w:rPr>
        <w:t xml:space="preserve"> </w:t>
      </w:r>
    </w:p>
    <w:p w14:paraId="7991FC7B" w14:textId="77777777" w:rsidR="00B67D87" w:rsidRDefault="00B67D87" w:rsidP="002D1F7D">
      <w:pPr>
        <w:pStyle w:val="Heading2"/>
        <w:ind w:left="0"/>
        <w:rPr>
          <w:i w:val="0"/>
        </w:rPr>
      </w:pPr>
    </w:p>
    <w:p w14:paraId="50577086" w14:textId="2DE05514" w:rsidR="00B67D87" w:rsidRPr="0034312D" w:rsidRDefault="0034312D" w:rsidP="00B83810">
      <w:pPr>
        <w:pStyle w:val="Heading2"/>
        <w:numPr>
          <w:ilvl w:val="1"/>
          <w:numId w:val="17"/>
        </w:numPr>
        <w:ind w:left="720" w:hanging="720"/>
      </w:pPr>
      <w:bookmarkStart w:id="33" w:name="_Toc138429766"/>
      <w:r w:rsidRPr="0034312D">
        <w:t>Additional Inclusion Criteria for PK Substudy</w:t>
      </w:r>
      <w:bookmarkEnd w:id="33"/>
    </w:p>
    <w:p w14:paraId="122CB5D6" w14:textId="305CCC70" w:rsidR="0034312D" w:rsidRDefault="0034312D" w:rsidP="002D1F7D">
      <w:pPr>
        <w:pStyle w:val="BodyText"/>
      </w:pPr>
    </w:p>
    <w:p w14:paraId="450DD194" w14:textId="77777777" w:rsidR="0034312D" w:rsidRDefault="0034312D" w:rsidP="00B83810">
      <w:pPr>
        <w:pStyle w:val="BodyText"/>
        <w:numPr>
          <w:ilvl w:val="0"/>
          <w:numId w:val="27"/>
        </w:numPr>
        <w:ind w:left="720" w:hanging="720"/>
        <w:rPr>
          <w:bCs/>
        </w:rPr>
      </w:pPr>
      <w:r>
        <w:rPr>
          <w:bCs/>
        </w:rPr>
        <w:t>Plan to</w:t>
      </w:r>
      <w:r w:rsidRPr="00D03F2A">
        <w:rPr>
          <w:bCs/>
        </w:rPr>
        <w:t xml:space="preserve"> breastfeed for at least 6 months</w:t>
      </w:r>
    </w:p>
    <w:p w14:paraId="3E2E059D" w14:textId="1F6FF8A1" w:rsidR="0034312D" w:rsidRPr="000A4419" w:rsidRDefault="0034312D" w:rsidP="00B83810">
      <w:pPr>
        <w:pStyle w:val="BodyText"/>
        <w:numPr>
          <w:ilvl w:val="0"/>
          <w:numId w:val="27"/>
        </w:numPr>
        <w:ind w:left="720" w:hanging="720"/>
        <w:rPr>
          <w:bCs/>
        </w:rPr>
      </w:pPr>
      <w:r>
        <w:rPr>
          <w:bCs/>
        </w:rPr>
        <w:t xml:space="preserve">Able </w:t>
      </w:r>
      <w:r w:rsidR="00BB2715">
        <w:rPr>
          <w:bCs/>
        </w:rPr>
        <w:t xml:space="preserve">and willing </w:t>
      </w:r>
      <w:r>
        <w:rPr>
          <w:bCs/>
        </w:rPr>
        <w:t xml:space="preserve">to attend extra study visits </w:t>
      </w:r>
    </w:p>
    <w:p w14:paraId="0387F0D1" w14:textId="77777777" w:rsidR="0034312D" w:rsidRDefault="0034312D" w:rsidP="002D1F7D">
      <w:pPr>
        <w:pStyle w:val="Heading2"/>
        <w:ind w:left="0"/>
        <w:rPr>
          <w:i w:val="0"/>
        </w:rPr>
      </w:pPr>
    </w:p>
    <w:p w14:paraId="2042FAE1" w14:textId="1179D101" w:rsidR="003D38E7" w:rsidRPr="0034312D" w:rsidRDefault="004F1BA0" w:rsidP="00B83810">
      <w:pPr>
        <w:pStyle w:val="Heading2"/>
        <w:numPr>
          <w:ilvl w:val="1"/>
          <w:numId w:val="17"/>
        </w:numPr>
        <w:ind w:left="720" w:hanging="720"/>
      </w:pPr>
      <w:bookmarkStart w:id="34" w:name="_Toc138429767"/>
      <w:r w:rsidRPr="0034312D">
        <w:t xml:space="preserve">Additional </w:t>
      </w:r>
      <w:r w:rsidR="00F71640" w:rsidRPr="0034312D">
        <w:t>Exclusion Criteria for PK Sub</w:t>
      </w:r>
      <w:r w:rsidR="00AE6528">
        <w:t>-</w:t>
      </w:r>
      <w:r w:rsidR="00F71640" w:rsidRPr="0034312D">
        <w:t>study</w:t>
      </w:r>
      <w:bookmarkEnd w:id="34"/>
    </w:p>
    <w:p w14:paraId="6233F011" w14:textId="77777777" w:rsidR="002B3115" w:rsidRDefault="002B3115" w:rsidP="002D1F7D">
      <w:pPr>
        <w:pStyle w:val="BodyText"/>
      </w:pPr>
    </w:p>
    <w:p w14:paraId="6F6CC7A0" w14:textId="00FE0BFB" w:rsidR="00F71640" w:rsidRDefault="00F71640" w:rsidP="002D1F7D">
      <w:pPr>
        <w:pStyle w:val="BodyText"/>
        <w:jc w:val="both"/>
      </w:pPr>
      <w:r>
        <w:t>1)</w:t>
      </w:r>
      <w:r w:rsidR="000A4419">
        <w:t xml:space="preserve"> Infant condition that makes 6-month survival unlikely (e.g</w:t>
      </w:r>
      <w:r w:rsidR="00275708">
        <w:t>.</w:t>
      </w:r>
      <w:r w:rsidR="000A4419">
        <w:t xml:space="preserve"> extreme prematurity, major congenital abnormality, neonatal sepsis) </w:t>
      </w:r>
    </w:p>
    <w:p w14:paraId="5520198A" w14:textId="3892AF35" w:rsidR="00F71640" w:rsidRDefault="00F71640" w:rsidP="002D1F7D">
      <w:pPr>
        <w:pStyle w:val="BodyText"/>
        <w:jc w:val="both"/>
      </w:pPr>
      <w:r>
        <w:t>2)</w:t>
      </w:r>
      <w:r w:rsidR="000A4419">
        <w:t xml:space="preserve"> Contraindication to collection of breastmilk </w:t>
      </w:r>
      <w:r w:rsidR="00AE6528">
        <w:t>(e.g mastitis or other breast disease)</w:t>
      </w:r>
    </w:p>
    <w:p w14:paraId="20E8DA0A" w14:textId="224A7B6B" w:rsidR="00CD7039" w:rsidRDefault="00CD7039" w:rsidP="002D1F7D">
      <w:pPr>
        <w:pStyle w:val="BodyText"/>
        <w:jc w:val="both"/>
      </w:pPr>
    </w:p>
    <w:p w14:paraId="04661C1F" w14:textId="27B79608" w:rsidR="00386748" w:rsidRPr="00620342" w:rsidRDefault="00CD7039" w:rsidP="002D1F7D">
      <w:pPr>
        <w:pStyle w:val="BodyText"/>
        <w:jc w:val="both"/>
        <w:rPr>
          <w:b/>
          <w:i/>
        </w:rPr>
      </w:pPr>
      <w:r w:rsidRPr="00620342">
        <w:rPr>
          <w:b/>
          <w:i/>
        </w:rPr>
        <w:t>6.5 Additional Re</w:t>
      </w:r>
      <w:r w:rsidR="00AE6528">
        <w:rPr>
          <w:b/>
          <w:i/>
        </w:rPr>
        <w:t>quirement for Inclusion in the Mixed-Methods Sub-S</w:t>
      </w:r>
      <w:r w:rsidRPr="00620342">
        <w:rPr>
          <w:b/>
          <w:i/>
        </w:rPr>
        <w:t>tudy of CAB-LA acceptability</w:t>
      </w:r>
    </w:p>
    <w:p w14:paraId="16717D85" w14:textId="23F26DDF" w:rsidR="00386748" w:rsidRDefault="00CD7039" w:rsidP="002D1F7D">
      <w:pPr>
        <w:pStyle w:val="BodyText"/>
        <w:jc w:val="both"/>
      </w:pPr>
      <w:r>
        <w:t>1)</w:t>
      </w:r>
      <w:r w:rsidR="00386748">
        <w:t xml:space="preserve"> Able and willing</w:t>
      </w:r>
      <w:r>
        <w:t xml:space="preserve"> to </w:t>
      </w:r>
      <w:r w:rsidR="00386748">
        <w:t>answer additional questionnaire and attend interview</w:t>
      </w:r>
    </w:p>
    <w:p w14:paraId="5B4B5880" w14:textId="60521BFA" w:rsidR="00386748" w:rsidRDefault="00D26901" w:rsidP="002D1F7D">
      <w:pPr>
        <w:pStyle w:val="BodyText"/>
        <w:jc w:val="both"/>
      </w:pPr>
      <w:r>
        <w:t>2) For participants who are not enrolled in the main CAB-LA study, they must have</w:t>
      </w:r>
      <w:r w:rsidR="00386748">
        <w:t xml:space="preserve"> eligibility criteria but declined enrollment in the CAB-LA study after hearing the details of the study</w:t>
      </w:r>
      <w:r>
        <w:t>.</w:t>
      </w:r>
      <w:r w:rsidR="00386748">
        <w:t xml:space="preserve"> </w:t>
      </w:r>
    </w:p>
    <w:p w14:paraId="3A0BD225" w14:textId="77777777" w:rsidR="00D26901" w:rsidRDefault="00D26901" w:rsidP="00D26901">
      <w:pPr>
        <w:pStyle w:val="BodyText"/>
        <w:jc w:val="both"/>
      </w:pPr>
      <w:bookmarkStart w:id="35" w:name="5.5._Recruitment_Process"/>
      <w:bookmarkStart w:id="36" w:name="5.6._Study_Consent"/>
      <w:bookmarkStart w:id="37" w:name="5.7._Reimbursement"/>
      <w:bookmarkStart w:id="38" w:name="5.8._Participant_Retention,_Missed_Visit"/>
      <w:bookmarkEnd w:id="35"/>
      <w:bookmarkEnd w:id="36"/>
      <w:bookmarkEnd w:id="37"/>
      <w:bookmarkEnd w:id="38"/>
      <w:r>
        <w:t>*no additional exclusion criteria</w:t>
      </w:r>
    </w:p>
    <w:p w14:paraId="253624CC" w14:textId="49083889" w:rsidR="003D38E7" w:rsidRPr="00837D0B" w:rsidRDefault="003D38E7" w:rsidP="00D26901">
      <w:pPr>
        <w:pStyle w:val="BodyText"/>
        <w:jc w:val="both"/>
      </w:pPr>
    </w:p>
    <w:p w14:paraId="770584FC" w14:textId="77777777" w:rsidR="00BA1C17" w:rsidRPr="00837D0B" w:rsidRDefault="00BA1C17" w:rsidP="002D1F7D">
      <w:pPr>
        <w:pStyle w:val="BodyText"/>
      </w:pPr>
    </w:p>
    <w:p w14:paraId="4166A56B" w14:textId="516D7E29" w:rsidR="0034312D" w:rsidRDefault="00F967F2" w:rsidP="00B83810">
      <w:pPr>
        <w:pStyle w:val="Heading1"/>
        <w:numPr>
          <w:ilvl w:val="0"/>
          <w:numId w:val="30"/>
        </w:numPr>
        <w:tabs>
          <w:tab w:val="left" w:pos="740"/>
        </w:tabs>
        <w:ind w:left="706" w:hanging="994"/>
        <w:jc w:val="both"/>
        <w:rPr>
          <w:rFonts w:ascii="Arial"/>
        </w:rPr>
      </w:pPr>
      <w:bookmarkStart w:id="39" w:name="6._STUDY_PRODUCT_AND_INTERVENTIONS"/>
      <w:bookmarkStart w:id="40" w:name="_Toc138429768"/>
      <w:bookmarkEnd w:id="39"/>
      <w:r>
        <w:rPr>
          <w:rFonts w:ascii="Arial"/>
        </w:rPr>
        <w:t>STUDY</w:t>
      </w:r>
      <w:r>
        <w:rPr>
          <w:rFonts w:ascii="Arial"/>
          <w:spacing w:val="-7"/>
        </w:rPr>
        <w:t xml:space="preserve"> </w:t>
      </w:r>
      <w:r>
        <w:rPr>
          <w:rFonts w:ascii="Arial"/>
        </w:rPr>
        <w:t>PRODUCT</w:t>
      </w:r>
      <w:r>
        <w:rPr>
          <w:rFonts w:ascii="Arial"/>
          <w:spacing w:val="-4"/>
        </w:rPr>
        <w:t xml:space="preserve"> </w:t>
      </w:r>
      <w:r>
        <w:rPr>
          <w:rFonts w:ascii="Arial"/>
        </w:rPr>
        <w:t>AND</w:t>
      </w:r>
      <w:r>
        <w:rPr>
          <w:rFonts w:ascii="Arial"/>
          <w:spacing w:val="-7"/>
        </w:rPr>
        <w:t xml:space="preserve"> </w:t>
      </w:r>
      <w:r>
        <w:rPr>
          <w:rFonts w:ascii="Arial"/>
        </w:rPr>
        <w:t>INTERVENTIONS</w:t>
      </w:r>
      <w:bookmarkEnd w:id="40"/>
    </w:p>
    <w:p w14:paraId="708DD6B7" w14:textId="77777777" w:rsidR="0034312D" w:rsidRPr="0034312D" w:rsidRDefault="0034312D" w:rsidP="002D1F7D">
      <w:pPr>
        <w:pStyle w:val="BodyText"/>
      </w:pPr>
    </w:p>
    <w:p w14:paraId="07E68EEB" w14:textId="3C5353F0" w:rsidR="003D38E7" w:rsidRPr="0034312D" w:rsidRDefault="006C579A" w:rsidP="00B83810">
      <w:pPr>
        <w:pStyle w:val="Heading2"/>
        <w:numPr>
          <w:ilvl w:val="1"/>
          <w:numId w:val="30"/>
        </w:numPr>
        <w:ind w:left="720"/>
      </w:pPr>
      <w:bookmarkStart w:id="41" w:name="6.1._VRC01LS_Description,_Supply,_and_St"/>
      <w:bookmarkStart w:id="42" w:name="_Toc138429769"/>
      <w:bookmarkEnd w:id="41"/>
      <w:r w:rsidRPr="0034312D">
        <w:t>Long-Acting Cabotegravir</w:t>
      </w:r>
      <w:r w:rsidR="00F967F2" w:rsidRPr="0034312D">
        <w:rPr>
          <w:spacing w:val="-6"/>
        </w:rPr>
        <w:t xml:space="preserve"> </w:t>
      </w:r>
      <w:r w:rsidR="00F967F2" w:rsidRPr="0034312D">
        <w:t>Description,</w:t>
      </w:r>
      <w:r w:rsidR="00F967F2" w:rsidRPr="0034312D">
        <w:rPr>
          <w:spacing w:val="-4"/>
        </w:rPr>
        <w:t xml:space="preserve"> </w:t>
      </w:r>
      <w:r w:rsidR="00F967F2" w:rsidRPr="0034312D">
        <w:t>Supply,</w:t>
      </w:r>
      <w:r w:rsidR="00F967F2" w:rsidRPr="0034312D">
        <w:rPr>
          <w:spacing w:val="-3"/>
        </w:rPr>
        <w:t xml:space="preserve"> </w:t>
      </w:r>
      <w:r w:rsidR="00F967F2" w:rsidRPr="0034312D">
        <w:t>and</w:t>
      </w:r>
      <w:r w:rsidR="00F967F2" w:rsidRPr="0034312D">
        <w:rPr>
          <w:spacing w:val="-6"/>
        </w:rPr>
        <w:t xml:space="preserve"> </w:t>
      </w:r>
      <w:r w:rsidR="00F967F2" w:rsidRPr="0034312D">
        <w:t>Storage</w:t>
      </w:r>
      <w:bookmarkEnd w:id="42"/>
    </w:p>
    <w:p w14:paraId="330589B1" w14:textId="77777777" w:rsidR="003D38E7" w:rsidRPr="00837D0B" w:rsidRDefault="003D38E7" w:rsidP="002D1F7D">
      <w:pPr>
        <w:pStyle w:val="BodyText"/>
        <w:rPr>
          <w:b/>
        </w:rPr>
      </w:pPr>
    </w:p>
    <w:p w14:paraId="07AC6A33" w14:textId="652AD598" w:rsidR="009F5C92" w:rsidRPr="009F5C92" w:rsidRDefault="00A34AC3" w:rsidP="009F5C92">
      <w:pPr>
        <w:pStyle w:val="BodyText"/>
        <w:jc w:val="both"/>
        <w:rPr>
          <w:bCs/>
        </w:rPr>
      </w:pPr>
      <w:r>
        <w:t>The study product CAB-LA will be</w:t>
      </w:r>
      <w:r>
        <w:rPr>
          <w:spacing w:val="1"/>
        </w:rPr>
        <w:t xml:space="preserve"> </w:t>
      </w:r>
      <w:r>
        <w:t xml:space="preserve">provided by ViiV Healthcare. </w:t>
      </w:r>
      <w:r w:rsidR="00F71640">
        <w:t>CAB-LA has been approved for PrEP in the United States</w:t>
      </w:r>
      <w:r w:rsidR="003D0F41">
        <w:t xml:space="preserve"> for at-risk adults and adolescents weig</w:t>
      </w:r>
      <w:r w:rsidR="00535D2A">
        <w:t>h</w:t>
      </w:r>
      <w:r w:rsidR="003D0F41">
        <w:t>ing at least 35kg</w:t>
      </w:r>
      <w:r w:rsidR="00535D2A">
        <w:t xml:space="preserve"> who have a negative HIV test. </w:t>
      </w:r>
      <w:r w:rsidR="009000AB">
        <w:t xml:space="preserve">Each injection is </w:t>
      </w:r>
      <w:r w:rsidR="00C63F14">
        <w:t xml:space="preserve">600mg (3mL) given intramuscularly (IM). </w:t>
      </w:r>
      <w:r w:rsidR="00535D2A">
        <w:t>The package inser</w:t>
      </w:r>
      <w:r w:rsidR="00535D2A" w:rsidRPr="00B664F5">
        <w:t>t</w:t>
      </w:r>
      <w:r w:rsidR="00AE6528" w:rsidRPr="00B664F5">
        <w:t xml:space="preserve"> </w:t>
      </w:r>
      <w:r w:rsidR="00535D2A">
        <w:t xml:space="preserve">indicates that </w:t>
      </w:r>
      <w:r w:rsidR="009000AB">
        <w:t xml:space="preserve">an </w:t>
      </w:r>
      <w:r w:rsidR="00535D2A">
        <w:t>oral lead-in period is optional</w:t>
      </w:r>
      <w:r w:rsidR="00C63F14">
        <w:t>.</w:t>
      </w:r>
      <w:r w:rsidR="00535D2A">
        <w:t xml:space="preserve"> </w:t>
      </w:r>
      <w:r w:rsidR="009F5C92">
        <w:rPr>
          <w:bCs/>
        </w:rPr>
        <w:t>We do not plan to use an oral CAB lead-in period. There were no concerning adverse reactions during the oral lead in phase of HPTN 083</w:t>
      </w:r>
      <w:r w:rsidR="00386748">
        <w:rPr>
          <w:bCs/>
        </w:rPr>
        <w:t xml:space="preserve"> (randomized clinical trial of CAB-LA PrEP in men who have sex with men and transgender people)</w:t>
      </w:r>
      <w:r w:rsidR="009F5C92">
        <w:rPr>
          <w:bCs/>
        </w:rPr>
        <w:t xml:space="preserve"> and </w:t>
      </w:r>
      <w:r w:rsidR="00AE6528">
        <w:rPr>
          <w:bCs/>
        </w:rPr>
        <w:t xml:space="preserve">HPTN </w:t>
      </w:r>
      <w:r w:rsidR="009F5C92">
        <w:rPr>
          <w:bCs/>
        </w:rPr>
        <w:t>084</w:t>
      </w:r>
      <w:r w:rsidR="00386748">
        <w:rPr>
          <w:bCs/>
        </w:rPr>
        <w:t xml:space="preserve"> (randomized clinical trial of CAB-LA in women at risk for HIV)</w:t>
      </w:r>
      <w:r w:rsidR="009F5C92">
        <w:rPr>
          <w:bCs/>
        </w:rPr>
        <w:t xml:space="preserve"> and during the FLAIR trial extension when CAB-LA was used without oral lead-in and in combination with rilpivirine for treatment</w:t>
      </w:r>
      <w:r w:rsidR="00386748">
        <w:rPr>
          <w:bCs/>
        </w:rPr>
        <w:t xml:space="preserve"> of HIV</w:t>
      </w:r>
      <w:r w:rsidR="009F5C92">
        <w:rPr>
          <w:bCs/>
        </w:rPr>
        <w:t>. Oral lead-in is optional in both CDC guidelines and package insert.</w:t>
      </w:r>
      <w:r w:rsidR="009F5C92" w:rsidRPr="001E6B32">
        <w:rPr>
          <w:bCs/>
          <w:vertAlign w:val="superscript"/>
        </w:rPr>
        <w:t>8</w:t>
      </w:r>
      <w:r w:rsidR="009F5C92">
        <w:rPr>
          <w:bCs/>
          <w:vertAlign w:val="superscript"/>
        </w:rPr>
        <w:t>2</w:t>
      </w:r>
      <w:r w:rsidR="009F5C92">
        <w:rPr>
          <w:bCs/>
        </w:rPr>
        <w:t xml:space="preserve"> Our participants will be in a monitored setting while receiving their first injection and so will have close monitoring for immediate adverse effects. </w:t>
      </w:r>
    </w:p>
    <w:p w14:paraId="1D834B66" w14:textId="77777777" w:rsidR="009F5C92" w:rsidRDefault="009F5C92" w:rsidP="002D1F7D">
      <w:pPr>
        <w:pStyle w:val="BodyText"/>
        <w:jc w:val="both"/>
      </w:pPr>
    </w:p>
    <w:p w14:paraId="09842260" w14:textId="214E0BA4" w:rsidR="003D38E7" w:rsidRDefault="00C63F14" w:rsidP="002D1F7D">
      <w:pPr>
        <w:pStyle w:val="BodyText"/>
        <w:jc w:val="both"/>
      </w:pPr>
      <w:r>
        <w:lastRenderedPageBreak/>
        <w:t xml:space="preserve">Dosing </w:t>
      </w:r>
      <w:r w:rsidR="00535D2A">
        <w:t>recommendations without oral lead</w:t>
      </w:r>
      <w:r w:rsidR="0087391C">
        <w:t>-</w:t>
      </w:r>
      <w:r w:rsidR="00535D2A">
        <w:t xml:space="preserve">in are </w:t>
      </w:r>
      <w:r>
        <w:t xml:space="preserve">that </w:t>
      </w:r>
      <w:r w:rsidR="009000AB">
        <w:t>the first two</w:t>
      </w:r>
      <w:r w:rsidR="00535D2A">
        <w:t xml:space="preserve"> </w:t>
      </w:r>
      <w:r w:rsidR="00220B92">
        <w:t>injection</w:t>
      </w:r>
      <w:r w:rsidR="009000AB">
        <w:t>s be</w:t>
      </w:r>
      <w:r w:rsidR="00535D2A">
        <w:t xml:space="preserve"> given one month apart for 2 </w:t>
      </w:r>
      <w:r w:rsidR="00D26901">
        <w:t>doses</w:t>
      </w:r>
      <w:r>
        <w:t>,</w:t>
      </w:r>
      <w:r w:rsidR="00535D2A">
        <w:t xml:space="preserve"> and then</w:t>
      </w:r>
      <w:r>
        <w:t xml:space="preserve"> injections are given </w:t>
      </w:r>
      <w:r w:rsidR="00535D2A">
        <w:t>every two months, with injections given up to 7 days before or after the scheduled date.</w:t>
      </w:r>
      <w:r w:rsidR="00CD6958">
        <w:t xml:space="preserve">  If </w:t>
      </w:r>
      <w:r w:rsidR="00E15315">
        <w:t>any injection is</w:t>
      </w:r>
      <w:r w:rsidR="00CD6958">
        <w:t xml:space="preserve"> missed by more than 7 days, </w:t>
      </w:r>
      <w:r w:rsidR="00AE6528">
        <w:t xml:space="preserve">daily </w:t>
      </w:r>
      <w:r w:rsidR="00CD6958">
        <w:t xml:space="preserve">oral PrEP is recommended until the next dose of IM </w:t>
      </w:r>
      <w:r w:rsidR="0087391C">
        <w:t>c</w:t>
      </w:r>
      <w:r w:rsidR="00CD6958">
        <w:t xml:space="preserve">abotegravir can be given. If the </w:t>
      </w:r>
      <w:r w:rsidR="00E15315">
        <w:t xml:space="preserve">second injection </w:t>
      </w:r>
      <w:r w:rsidR="00CD6958">
        <w:t xml:space="preserve">is less than or equal to 2 months </w:t>
      </w:r>
      <w:r w:rsidR="00E15315">
        <w:t>after the first injection or if the third or greater injection is less than 3 months after the previous injection</w:t>
      </w:r>
      <w:r>
        <w:t>,</w:t>
      </w:r>
      <w:r w:rsidR="00CD6958">
        <w:t xml:space="preserve"> then injections</w:t>
      </w:r>
      <w:r>
        <w:t xml:space="preserve"> every 2 months</w:t>
      </w:r>
      <w:r w:rsidR="00CD6958">
        <w:t xml:space="preserve"> can be restarted</w:t>
      </w:r>
      <w:r w:rsidR="00E15315">
        <w:t>.</w:t>
      </w:r>
      <w:r w:rsidR="00CD6958">
        <w:t xml:space="preserve"> </w:t>
      </w:r>
      <w:r w:rsidR="00E15315">
        <w:t>I</w:t>
      </w:r>
      <w:r w:rsidR="00CD6958">
        <w:t>f</w:t>
      </w:r>
      <w:r w:rsidR="00E15315">
        <w:t xml:space="preserve"> the second injection is </w:t>
      </w:r>
      <w:r w:rsidR="00CD6958">
        <w:t>greate</w:t>
      </w:r>
      <w:r w:rsidR="00E15315">
        <w:t>r</w:t>
      </w:r>
      <w:r w:rsidR="00CD6958">
        <w:t xml:space="preserve"> than 2 months, </w:t>
      </w:r>
      <w:r w:rsidR="00E15315">
        <w:t>or the third and greater injection is greater than 3 months since prior injection, then</w:t>
      </w:r>
      <w:r w:rsidR="00CD6958">
        <w:t xml:space="preserve"> </w:t>
      </w:r>
      <w:r w:rsidR="00E15315">
        <w:t xml:space="preserve">cabotegravir should be restarted with 2 injections one month apart before resuming the </w:t>
      </w:r>
      <w:r>
        <w:t>every-2-</w:t>
      </w:r>
      <w:r w:rsidR="00E15315">
        <w:t>month schedule of injections</w:t>
      </w:r>
      <w:r w:rsidR="00DE7836">
        <w:t>(Figure 1)</w:t>
      </w:r>
      <w:r w:rsidR="00E15315">
        <w:t>.</w:t>
      </w:r>
    </w:p>
    <w:p w14:paraId="285BD608" w14:textId="33C64EAE" w:rsidR="00DE7836" w:rsidRDefault="00DE7836" w:rsidP="002D1F7D">
      <w:pPr>
        <w:pStyle w:val="BodyText"/>
        <w:jc w:val="both"/>
      </w:pPr>
    </w:p>
    <w:p w14:paraId="59C52CDF" w14:textId="5689AF16" w:rsidR="00DE7836" w:rsidRDefault="00DE7836" w:rsidP="002D1F7D">
      <w:pPr>
        <w:pStyle w:val="BodyText"/>
        <w:jc w:val="both"/>
      </w:pPr>
      <w:r>
        <w:t>Figure 1</w:t>
      </w:r>
      <w:r w:rsidR="00175797">
        <w:t xml:space="preserve"> (from package insert)</w:t>
      </w:r>
    </w:p>
    <w:p w14:paraId="7B0EB77B" w14:textId="38E6D899" w:rsidR="00175797" w:rsidRDefault="00175797" w:rsidP="002D1F7D">
      <w:pPr>
        <w:pStyle w:val="BodyText"/>
        <w:jc w:val="both"/>
      </w:pPr>
    </w:p>
    <w:p w14:paraId="0B102880" w14:textId="20AF3989" w:rsidR="00175797" w:rsidRDefault="00175797" w:rsidP="002D1F7D">
      <w:pPr>
        <w:pStyle w:val="BodyText"/>
        <w:jc w:val="both"/>
      </w:pPr>
      <w:r>
        <w:rPr>
          <w:noProof/>
        </w:rPr>
        <w:drawing>
          <wp:inline distT="0" distB="0" distL="0" distR="0" wp14:anchorId="437D35E5" wp14:editId="50522238">
            <wp:extent cx="4640580" cy="2507662"/>
            <wp:effectExtent l="0" t="0" r="762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sing Rec Missed Visit 1.png"/>
                    <pic:cNvPicPr/>
                  </pic:nvPicPr>
                  <pic:blipFill>
                    <a:blip r:embed="rId28">
                      <a:extLst>
                        <a:ext uri="{28A0092B-C50C-407E-A947-70E740481C1C}">
                          <a14:useLocalDpi xmlns:a14="http://schemas.microsoft.com/office/drawing/2010/main" val="0"/>
                        </a:ext>
                      </a:extLst>
                    </a:blip>
                    <a:stretch>
                      <a:fillRect/>
                    </a:stretch>
                  </pic:blipFill>
                  <pic:spPr>
                    <a:xfrm>
                      <a:off x="0" y="0"/>
                      <a:ext cx="4665293" cy="2521016"/>
                    </a:xfrm>
                    <a:prstGeom prst="rect">
                      <a:avLst/>
                    </a:prstGeom>
                  </pic:spPr>
                </pic:pic>
              </a:graphicData>
            </a:graphic>
          </wp:inline>
        </w:drawing>
      </w:r>
    </w:p>
    <w:p w14:paraId="7D3EFEA1" w14:textId="770B6477" w:rsidR="00175797" w:rsidRDefault="00175797" w:rsidP="002D1F7D">
      <w:pPr>
        <w:pStyle w:val="BodyText"/>
        <w:jc w:val="both"/>
      </w:pPr>
      <w:r w:rsidRPr="00DF0C15">
        <w:rPr>
          <w:noProof/>
        </w:rPr>
        <w:drawing>
          <wp:inline distT="0" distB="0" distL="0" distR="0" wp14:anchorId="0B1A23AB" wp14:editId="53994871">
            <wp:extent cx="4640166" cy="30632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sing Rec Missed Visit 2.png"/>
                    <pic:cNvPicPr/>
                  </pic:nvPicPr>
                  <pic:blipFill>
                    <a:blip r:embed="rId29">
                      <a:extLst>
                        <a:ext uri="{28A0092B-C50C-407E-A947-70E740481C1C}">
                          <a14:useLocalDpi xmlns:a14="http://schemas.microsoft.com/office/drawing/2010/main" val="0"/>
                        </a:ext>
                      </a:extLst>
                    </a:blip>
                    <a:stretch>
                      <a:fillRect/>
                    </a:stretch>
                  </pic:blipFill>
                  <pic:spPr>
                    <a:xfrm>
                      <a:off x="0" y="0"/>
                      <a:ext cx="4671038" cy="3083621"/>
                    </a:xfrm>
                    <a:prstGeom prst="rect">
                      <a:avLst/>
                    </a:prstGeom>
                  </pic:spPr>
                </pic:pic>
              </a:graphicData>
            </a:graphic>
          </wp:inline>
        </w:drawing>
      </w:r>
    </w:p>
    <w:p w14:paraId="4A866F9E" w14:textId="5F449B82" w:rsidR="00DE7836" w:rsidRDefault="00DE7836" w:rsidP="002D1F7D">
      <w:pPr>
        <w:pStyle w:val="BodyText"/>
        <w:jc w:val="both"/>
      </w:pPr>
    </w:p>
    <w:p w14:paraId="6D31E477" w14:textId="77777777" w:rsidR="00F71640" w:rsidRDefault="00F71640" w:rsidP="002D1F7D">
      <w:pPr>
        <w:pStyle w:val="BodyText"/>
        <w:jc w:val="both"/>
      </w:pPr>
    </w:p>
    <w:p w14:paraId="334E9393" w14:textId="6E349A6C" w:rsidR="00D16742" w:rsidRPr="00334036" w:rsidRDefault="00D16742" w:rsidP="002D1F7D">
      <w:pPr>
        <w:pStyle w:val="Default"/>
        <w:jc w:val="both"/>
        <w:rPr>
          <w:rFonts w:ascii="Arial" w:hAnsi="Arial" w:cs="Arial"/>
          <w:sz w:val="22"/>
          <w:szCs w:val="22"/>
        </w:rPr>
      </w:pPr>
      <w:r w:rsidRPr="00334036">
        <w:rPr>
          <w:rFonts w:ascii="Arial" w:hAnsi="Arial" w:cs="Arial"/>
          <w:sz w:val="22"/>
          <w:szCs w:val="22"/>
        </w:rPr>
        <w:t>CAB LA is formulated as a sterile white to slightly coloured suspension containing 200 mg/mL of CAB LA for administration by IM</w:t>
      </w:r>
      <w:r w:rsidR="00BB76E3">
        <w:rPr>
          <w:rFonts w:ascii="Arial" w:hAnsi="Arial" w:cs="Arial"/>
          <w:sz w:val="22"/>
          <w:szCs w:val="22"/>
        </w:rPr>
        <w:t xml:space="preserve"> injection</w:t>
      </w:r>
      <w:r w:rsidRPr="00334036">
        <w:rPr>
          <w:rFonts w:ascii="Arial" w:hAnsi="Arial" w:cs="Arial"/>
          <w:sz w:val="22"/>
          <w:szCs w:val="22"/>
        </w:rPr>
        <w:t>. Each vial is for single use containing 3mL</w:t>
      </w:r>
      <w:r w:rsidR="00BB76E3">
        <w:rPr>
          <w:rFonts w:ascii="Arial" w:hAnsi="Arial" w:cs="Arial"/>
          <w:sz w:val="22"/>
          <w:szCs w:val="22"/>
        </w:rPr>
        <w:t xml:space="preserve"> </w:t>
      </w:r>
      <w:r w:rsidRPr="00334036">
        <w:rPr>
          <w:rFonts w:ascii="Arial" w:hAnsi="Arial" w:cs="Arial"/>
          <w:sz w:val="22"/>
          <w:szCs w:val="22"/>
        </w:rPr>
        <w:t xml:space="preserve">(600MG), and does not </w:t>
      </w:r>
      <w:r w:rsidRPr="00334036">
        <w:rPr>
          <w:rFonts w:ascii="Arial" w:hAnsi="Arial" w:cs="Arial"/>
          <w:sz w:val="22"/>
          <w:szCs w:val="22"/>
        </w:rPr>
        <w:lastRenderedPageBreak/>
        <w:t xml:space="preserve">require dilution prior to administration. CAB LA injectable suspension </w:t>
      </w:r>
      <w:r w:rsidR="00BA47A6">
        <w:rPr>
          <w:rFonts w:ascii="Arial" w:hAnsi="Arial" w:cs="Arial"/>
          <w:sz w:val="22"/>
          <w:szCs w:val="22"/>
        </w:rPr>
        <w:t>will</w:t>
      </w:r>
      <w:r w:rsidRPr="00334036">
        <w:rPr>
          <w:rFonts w:ascii="Arial" w:hAnsi="Arial" w:cs="Arial"/>
          <w:sz w:val="22"/>
          <w:szCs w:val="22"/>
        </w:rPr>
        <w:t xml:space="preserve"> be stored </w:t>
      </w:r>
      <w:r w:rsidR="00FB25A7">
        <w:rPr>
          <w:rFonts w:ascii="Arial" w:hAnsi="Arial" w:cs="Arial"/>
          <w:sz w:val="22"/>
          <w:szCs w:val="22"/>
        </w:rPr>
        <w:t>below</w:t>
      </w:r>
      <w:r w:rsidRPr="00334036">
        <w:rPr>
          <w:rFonts w:ascii="Arial" w:hAnsi="Arial" w:cs="Arial"/>
          <w:sz w:val="22"/>
          <w:szCs w:val="22"/>
          <w:lang w:val="en-GB"/>
        </w:rPr>
        <w:t xml:space="preserve"> 30</w:t>
      </w:r>
      <w:r w:rsidRPr="00334036">
        <w:rPr>
          <w:rFonts w:ascii="Arial" w:hAnsi="Arial" w:cs="Arial"/>
          <w:sz w:val="22"/>
          <w:szCs w:val="22"/>
          <w:vertAlign w:val="superscript"/>
          <w:lang w:val="en-GB"/>
        </w:rPr>
        <w:t>o</w:t>
      </w:r>
      <w:r w:rsidRPr="00334036">
        <w:rPr>
          <w:rFonts w:ascii="Arial" w:hAnsi="Arial" w:cs="Arial"/>
          <w:sz w:val="22"/>
          <w:szCs w:val="22"/>
          <w:lang w:val="en-GB"/>
        </w:rPr>
        <w:t xml:space="preserve"> C and not frozen. CAB-LA will be drawn up into syringes for injection in accordance with pharmacy policy and procedures. </w:t>
      </w:r>
      <w:r w:rsidRPr="00334036">
        <w:rPr>
          <w:rFonts w:ascii="Arial" w:hAnsi="Arial" w:cs="Arial"/>
          <w:sz w:val="22"/>
          <w:szCs w:val="22"/>
        </w:rPr>
        <w:t xml:space="preserve">After withdrawal of the CAB-LA suspension from the vial into a syringe, we will not exceed 2 hours between withdrawing the contents of the vial(s) into a syringe and administration to the study participant. The prepared CAB LA study product in a syringe </w:t>
      </w:r>
      <w:r w:rsidR="003926D9">
        <w:rPr>
          <w:rFonts w:ascii="Arial" w:hAnsi="Arial" w:cs="Arial"/>
          <w:sz w:val="22"/>
          <w:szCs w:val="22"/>
        </w:rPr>
        <w:t xml:space="preserve">may be exposed to temperature up to </w:t>
      </w:r>
      <w:r w:rsidR="003926D9" w:rsidRPr="00334036">
        <w:rPr>
          <w:rFonts w:ascii="Arial" w:hAnsi="Arial" w:cs="Arial"/>
          <w:sz w:val="22"/>
          <w:szCs w:val="22"/>
          <w:lang w:val="en-GB"/>
        </w:rPr>
        <w:t>30</w:t>
      </w:r>
      <w:r w:rsidR="003926D9" w:rsidRPr="00334036">
        <w:rPr>
          <w:rFonts w:ascii="Arial" w:hAnsi="Arial" w:cs="Arial"/>
          <w:sz w:val="22"/>
          <w:szCs w:val="22"/>
          <w:vertAlign w:val="superscript"/>
          <w:lang w:val="en-GB"/>
        </w:rPr>
        <w:t>o</w:t>
      </w:r>
      <w:r w:rsidR="003926D9" w:rsidRPr="00334036">
        <w:rPr>
          <w:rFonts w:ascii="Arial" w:hAnsi="Arial" w:cs="Arial"/>
          <w:sz w:val="22"/>
          <w:szCs w:val="22"/>
          <w:lang w:val="en-GB"/>
        </w:rPr>
        <w:t xml:space="preserve"> C</w:t>
      </w:r>
      <w:r w:rsidR="003926D9">
        <w:rPr>
          <w:rFonts w:ascii="Arial" w:hAnsi="Arial" w:cs="Arial"/>
          <w:sz w:val="22"/>
          <w:szCs w:val="22"/>
          <w:lang w:val="en-GB"/>
        </w:rPr>
        <w:t xml:space="preserve"> (86F)</w:t>
      </w:r>
      <w:r w:rsidRPr="00334036">
        <w:rPr>
          <w:rFonts w:ascii="Arial" w:hAnsi="Arial" w:cs="Arial"/>
          <w:sz w:val="22"/>
          <w:szCs w:val="22"/>
        </w:rPr>
        <w:t xml:space="preserve">. </w:t>
      </w:r>
      <w:r w:rsidR="00F46E43">
        <w:rPr>
          <w:rFonts w:ascii="Arial" w:hAnsi="Arial" w:cs="Arial"/>
          <w:sz w:val="22"/>
          <w:szCs w:val="22"/>
        </w:rPr>
        <w:t>Injections will be performed by trained study staff and injected into the gluteal muscle.</w:t>
      </w:r>
    </w:p>
    <w:p w14:paraId="2B8F21DC" w14:textId="2F4E5CBA" w:rsidR="003D38E7" w:rsidRPr="00334036" w:rsidRDefault="00D16742" w:rsidP="002D1F7D">
      <w:pPr>
        <w:pStyle w:val="Default"/>
        <w:jc w:val="both"/>
        <w:rPr>
          <w:rFonts w:ascii="Arial" w:hAnsi="Arial" w:cs="Arial"/>
          <w:sz w:val="22"/>
          <w:szCs w:val="22"/>
        </w:rPr>
      </w:pPr>
      <w:r w:rsidRPr="00334036">
        <w:rPr>
          <w:rFonts w:ascii="Arial" w:hAnsi="Arial" w:cs="Arial"/>
          <w:sz w:val="22"/>
          <w:szCs w:val="22"/>
        </w:rPr>
        <w:t xml:space="preserve"> </w:t>
      </w:r>
    </w:p>
    <w:p w14:paraId="2D12AC98" w14:textId="734AC9FE" w:rsidR="003D38E7" w:rsidRDefault="00F967F2" w:rsidP="002D1F7D">
      <w:pPr>
        <w:pStyle w:val="BodyText"/>
        <w:jc w:val="both"/>
      </w:pPr>
      <w:r>
        <w:t>Any empty vials, unus</w:t>
      </w:r>
      <w:r w:rsidR="00AE6528">
        <w:t xml:space="preserve">ed portion of entered vials, </w:t>
      </w:r>
      <w:r>
        <w:t xml:space="preserve">unused </w:t>
      </w:r>
      <w:r w:rsidR="00BB76E3">
        <w:t>suspension</w:t>
      </w:r>
      <w:r>
        <w:t xml:space="preserve"> that contains study product</w:t>
      </w:r>
      <w:r w:rsidR="00AE6528">
        <w:t xml:space="preserve"> or product that does not meet the above-described storage conditions</w:t>
      </w:r>
      <w:r>
        <w:t xml:space="preserve"> will</w:t>
      </w:r>
      <w:r w:rsidR="00BB76E3">
        <w:t xml:space="preserve"> </w:t>
      </w:r>
      <w:r>
        <w:rPr>
          <w:spacing w:val="-59"/>
        </w:rPr>
        <w:t xml:space="preserve"> </w:t>
      </w:r>
      <w:r>
        <w:t>be discarded in a biohazard containment bag and incinerated or autoclaved in accordance with</w:t>
      </w:r>
      <w:r>
        <w:rPr>
          <w:spacing w:val="1"/>
        </w:rPr>
        <w:t xml:space="preserve"> </w:t>
      </w:r>
      <w:r>
        <w:t>institutional</w:t>
      </w:r>
      <w:r>
        <w:rPr>
          <w:spacing w:val="-1"/>
        </w:rPr>
        <w:t xml:space="preserve"> </w:t>
      </w:r>
      <w:r>
        <w:t>or</w:t>
      </w:r>
      <w:r>
        <w:rPr>
          <w:spacing w:val="-1"/>
        </w:rPr>
        <w:t xml:space="preserve"> </w:t>
      </w:r>
      <w:r>
        <w:t>pharmacy</w:t>
      </w:r>
      <w:r>
        <w:rPr>
          <w:spacing w:val="-4"/>
        </w:rPr>
        <w:t xml:space="preserve"> </w:t>
      </w:r>
      <w:r>
        <w:t>policy.</w:t>
      </w:r>
    </w:p>
    <w:p w14:paraId="0AE6BA6E" w14:textId="5AE972D1" w:rsidR="00875B17" w:rsidRDefault="00875B17" w:rsidP="002D1F7D">
      <w:pPr>
        <w:pStyle w:val="BodyText"/>
        <w:jc w:val="both"/>
      </w:pPr>
    </w:p>
    <w:p w14:paraId="50774D6E" w14:textId="7880FAD6" w:rsidR="003D38E7" w:rsidRPr="00837D0B" w:rsidRDefault="003D38E7" w:rsidP="002D1F7D">
      <w:pPr>
        <w:pStyle w:val="BodyText"/>
      </w:pPr>
      <w:bookmarkStart w:id="43" w:name="6.2._10-1074_Description,_Supply,_and_St"/>
      <w:bookmarkEnd w:id="43"/>
    </w:p>
    <w:p w14:paraId="0BE26249" w14:textId="77777777" w:rsidR="003D38E7" w:rsidRDefault="00F967F2" w:rsidP="00B83810">
      <w:pPr>
        <w:pStyle w:val="Heading2"/>
        <w:numPr>
          <w:ilvl w:val="1"/>
          <w:numId w:val="30"/>
        </w:numPr>
        <w:ind w:left="720"/>
      </w:pPr>
      <w:bookmarkStart w:id="44" w:name="6.3._Schedule_of_Intervention_and_Dosing"/>
      <w:bookmarkStart w:id="45" w:name="_Toc138429770"/>
      <w:bookmarkEnd w:id="44"/>
      <w:r>
        <w:t>Schedule</w:t>
      </w:r>
      <w:r>
        <w:rPr>
          <w:spacing w:val="-5"/>
        </w:rPr>
        <w:t xml:space="preserve"> </w:t>
      </w:r>
      <w:r>
        <w:t>of</w:t>
      </w:r>
      <w:r>
        <w:rPr>
          <w:spacing w:val="-3"/>
        </w:rPr>
        <w:t xml:space="preserve"> </w:t>
      </w:r>
      <w:r>
        <w:t>Intervention</w:t>
      </w:r>
      <w:r>
        <w:rPr>
          <w:spacing w:val="-5"/>
        </w:rPr>
        <w:t xml:space="preserve"> </w:t>
      </w:r>
      <w:r>
        <w:t>and</w:t>
      </w:r>
      <w:r>
        <w:rPr>
          <w:spacing w:val="-2"/>
        </w:rPr>
        <w:t xml:space="preserve"> </w:t>
      </w:r>
      <w:r>
        <w:t>Dosing</w:t>
      </w:r>
      <w:bookmarkEnd w:id="45"/>
    </w:p>
    <w:p w14:paraId="06E13E86" w14:textId="77777777" w:rsidR="003D38E7" w:rsidRPr="00837D0B" w:rsidRDefault="003D38E7" w:rsidP="002D1F7D">
      <w:pPr>
        <w:pStyle w:val="BodyText"/>
        <w:rPr>
          <w:b/>
        </w:rPr>
      </w:pPr>
    </w:p>
    <w:p w14:paraId="4ACCF285" w14:textId="1647A7CB" w:rsidR="009F5C92" w:rsidRDefault="001116EB" w:rsidP="00334036">
      <w:pPr>
        <w:jc w:val="both"/>
        <w:rPr>
          <w:bCs/>
        </w:rPr>
      </w:pPr>
      <w:r>
        <w:rPr>
          <w:bCs/>
        </w:rPr>
        <w:t xml:space="preserve">At enrollment and follow up visits, </w:t>
      </w:r>
      <w:r w:rsidR="00E47524">
        <w:rPr>
          <w:bCs/>
        </w:rPr>
        <w:t xml:space="preserve">an </w:t>
      </w:r>
      <w:r>
        <w:rPr>
          <w:bCs/>
        </w:rPr>
        <w:t xml:space="preserve">HIV </w:t>
      </w:r>
      <w:r w:rsidR="00E947C0">
        <w:rPr>
          <w:bCs/>
        </w:rPr>
        <w:t>screening test</w:t>
      </w:r>
      <w:r>
        <w:rPr>
          <w:bCs/>
        </w:rPr>
        <w:t xml:space="preserve"> will be performed, participants will receive counseling on contraceptive options and STI and HIV screening and prevention, maternal blood sample and infant dried bloo</w:t>
      </w:r>
      <w:r w:rsidR="00184757">
        <w:rPr>
          <w:bCs/>
        </w:rPr>
        <w:t xml:space="preserve">d spot (DBS) will be taken, </w:t>
      </w:r>
      <w:r>
        <w:rPr>
          <w:bCs/>
        </w:rPr>
        <w:t xml:space="preserve">maternal weight and blood pressure and infant weight and length will be measured. </w:t>
      </w:r>
    </w:p>
    <w:p w14:paraId="6D368392" w14:textId="77777777" w:rsidR="009F5C92" w:rsidRDefault="009F5C92" w:rsidP="00334036">
      <w:pPr>
        <w:jc w:val="both"/>
        <w:rPr>
          <w:bCs/>
        </w:rPr>
      </w:pPr>
    </w:p>
    <w:p w14:paraId="0F435F76" w14:textId="2DF6EF26" w:rsidR="00A711C1" w:rsidRDefault="00F71640" w:rsidP="00334036">
      <w:pPr>
        <w:jc w:val="both"/>
      </w:pPr>
      <w:r>
        <w:rPr>
          <w:bCs/>
        </w:rPr>
        <w:t xml:space="preserve">At the </w:t>
      </w:r>
      <w:r w:rsidR="00F46E43">
        <w:rPr>
          <w:bCs/>
        </w:rPr>
        <w:t xml:space="preserve">enrollment </w:t>
      </w:r>
      <w:r>
        <w:rPr>
          <w:bCs/>
        </w:rPr>
        <w:t xml:space="preserve"> visit, the </w:t>
      </w:r>
      <w:r w:rsidR="00F46E43">
        <w:rPr>
          <w:bCs/>
        </w:rPr>
        <w:t xml:space="preserve">rapid POC </w:t>
      </w:r>
      <w:r>
        <w:rPr>
          <w:bCs/>
        </w:rPr>
        <w:t>4</w:t>
      </w:r>
      <w:r w:rsidRPr="004F1BA0">
        <w:rPr>
          <w:bCs/>
          <w:vertAlign w:val="superscript"/>
        </w:rPr>
        <w:t>th</w:t>
      </w:r>
      <w:r>
        <w:rPr>
          <w:bCs/>
        </w:rPr>
        <w:t xml:space="preserve"> generation EIA </w:t>
      </w:r>
      <w:r w:rsidR="00E947C0">
        <w:rPr>
          <w:bCs/>
        </w:rPr>
        <w:t>HIV test will be performed</w:t>
      </w:r>
      <w:r w:rsidR="00E541B9">
        <w:rPr>
          <w:bCs/>
        </w:rPr>
        <w:t xml:space="preserve"> (</w:t>
      </w:r>
      <w:r w:rsidR="00E541B9">
        <w:t>Alere HIV Combo or Alere Determine HIV-1/2)</w:t>
      </w:r>
      <w:r w:rsidR="00E947C0">
        <w:rPr>
          <w:bCs/>
        </w:rPr>
        <w:t xml:space="preserve"> </w:t>
      </w:r>
      <w:r w:rsidR="00C60A21">
        <w:rPr>
          <w:bCs/>
        </w:rPr>
        <w:t>(or if</w:t>
      </w:r>
      <w:r w:rsidR="00F46E43">
        <w:rPr>
          <w:bCs/>
        </w:rPr>
        <w:t xml:space="preserve"> the rapid POC</w:t>
      </w:r>
      <w:r w:rsidR="00C60A21">
        <w:rPr>
          <w:bCs/>
        </w:rPr>
        <w:t xml:space="preserve"> 4</w:t>
      </w:r>
      <w:r w:rsidR="00C60A21" w:rsidRPr="00C60A21">
        <w:rPr>
          <w:bCs/>
          <w:vertAlign w:val="superscript"/>
        </w:rPr>
        <w:t>th</w:t>
      </w:r>
      <w:r w:rsidR="00C60A21">
        <w:rPr>
          <w:bCs/>
        </w:rPr>
        <w:t xml:space="preserve"> generation is unavailable, </w:t>
      </w:r>
      <w:r w:rsidR="00F46E43">
        <w:rPr>
          <w:bCs/>
        </w:rPr>
        <w:t xml:space="preserve">blood will be sent to BHP lab </w:t>
      </w:r>
      <w:r w:rsidR="00E541B9">
        <w:rPr>
          <w:bCs/>
        </w:rPr>
        <w:t>where</w:t>
      </w:r>
      <w:r w:rsidR="00F46E43">
        <w:rPr>
          <w:bCs/>
        </w:rPr>
        <w:t xml:space="preserve"> 4</w:t>
      </w:r>
      <w:r w:rsidR="00F46E43" w:rsidRPr="00F46E43">
        <w:rPr>
          <w:bCs/>
          <w:vertAlign w:val="superscript"/>
        </w:rPr>
        <w:t>th</w:t>
      </w:r>
      <w:r w:rsidR="00F46E43">
        <w:rPr>
          <w:bCs/>
        </w:rPr>
        <w:t xml:space="preserve"> generation EIA, or </w:t>
      </w:r>
      <w:r w:rsidR="00C60A21">
        <w:rPr>
          <w:bCs/>
        </w:rPr>
        <w:t xml:space="preserve">HIV RNA or DNA PCR may be substituted) </w:t>
      </w:r>
      <w:r w:rsidR="00E947C0">
        <w:rPr>
          <w:bCs/>
        </w:rPr>
        <w:t>and</w:t>
      </w:r>
      <w:r w:rsidR="009F5C92">
        <w:rPr>
          <w:bCs/>
        </w:rPr>
        <w:t xml:space="preserve"> the</w:t>
      </w:r>
      <w:r w:rsidR="00E947C0">
        <w:rPr>
          <w:bCs/>
        </w:rPr>
        <w:t xml:space="preserve"> </w:t>
      </w:r>
      <w:r>
        <w:rPr>
          <w:bCs/>
        </w:rPr>
        <w:t xml:space="preserve">result will be available before CAB-LA dosing occurs (in most cases, the </w:t>
      </w:r>
      <w:r w:rsidR="00BB76E3">
        <w:rPr>
          <w:bCs/>
        </w:rPr>
        <w:t xml:space="preserve">injection </w:t>
      </w:r>
      <w:r w:rsidR="00F46E43">
        <w:rPr>
          <w:bCs/>
        </w:rPr>
        <w:t>will occur on the same day as the consent and screenin</w:t>
      </w:r>
      <w:r w:rsidR="00AC64C6">
        <w:rPr>
          <w:bCs/>
        </w:rPr>
        <w:t>g process, but may occur up to 14</w:t>
      </w:r>
      <w:r>
        <w:rPr>
          <w:bCs/>
        </w:rPr>
        <w:t xml:space="preserve"> days after the consent and screening process; see section </w:t>
      </w:r>
      <w:r w:rsidR="00D26901" w:rsidRPr="00D26901">
        <w:rPr>
          <w:bCs/>
        </w:rPr>
        <w:t>5</w:t>
      </w:r>
      <w:r w:rsidRPr="00D26901">
        <w:rPr>
          <w:bCs/>
        </w:rPr>
        <w:t>).</w:t>
      </w:r>
      <w:r>
        <w:rPr>
          <w:bCs/>
        </w:rPr>
        <w:t xml:space="preserve"> </w:t>
      </w:r>
      <w:r w:rsidR="00561D4A">
        <w:rPr>
          <w:bCs/>
        </w:rPr>
        <w:t>Women who test positive for HIV at enrollment will discontinue study participation</w:t>
      </w:r>
      <w:r w:rsidR="009F5C92">
        <w:rPr>
          <w:bCs/>
        </w:rPr>
        <w:t>, and will be referred for prompt</w:t>
      </w:r>
      <w:r w:rsidR="00AE6528">
        <w:rPr>
          <w:bCs/>
        </w:rPr>
        <w:t xml:space="preserve"> confirmatory </w:t>
      </w:r>
      <w:r w:rsidR="00AC64C6">
        <w:rPr>
          <w:bCs/>
        </w:rPr>
        <w:t xml:space="preserve">HIV </w:t>
      </w:r>
      <w:r w:rsidR="00AE6528">
        <w:rPr>
          <w:bCs/>
        </w:rPr>
        <w:t>testing per Botswana guidelines, as well as</w:t>
      </w:r>
      <w:r w:rsidR="009F5C92">
        <w:rPr>
          <w:bCs/>
        </w:rPr>
        <w:t xml:space="preserve"> ART initiation and HIV care</w:t>
      </w:r>
      <w:r w:rsidR="00AE6528">
        <w:rPr>
          <w:bCs/>
        </w:rPr>
        <w:t xml:space="preserve"> if confirmed to have HIV</w:t>
      </w:r>
      <w:r w:rsidR="00561D4A">
        <w:rPr>
          <w:bCs/>
        </w:rPr>
        <w:t xml:space="preserve">. </w:t>
      </w:r>
      <w:r>
        <w:rPr>
          <w:bCs/>
        </w:rPr>
        <w:t xml:space="preserve">For all subsequent visits, the CAB-LA dosing will proceed after </w:t>
      </w:r>
      <w:r w:rsidR="00E947C0">
        <w:rPr>
          <w:bCs/>
        </w:rPr>
        <w:t xml:space="preserve">rapid </w:t>
      </w:r>
      <w:r w:rsidR="00AC64C6">
        <w:rPr>
          <w:bCs/>
        </w:rPr>
        <w:t>POC 4</w:t>
      </w:r>
      <w:r w:rsidR="00AC64C6" w:rsidRPr="00AC64C6">
        <w:rPr>
          <w:bCs/>
          <w:vertAlign w:val="superscript"/>
        </w:rPr>
        <w:t>th</w:t>
      </w:r>
      <w:r w:rsidR="00AC64C6">
        <w:rPr>
          <w:bCs/>
        </w:rPr>
        <w:t xml:space="preserve"> generation test. If the rapid POC 4</w:t>
      </w:r>
      <w:r w:rsidR="00AC64C6" w:rsidRPr="00AC64C6">
        <w:rPr>
          <w:bCs/>
          <w:vertAlign w:val="superscript"/>
        </w:rPr>
        <w:t>th</w:t>
      </w:r>
      <w:r w:rsidR="00AC64C6">
        <w:rPr>
          <w:bCs/>
        </w:rPr>
        <w:t xml:space="preserve"> generation is not available at the time of injection visit, will use a standard of care POC</w:t>
      </w:r>
      <w:r w:rsidR="00E47524">
        <w:rPr>
          <w:bCs/>
        </w:rPr>
        <w:t xml:space="preserve"> test in Botswana, currently 3</w:t>
      </w:r>
      <w:r w:rsidR="00E47524" w:rsidRPr="00C60A21">
        <w:rPr>
          <w:bCs/>
          <w:vertAlign w:val="superscript"/>
        </w:rPr>
        <w:t>rd</w:t>
      </w:r>
      <w:r w:rsidR="00E47524">
        <w:rPr>
          <w:bCs/>
        </w:rPr>
        <w:t xml:space="preserve"> generation HIV</w:t>
      </w:r>
      <w:r w:rsidR="00BB76E3">
        <w:rPr>
          <w:bCs/>
        </w:rPr>
        <w:t>-</w:t>
      </w:r>
      <w:r w:rsidR="007B3C0C">
        <w:rPr>
          <w:bCs/>
        </w:rPr>
        <w:t>1/2</w:t>
      </w:r>
      <w:r w:rsidR="00AC64C6">
        <w:rPr>
          <w:bCs/>
        </w:rPr>
        <w:t xml:space="preserve"> ELISA, Determine or Unigold, and blood will be drawn and sent to BHHRL for 4</w:t>
      </w:r>
      <w:r w:rsidR="00AC64C6" w:rsidRPr="00AC64C6">
        <w:rPr>
          <w:bCs/>
          <w:vertAlign w:val="superscript"/>
        </w:rPr>
        <w:t>th</w:t>
      </w:r>
      <w:r w:rsidR="00AC64C6">
        <w:rPr>
          <w:bCs/>
        </w:rPr>
        <w:t xml:space="preserve"> generation EIA test, but injection will not be delayed to wait for result of 4</w:t>
      </w:r>
      <w:r w:rsidR="00AC64C6" w:rsidRPr="00AC64C6">
        <w:rPr>
          <w:bCs/>
          <w:vertAlign w:val="superscript"/>
        </w:rPr>
        <w:t>th</w:t>
      </w:r>
      <w:r w:rsidR="00AC64C6">
        <w:rPr>
          <w:bCs/>
        </w:rPr>
        <w:t xml:space="preserve"> generation EIA </w:t>
      </w:r>
      <w:r>
        <w:rPr>
          <w:bCs/>
        </w:rPr>
        <w:t xml:space="preserve">; see section </w:t>
      </w:r>
      <w:r w:rsidR="007570F6" w:rsidRPr="00AE6528">
        <w:rPr>
          <w:bCs/>
        </w:rPr>
        <w:fldChar w:fldCharType="begin"/>
      </w:r>
      <w:r w:rsidR="007570F6" w:rsidRPr="00AE6528">
        <w:rPr>
          <w:bCs/>
        </w:rPr>
        <w:instrText xml:space="preserve"> REF _Ref96533780 \r \h </w:instrText>
      </w:r>
      <w:r w:rsidR="00AE6528">
        <w:rPr>
          <w:bCs/>
        </w:rPr>
        <w:instrText xml:space="preserve"> \* MERGEFORMAT </w:instrText>
      </w:r>
      <w:r w:rsidR="007570F6" w:rsidRPr="00AE6528">
        <w:rPr>
          <w:bCs/>
        </w:rPr>
      </w:r>
      <w:r w:rsidR="007570F6" w:rsidRPr="00AE6528">
        <w:rPr>
          <w:bCs/>
        </w:rPr>
        <w:fldChar w:fldCharType="separate"/>
      </w:r>
      <w:r w:rsidR="007570F6" w:rsidRPr="00AE6528">
        <w:rPr>
          <w:bCs/>
        </w:rPr>
        <w:t>8.5.2</w:t>
      </w:r>
      <w:r w:rsidR="007570F6" w:rsidRPr="00AE6528">
        <w:rPr>
          <w:bCs/>
        </w:rPr>
        <w:fldChar w:fldCharType="end"/>
      </w:r>
      <w:r>
        <w:rPr>
          <w:bCs/>
        </w:rPr>
        <w:t xml:space="preserve"> for procedures in the</w:t>
      </w:r>
      <w:r w:rsidR="00A711C1">
        <w:rPr>
          <w:bCs/>
        </w:rPr>
        <w:t xml:space="preserve"> event of a positive HIV test. </w:t>
      </w:r>
    </w:p>
    <w:p w14:paraId="557F6A77" w14:textId="77777777" w:rsidR="00A711C1" w:rsidRDefault="00A711C1" w:rsidP="002D1F7D">
      <w:pPr>
        <w:jc w:val="both"/>
        <w:rPr>
          <w:bCs/>
        </w:rPr>
      </w:pPr>
    </w:p>
    <w:p w14:paraId="0AF79C3F" w14:textId="20765270" w:rsidR="00A711C1" w:rsidRPr="00A711C1" w:rsidRDefault="001116EB" w:rsidP="002D1F7D">
      <w:pPr>
        <w:jc w:val="both"/>
        <w:rPr>
          <w:bCs/>
        </w:rPr>
      </w:pPr>
      <w:r>
        <w:t xml:space="preserve">Following a negative </w:t>
      </w:r>
      <w:r w:rsidR="007B3C0C">
        <w:t>4</w:t>
      </w:r>
      <w:r w:rsidR="007B3C0C" w:rsidRPr="00C60A21">
        <w:rPr>
          <w:vertAlign w:val="superscript"/>
        </w:rPr>
        <w:t>th</w:t>
      </w:r>
      <w:r w:rsidR="007B3C0C">
        <w:t xml:space="preserve"> generation</w:t>
      </w:r>
      <w:r w:rsidR="00C60A21">
        <w:t xml:space="preserve"> (or RNA or DNA PCR)</w:t>
      </w:r>
      <w:r w:rsidR="007B3C0C">
        <w:t xml:space="preserve"> </w:t>
      </w:r>
      <w:r>
        <w:t>HIV test</w:t>
      </w:r>
      <w:r w:rsidR="00F71640">
        <w:t xml:space="preserve"> (</w:t>
      </w:r>
      <w:r w:rsidR="00F46E43">
        <w:t>enrollment</w:t>
      </w:r>
      <w:r w:rsidR="00F71640">
        <w:t xml:space="preserve"> visit)</w:t>
      </w:r>
      <w:r>
        <w:t xml:space="preserve">, </w:t>
      </w:r>
      <w:r w:rsidR="007A4118" w:rsidRPr="00741DA4">
        <w:t>CAB-LA</w:t>
      </w:r>
      <w:r w:rsidR="007A4118">
        <w:t xml:space="preserve"> 600mg will be administered as a 3mL IM injection in the gluteal muscle</w:t>
      </w:r>
      <w:r w:rsidR="00F71640">
        <w:t>. Injections will occur</w:t>
      </w:r>
      <w:r w:rsidR="007A4118">
        <w:t xml:space="preserve"> at enrollment</w:t>
      </w:r>
      <w:r w:rsidR="00E47524">
        <w:t xml:space="preserve">, </w:t>
      </w:r>
      <w:r w:rsidR="003E4C73">
        <w:t>1 month</w:t>
      </w:r>
      <w:r w:rsidR="00E47524">
        <w:t>, and then</w:t>
      </w:r>
      <w:r w:rsidR="007A4118">
        <w:t xml:space="preserve"> every </w:t>
      </w:r>
      <w:r w:rsidR="003E4C73">
        <w:t>2 months</w:t>
      </w:r>
      <w:r w:rsidR="007A4118">
        <w:t>, for a maximum of 1</w:t>
      </w:r>
      <w:r w:rsidR="00E47524">
        <w:t>3</w:t>
      </w:r>
      <w:r w:rsidR="007A4118">
        <w:t xml:space="preserve"> injections over </w:t>
      </w:r>
      <w:r w:rsidR="003E4C73">
        <w:t>24 months</w:t>
      </w:r>
      <w:r w:rsidR="007A4118">
        <w:t xml:space="preserve"> of follow up. The enrollment visit (first injection) will </w:t>
      </w:r>
      <w:r w:rsidR="00F46E43">
        <w:t xml:space="preserve">be given by trained study staff and will </w:t>
      </w:r>
      <w:r w:rsidR="00F71640">
        <w:t xml:space="preserve">usually </w:t>
      </w:r>
      <w:r w:rsidR="007A4118">
        <w:t>occur while still admitted in maternity postpartum</w:t>
      </w:r>
      <w:r w:rsidR="00756B4B">
        <w:t xml:space="preserve"> and participants will be monitored for 30 minutes after injections</w:t>
      </w:r>
      <w:r w:rsidR="007A4118">
        <w:t>.</w:t>
      </w:r>
      <w:r w:rsidR="00F46E43">
        <w:t xml:space="preserve">  If </w:t>
      </w:r>
      <w:r w:rsidR="00F71640">
        <w:t xml:space="preserve">discharged from maternity, a woman can return to the maternity ward or to a BHP study clinic for the </w:t>
      </w:r>
      <w:r w:rsidR="00A711C1">
        <w:t xml:space="preserve">first </w:t>
      </w:r>
      <w:r w:rsidR="00F71640">
        <w:t>injection</w:t>
      </w:r>
      <w:r w:rsidR="00B80CE6">
        <w:t>.</w:t>
      </w:r>
      <w:r w:rsidR="00F46E43">
        <w:t xml:space="preserve"> The subsequent injections will be given by trained study staff and will usually occur at the clinic where the participant attends post-natal</w:t>
      </w:r>
      <w:r w:rsidR="00D26901">
        <w:t>, sexual and reproductive health,</w:t>
      </w:r>
      <w:r w:rsidR="00F46E43">
        <w:t xml:space="preserve"> and/or pediatric care. If the injection cannot be given at the participant’s clinic for any reason, a woman can come to a BHP study clinic for any follow-up injection</w:t>
      </w:r>
      <w:r w:rsidR="00212982">
        <w:t>.</w:t>
      </w:r>
    </w:p>
    <w:p w14:paraId="5F975EDB" w14:textId="4A1872B7" w:rsidR="00A711C1" w:rsidRDefault="00A711C1" w:rsidP="00334036">
      <w:pPr>
        <w:pStyle w:val="BodyText"/>
      </w:pPr>
    </w:p>
    <w:p w14:paraId="26F5BA83" w14:textId="77777777" w:rsidR="00BA1C17" w:rsidRPr="00A711C1" w:rsidRDefault="00BA1C17" w:rsidP="00334036">
      <w:pPr>
        <w:pStyle w:val="BodyText"/>
      </w:pPr>
    </w:p>
    <w:p w14:paraId="4C96BEE6" w14:textId="02AC560E" w:rsidR="0034312D" w:rsidRDefault="00F967F2" w:rsidP="00B0196E">
      <w:pPr>
        <w:pStyle w:val="Heading1"/>
        <w:numPr>
          <w:ilvl w:val="0"/>
          <w:numId w:val="12"/>
        </w:numPr>
        <w:ind w:left="706" w:hanging="994"/>
        <w:jc w:val="both"/>
        <w:rPr>
          <w:rFonts w:ascii="Arial"/>
        </w:rPr>
      </w:pPr>
      <w:bookmarkStart w:id="46" w:name="_Toc96531739"/>
      <w:bookmarkStart w:id="47" w:name="_Toc96531740"/>
      <w:bookmarkStart w:id="48" w:name="_Toc96531741"/>
      <w:bookmarkStart w:id="49" w:name="6.4._Preparation_of_Study_Product_Intrav"/>
      <w:bookmarkStart w:id="50" w:name="6.5._Study_Product_Administration"/>
      <w:bookmarkStart w:id="51" w:name="_Toc96531742"/>
      <w:bookmarkStart w:id="52" w:name="_Toc96531743"/>
      <w:bookmarkStart w:id="53" w:name="7._STUDY_PROCEDURES_AND_EVALUATIONS"/>
      <w:bookmarkStart w:id="54" w:name="_Toc138429771"/>
      <w:bookmarkEnd w:id="46"/>
      <w:bookmarkEnd w:id="47"/>
      <w:bookmarkEnd w:id="48"/>
      <w:bookmarkEnd w:id="49"/>
      <w:bookmarkEnd w:id="50"/>
      <w:bookmarkEnd w:id="51"/>
      <w:bookmarkEnd w:id="52"/>
      <w:bookmarkEnd w:id="53"/>
      <w:r w:rsidRPr="00A711C1">
        <w:rPr>
          <w:rFonts w:ascii="Arial" w:hAnsi="Arial" w:cs="Arial"/>
        </w:rPr>
        <w:t>S</w:t>
      </w:r>
      <w:r>
        <w:rPr>
          <w:rFonts w:ascii="Arial"/>
        </w:rPr>
        <w:t>TUDY</w:t>
      </w:r>
      <w:r>
        <w:rPr>
          <w:rFonts w:ascii="Arial"/>
          <w:spacing w:val="-6"/>
        </w:rPr>
        <w:t xml:space="preserve"> </w:t>
      </w:r>
      <w:r>
        <w:rPr>
          <w:rFonts w:ascii="Arial"/>
        </w:rPr>
        <w:t>PROCEDURES</w:t>
      </w:r>
      <w:r>
        <w:rPr>
          <w:rFonts w:ascii="Arial"/>
          <w:spacing w:val="-3"/>
        </w:rPr>
        <w:t xml:space="preserve"> </w:t>
      </w:r>
      <w:r>
        <w:rPr>
          <w:rFonts w:ascii="Arial"/>
        </w:rPr>
        <w:t>AND</w:t>
      </w:r>
      <w:r>
        <w:rPr>
          <w:rFonts w:ascii="Arial"/>
          <w:spacing w:val="-6"/>
        </w:rPr>
        <w:t xml:space="preserve"> </w:t>
      </w:r>
      <w:r>
        <w:rPr>
          <w:rFonts w:ascii="Arial"/>
        </w:rPr>
        <w:t>EVALUATIONS</w:t>
      </w:r>
      <w:bookmarkEnd w:id="54"/>
    </w:p>
    <w:p w14:paraId="286DFA4E" w14:textId="77777777" w:rsidR="0034312D" w:rsidRPr="0034312D" w:rsidRDefault="0034312D" w:rsidP="002D1F7D">
      <w:pPr>
        <w:pStyle w:val="BodyText"/>
      </w:pPr>
    </w:p>
    <w:p w14:paraId="4909D9D3" w14:textId="3612F2F2" w:rsidR="003D38E7" w:rsidRPr="0034312D" w:rsidRDefault="00F967F2" w:rsidP="00B83810">
      <w:pPr>
        <w:pStyle w:val="Heading2"/>
        <w:numPr>
          <w:ilvl w:val="1"/>
          <w:numId w:val="12"/>
        </w:numPr>
        <w:ind w:hanging="720"/>
        <w:jc w:val="left"/>
      </w:pPr>
      <w:bookmarkStart w:id="55" w:name="7.1._Clinical_Evaluations_and_Procedures"/>
      <w:bookmarkStart w:id="56" w:name="_Toc138429772"/>
      <w:bookmarkEnd w:id="55"/>
      <w:r w:rsidRPr="0034312D">
        <w:t>Clinical</w:t>
      </w:r>
      <w:r w:rsidRPr="0034312D">
        <w:rPr>
          <w:spacing w:val="-4"/>
        </w:rPr>
        <w:t xml:space="preserve"> </w:t>
      </w:r>
      <w:r w:rsidRPr="0034312D">
        <w:t>Evaluations</w:t>
      </w:r>
      <w:r w:rsidRPr="0034312D">
        <w:rPr>
          <w:spacing w:val="-5"/>
        </w:rPr>
        <w:t xml:space="preserve"> </w:t>
      </w:r>
      <w:r w:rsidRPr="0034312D">
        <w:t>and</w:t>
      </w:r>
      <w:r w:rsidRPr="0034312D">
        <w:rPr>
          <w:spacing w:val="-5"/>
        </w:rPr>
        <w:t xml:space="preserve"> </w:t>
      </w:r>
      <w:r w:rsidRPr="0034312D">
        <w:t>Procedures</w:t>
      </w:r>
      <w:bookmarkEnd w:id="56"/>
    </w:p>
    <w:p w14:paraId="37797FC9" w14:textId="6AA5B51D" w:rsidR="008F6C16" w:rsidRDefault="008F6C16" w:rsidP="002D1F7D">
      <w:pPr>
        <w:pStyle w:val="BodyText"/>
        <w:jc w:val="both"/>
      </w:pPr>
    </w:p>
    <w:p w14:paraId="0C1B4FC4" w14:textId="0A485936" w:rsidR="00B80CE6" w:rsidRDefault="00F967F2" w:rsidP="002D1F7D">
      <w:pPr>
        <w:pStyle w:val="BodyText"/>
        <w:jc w:val="both"/>
      </w:pPr>
      <w:r>
        <w:t>Study</w:t>
      </w:r>
      <w:r w:rsidR="00357B8F">
        <w:t xml:space="preserve"> </w:t>
      </w:r>
      <w:r>
        <w:t>follow-up for participants will be performed</w:t>
      </w:r>
      <w:r w:rsidR="00761F99">
        <w:t xml:space="preserve"> in conjunction with</w:t>
      </w:r>
      <w:r w:rsidR="00B80CE6">
        <w:t xml:space="preserve"> routine</w:t>
      </w:r>
      <w:r w:rsidR="00761F99">
        <w:t xml:space="preserve"> outpatient pediat</w:t>
      </w:r>
      <w:r w:rsidR="00B664F5">
        <w:t xml:space="preserve">ric or maternal visits at </w:t>
      </w:r>
      <w:r w:rsidR="00761F99">
        <w:t>clinics within</w:t>
      </w:r>
      <w:r w:rsidR="00B664F5">
        <w:t xml:space="preserve"> the greater Gaborone/Molepolole catchment area</w:t>
      </w:r>
      <w:r w:rsidR="00761F99">
        <w:t xml:space="preserve">, or at a designated BHP </w:t>
      </w:r>
      <w:r w:rsidR="00761F99">
        <w:lastRenderedPageBreak/>
        <w:t>clinic near each study site</w:t>
      </w:r>
      <w:r w:rsidR="00357B8F">
        <w:t xml:space="preserve">. </w:t>
      </w:r>
      <w:r w:rsidR="007E17B4">
        <w:t xml:space="preserve">When follow up visits are taking place at the government clinics, the participant will </w:t>
      </w:r>
      <w:r w:rsidR="00620342">
        <w:t>notify</w:t>
      </w:r>
      <w:r w:rsidR="007E17B4">
        <w:t xml:space="preserve"> our research team when they arrive for their scheduled appointment. </w:t>
      </w:r>
      <w:r w:rsidR="00357B8F">
        <w:t xml:space="preserve">If </w:t>
      </w:r>
      <w:r w:rsidR="007E17B4">
        <w:t>it is feasible</w:t>
      </w:r>
      <w:r w:rsidR="00357B8F">
        <w:t xml:space="preserve"> for CAB-LA to </w:t>
      </w:r>
      <w:r w:rsidR="007E17B4">
        <w:t xml:space="preserve">be </w:t>
      </w:r>
      <w:r w:rsidR="00357B8F">
        <w:t>given to participants within</w:t>
      </w:r>
      <w:r w:rsidR="007E17B4">
        <w:t xml:space="preserve"> 2 hours of preparation of t</w:t>
      </w:r>
      <w:r w:rsidR="00A711C1">
        <w:t>he syringe, we will conduct the</w:t>
      </w:r>
      <w:r w:rsidR="007E17B4">
        <w:t xml:space="preserve"> injection visit at the</w:t>
      </w:r>
      <w:r w:rsidR="00E52B10">
        <w:t xml:space="preserve"> government</w:t>
      </w:r>
      <w:r w:rsidR="007E17B4">
        <w:t xml:space="preserve"> clinic.  If the study team determines it will not be possible to give the CAB-LA injection within the window (either due to clinic location,</w:t>
      </w:r>
      <w:r w:rsidR="00E52B10">
        <w:t xml:space="preserve"> lack of available space in the clinic,</w:t>
      </w:r>
      <w:r w:rsidR="007E17B4">
        <w:t xml:space="preserve"> driver availability, timing of clinic visit, or other logistic constraint) then transportation will be arranged for the participant to come to the BHP offices for the study visit.</w:t>
      </w:r>
      <w:r w:rsidR="00357B8F">
        <w:t xml:space="preserve"> </w:t>
      </w:r>
      <w:r>
        <w:t xml:space="preserve"> </w:t>
      </w:r>
    </w:p>
    <w:p w14:paraId="272F4B04" w14:textId="77777777" w:rsidR="00B80CE6" w:rsidRDefault="00B80CE6" w:rsidP="002D1F7D">
      <w:pPr>
        <w:pStyle w:val="BodyText"/>
        <w:jc w:val="both"/>
      </w:pPr>
    </w:p>
    <w:p w14:paraId="6394E41A" w14:textId="62328A75" w:rsidR="00600828" w:rsidRDefault="00683955" w:rsidP="002D1F7D">
      <w:pPr>
        <w:pStyle w:val="BodyText"/>
        <w:jc w:val="both"/>
      </w:pPr>
      <w:hyperlink w:anchor="_bookmark34" w:history="1">
        <w:r w:rsidR="00F967F2" w:rsidRPr="00B0196E">
          <w:rPr>
            <w:b/>
          </w:rPr>
          <w:t>Table 1</w:t>
        </w:r>
        <w:r w:rsidR="00F967F2">
          <w:t xml:space="preserve"> </w:t>
        </w:r>
      </w:hyperlink>
      <w:r w:rsidR="007829AB">
        <w:t xml:space="preserve">outlines the </w:t>
      </w:r>
      <w:r w:rsidR="001116EB">
        <w:t>evaluations at each study visit</w:t>
      </w:r>
      <w:r w:rsidR="000839BC">
        <w:t>.</w:t>
      </w:r>
    </w:p>
    <w:p w14:paraId="3DD9013F" w14:textId="4DF1C89E" w:rsidR="00A8671E" w:rsidRDefault="00A8671E" w:rsidP="002D1F7D">
      <w:pPr>
        <w:pStyle w:val="BodyText"/>
        <w:jc w:val="both"/>
      </w:pPr>
    </w:p>
    <w:tbl>
      <w:tblPr>
        <w:tblStyle w:val="TableGrid"/>
        <w:tblpPr w:leftFromText="180" w:rightFromText="180" w:vertAnchor="text" w:horzAnchor="margin" w:tblpX="-567" w:tblpY="172"/>
        <w:tblW w:w="7313" w:type="pct"/>
        <w:tblBorders>
          <w:top w:val="single" w:sz="4" w:space="0" w:color="FFFFFF" w:themeColor="background1"/>
          <w:left w:val="none" w:sz="0" w:space="0" w:color="auto"/>
          <w:bottom w:val="single" w:sz="4" w:space="0" w:color="FFFFFF" w:themeColor="background1"/>
          <w:right w:val="none" w:sz="0" w:space="0" w:color="auto"/>
          <w:insideH w:val="single" w:sz="4" w:space="0" w:color="FFFFFF" w:themeColor="background1"/>
          <w:insideV w:val="none" w:sz="0" w:space="0" w:color="auto"/>
        </w:tblBorders>
        <w:tblLayout w:type="fixed"/>
        <w:tblLook w:val="00A0" w:firstRow="1" w:lastRow="0" w:firstColumn="1" w:lastColumn="0" w:noHBand="0" w:noVBand="0"/>
      </w:tblPr>
      <w:tblGrid>
        <w:gridCol w:w="809"/>
        <w:gridCol w:w="1859"/>
        <w:gridCol w:w="352"/>
        <w:gridCol w:w="437"/>
        <w:gridCol w:w="1082"/>
        <w:gridCol w:w="849"/>
        <w:gridCol w:w="551"/>
        <w:gridCol w:w="1150"/>
        <w:gridCol w:w="1666"/>
        <w:gridCol w:w="551"/>
        <w:gridCol w:w="557"/>
        <w:gridCol w:w="663"/>
        <w:gridCol w:w="663"/>
        <w:gridCol w:w="663"/>
        <w:gridCol w:w="663"/>
        <w:gridCol w:w="663"/>
        <w:gridCol w:w="663"/>
        <w:gridCol w:w="631"/>
        <w:gridCol w:w="271"/>
      </w:tblGrid>
      <w:tr w:rsidR="00E96B2F" w:rsidRPr="00D57CAE" w14:paraId="67EAC942" w14:textId="77777777" w:rsidTr="00E96B2F">
        <w:trPr>
          <w:cantSplit/>
          <w:trHeight w:val="260"/>
        </w:trPr>
        <w:tc>
          <w:tcPr>
            <w:tcW w:w="274" w:type="pct"/>
            <w:shd w:val="clear" w:color="auto" w:fill="4F81BD" w:themeFill="accent1"/>
          </w:tcPr>
          <w:p w14:paraId="41DBB297" w14:textId="77777777" w:rsidR="00E96B2F" w:rsidRPr="00DE20D9" w:rsidRDefault="00E96B2F" w:rsidP="001B0ACE">
            <w:pPr>
              <w:pStyle w:val="NoSpacing"/>
              <w:keepNext/>
              <w:keepLines/>
              <w:spacing w:before="120" w:after="120"/>
              <w:rPr>
                <w:rFonts w:ascii="Arial" w:hAnsi="Arial" w:cs="Arial"/>
                <w:b/>
                <w:color w:val="FFFFFF" w:themeColor="background1"/>
                <w:sz w:val="20"/>
                <w:szCs w:val="20"/>
              </w:rPr>
            </w:pPr>
          </w:p>
        </w:tc>
        <w:tc>
          <w:tcPr>
            <w:tcW w:w="4726" w:type="pct"/>
            <w:gridSpan w:val="18"/>
            <w:shd w:val="clear" w:color="auto" w:fill="4F81BD" w:themeFill="accent1"/>
          </w:tcPr>
          <w:p w14:paraId="06363062" w14:textId="61D84BAA" w:rsidR="00E96B2F" w:rsidRPr="00DE20D9" w:rsidRDefault="00E96B2F" w:rsidP="001B0ACE">
            <w:pPr>
              <w:pStyle w:val="NoSpacing"/>
              <w:keepNext/>
              <w:keepLines/>
              <w:spacing w:before="120" w:after="120"/>
              <w:rPr>
                <w:rFonts w:ascii="Arial" w:hAnsi="Arial" w:cs="Arial"/>
                <w:b/>
                <w:sz w:val="20"/>
                <w:szCs w:val="20"/>
              </w:rPr>
            </w:pPr>
            <w:r w:rsidRPr="00DE20D9">
              <w:rPr>
                <w:rFonts w:ascii="Arial" w:hAnsi="Arial" w:cs="Arial"/>
                <w:b/>
                <w:color w:val="FFFFFF" w:themeColor="background1"/>
                <w:sz w:val="20"/>
                <w:szCs w:val="20"/>
              </w:rPr>
              <w:t>Table 1. Schedule of follow-up and laboratory testing</w:t>
            </w:r>
          </w:p>
        </w:tc>
      </w:tr>
      <w:tr w:rsidR="00E96B2F" w:rsidRPr="00D57CAE" w14:paraId="0C19F06F" w14:textId="77777777" w:rsidTr="00DE20D9">
        <w:trPr>
          <w:cantSplit/>
          <w:trHeight w:val="260"/>
        </w:trPr>
        <w:tc>
          <w:tcPr>
            <w:tcW w:w="904" w:type="pct"/>
            <w:gridSpan w:val="2"/>
            <w:shd w:val="clear" w:color="auto" w:fill="B8CCE4" w:themeFill="accent1" w:themeFillTint="66"/>
            <w:vAlign w:val="center"/>
          </w:tcPr>
          <w:p w14:paraId="3537E8E1" w14:textId="77777777" w:rsidR="00E96B2F" w:rsidRPr="00DE20D9" w:rsidRDefault="00E96B2F" w:rsidP="001B0ACE">
            <w:pPr>
              <w:pStyle w:val="NoSpacing"/>
              <w:keepNext/>
              <w:keepLines/>
              <w:tabs>
                <w:tab w:val="left" w:pos="6390"/>
              </w:tabs>
              <w:spacing w:before="120" w:after="120"/>
              <w:jc w:val="both"/>
              <w:rPr>
                <w:rFonts w:ascii="Arial" w:hAnsi="Arial" w:cs="Arial"/>
                <w:b/>
                <w:bCs/>
                <w:sz w:val="20"/>
                <w:szCs w:val="20"/>
              </w:rPr>
            </w:pPr>
          </w:p>
        </w:tc>
        <w:tc>
          <w:tcPr>
            <w:tcW w:w="119" w:type="pct"/>
            <w:shd w:val="clear" w:color="auto" w:fill="B8CCE4" w:themeFill="accent1" w:themeFillTint="66"/>
          </w:tcPr>
          <w:p w14:paraId="730F3B50" w14:textId="77777777" w:rsidR="00E96B2F" w:rsidRPr="00DE20D9" w:rsidRDefault="00E96B2F" w:rsidP="001B0ACE">
            <w:pPr>
              <w:pStyle w:val="NoSpacing"/>
              <w:keepNext/>
              <w:keepLines/>
              <w:spacing w:before="120" w:after="120"/>
              <w:jc w:val="center"/>
              <w:rPr>
                <w:rFonts w:ascii="Arial" w:hAnsi="Arial" w:cs="Arial"/>
                <w:b/>
                <w:sz w:val="20"/>
                <w:szCs w:val="20"/>
              </w:rPr>
            </w:pPr>
          </w:p>
        </w:tc>
        <w:tc>
          <w:tcPr>
            <w:tcW w:w="3977" w:type="pct"/>
            <w:gridSpan w:val="16"/>
            <w:shd w:val="clear" w:color="auto" w:fill="B8CCE4" w:themeFill="accent1" w:themeFillTint="66"/>
            <w:vAlign w:val="center"/>
          </w:tcPr>
          <w:p w14:paraId="3CEDDBE7" w14:textId="5946295D" w:rsidR="00E96B2F" w:rsidRPr="00DE20D9" w:rsidRDefault="00E96B2F" w:rsidP="001B0ACE">
            <w:pPr>
              <w:pStyle w:val="NoSpacing"/>
              <w:keepNext/>
              <w:keepLines/>
              <w:spacing w:before="120" w:after="120"/>
              <w:jc w:val="center"/>
              <w:rPr>
                <w:rFonts w:ascii="Arial" w:hAnsi="Arial" w:cs="Arial"/>
                <w:b/>
                <w:sz w:val="20"/>
                <w:szCs w:val="20"/>
              </w:rPr>
            </w:pPr>
            <w:r w:rsidRPr="00DE20D9">
              <w:rPr>
                <w:rFonts w:ascii="Arial" w:hAnsi="Arial" w:cs="Arial"/>
                <w:b/>
                <w:sz w:val="20"/>
                <w:szCs w:val="20"/>
              </w:rPr>
              <w:t>Study Month</w:t>
            </w:r>
          </w:p>
        </w:tc>
      </w:tr>
      <w:tr w:rsidR="00E96B2F" w:rsidRPr="00D57CAE" w14:paraId="747F24F8" w14:textId="77777777" w:rsidTr="00E96B2F">
        <w:trPr>
          <w:cantSplit/>
          <w:trHeight w:val="75"/>
        </w:trPr>
        <w:tc>
          <w:tcPr>
            <w:tcW w:w="904" w:type="pct"/>
            <w:gridSpan w:val="2"/>
            <w:shd w:val="clear" w:color="auto" w:fill="B8CCE4" w:themeFill="accent1" w:themeFillTint="66"/>
          </w:tcPr>
          <w:p w14:paraId="73F57B88" w14:textId="189881AA" w:rsidR="00E96B2F" w:rsidRPr="00DE20D9" w:rsidRDefault="00E96B2F" w:rsidP="001B0ACE">
            <w:pPr>
              <w:spacing w:before="120" w:after="120"/>
              <w:rPr>
                <w:b/>
                <w:sz w:val="20"/>
                <w:szCs w:val="20"/>
              </w:rPr>
            </w:pPr>
            <w:r w:rsidRPr="00DE20D9">
              <w:rPr>
                <w:b/>
                <w:sz w:val="20"/>
                <w:szCs w:val="20"/>
              </w:rPr>
              <w:t>Evaluation/Testing</w:t>
            </w:r>
          </w:p>
        </w:tc>
        <w:tc>
          <w:tcPr>
            <w:tcW w:w="119" w:type="pct"/>
            <w:shd w:val="clear" w:color="auto" w:fill="B8CCE4" w:themeFill="accent1" w:themeFillTint="66"/>
            <w:vAlign w:val="center"/>
          </w:tcPr>
          <w:p w14:paraId="2B91151B" w14:textId="600254C5" w:rsidR="00E96B2F" w:rsidRPr="00DE20D9" w:rsidRDefault="00E96B2F" w:rsidP="001B0ACE">
            <w:pPr>
              <w:spacing w:before="120" w:after="120"/>
              <w:rPr>
                <w:b/>
                <w:sz w:val="20"/>
                <w:szCs w:val="20"/>
              </w:rPr>
            </w:pPr>
            <w:r w:rsidRPr="00DE20D9">
              <w:rPr>
                <w:b/>
                <w:sz w:val="20"/>
                <w:szCs w:val="20"/>
              </w:rPr>
              <w:t>0</w:t>
            </w:r>
          </w:p>
        </w:tc>
        <w:tc>
          <w:tcPr>
            <w:tcW w:w="148" w:type="pct"/>
            <w:shd w:val="clear" w:color="auto" w:fill="B8CCE4" w:themeFill="accent1" w:themeFillTint="66"/>
          </w:tcPr>
          <w:p w14:paraId="77E37AA8" w14:textId="73ADB836" w:rsidR="00E96B2F" w:rsidRPr="00DE20D9" w:rsidRDefault="00E96B2F" w:rsidP="001B0ACE">
            <w:pPr>
              <w:spacing w:before="120" w:after="120"/>
              <w:rPr>
                <w:b/>
                <w:sz w:val="20"/>
                <w:szCs w:val="20"/>
              </w:rPr>
            </w:pPr>
            <w:r w:rsidRPr="00DE20D9">
              <w:rPr>
                <w:b/>
                <w:sz w:val="20"/>
                <w:szCs w:val="20"/>
              </w:rPr>
              <w:t>1</w:t>
            </w:r>
          </w:p>
        </w:tc>
        <w:tc>
          <w:tcPr>
            <w:tcW w:w="367" w:type="pct"/>
            <w:shd w:val="clear" w:color="auto" w:fill="B8CCE4" w:themeFill="accent1" w:themeFillTint="66"/>
            <w:vAlign w:val="center"/>
          </w:tcPr>
          <w:p w14:paraId="6CE574AB" w14:textId="5D06BEAE" w:rsidR="00E96B2F" w:rsidRPr="00DE20D9" w:rsidRDefault="00E96B2F" w:rsidP="001B0ACE">
            <w:pPr>
              <w:spacing w:before="120" w:after="120"/>
              <w:rPr>
                <w:b/>
                <w:sz w:val="20"/>
                <w:szCs w:val="20"/>
              </w:rPr>
            </w:pPr>
            <w:r>
              <w:rPr>
                <w:b/>
                <w:sz w:val="20"/>
                <w:szCs w:val="20"/>
              </w:rPr>
              <w:t>1month  + 1 week</w:t>
            </w:r>
          </w:p>
        </w:tc>
        <w:tc>
          <w:tcPr>
            <w:tcW w:w="288" w:type="pct"/>
            <w:shd w:val="clear" w:color="auto" w:fill="B8CCE4" w:themeFill="accent1" w:themeFillTint="66"/>
          </w:tcPr>
          <w:p w14:paraId="4279C73F" w14:textId="66CDEE8D" w:rsidR="00E96B2F" w:rsidRPr="00DE20D9" w:rsidRDefault="00E96B2F" w:rsidP="001B0ACE">
            <w:pPr>
              <w:spacing w:before="120" w:after="120"/>
              <w:rPr>
                <w:b/>
                <w:sz w:val="20"/>
                <w:szCs w:val="20"/>
              </w:rPr>
            </w:pPr>
            <w:r w:rsidRPr="00D57CAE">
              <w:rPr>
                <w:b/>
                <w:sz w:val="20"/>
                <w:szCs w:val="20"/>
              </w:rPr>
              <w:t>3</w:t>
            </w:r>
          </w:p>
        </w:tc>
        <w:tc>
          <w:tcPr>
            <w:tcW w:w="187" w:type="pct"/>
            <w:shd w:val="clear" w:color="auto" w:fill="B8CCE4" w:themeFill="accent1" w:themeFillTint="66"/>
          </w:tcPr>
          <w:p w14:paraId="39B9A4DB" w14:textId="05459328" w:rsidR="00E96B2F" w:rsidRPr="00DE20D9" w:rsidRDefault="00E96B2F" w:rsidP="001B0ACE">
            <w:pPr>
              <w:spacing w:before="120" w:after="120"/>
              <w:rPr>
                <w:b/>
                <w:sz w:val="20"/>
                <w:szCs w:val="20"/>
              </w:rPr>
            </w:pPr>
            <w:r>
              <w:rPr>
                <w:b/>
                <w:sz w:val="20"/>
                <w:szCs w:val="20"/>
              </w:rPr>
              <w:t>5</w:t>
            </w:r>
          </w:p>
        </w:tc>
        <w:tc>
          <w:tcPr>
            <w:tcW w:w="390" w:type="pct"/>
            <w:shd w:val="clear" w:color="auto" w:fill="B8CCE4" w:themeFill="accent1" w:themeFillTint="66"/>
            <w:vAlign w:val="center"/>
          </w:tcPr>
          <w:p w14:paraId="21F62C38" w14:textId="67E956B0" w:rsidR="00E96B2F" w:rsidRPr="00DE20D9" w:rsidRDefault="00E96B2F" w:rsidP="001B0ACE">
            <w:pPr>
              <w:spacing w:before="120" w:after="120"/>
              <w:rPr>
                <w:b/>
                <w:sz w:val="20"/>
                <w:szCs w:val="20"/>
              </w:rPr>
            </w:pPr>
            <w:r>
              <w:rPr>
                <w:b/>
                <w:sz w:val="20"/>
                <w:szCs w:val="20"/>
              </w:rPr>
              <w:t>5months+1week</w:t>
            </w:r>
          </w:p>
        </w:tc>
        <w:tc>
          <w:tcPr>
            <w:tcW w:w="565" w:type="pct"/>
            <w:shd w:val="clear" w:color="auto" w:fill="B8CCE4" w:themeFill="accent1" w:themeFillTint="66"/>
            <w:vAlign w:val="center"/>
          </w:tcPr>
          <w:p w14:paraId="7C0B1ED5" w14:textId="11F94101" w:rsidR="00E96B2F" w:rsidRPr="00DE20D9" w:rsidRDefault="00E96B2F" w:rsidP="001B0ACE">
            <w:pPr>
              <w:spacing w:before="120" w:after="120"/>
              <w:rPr>
                <w:b/>
                <w:sz w:val="20"/>
                <w:szCs w:val="20"/>
              </w:rPr>
            </w:pPr>
            <w:r>
              <w:rPr>
                <w:b/>
                <w:sz w:val="20"/>
                <w:szCs w:val="20"/>
              </w:rPr>
              <w:t>7</w:t>
            </w:r>
          </w:p>
        </w:tc>
        <w:tc>
          <w:tcPr>
            <w:tcW w:w="187" w:type="pct"/>
            <w:shd w:val="clear" w:color="auto" w:fill="B8CCE4" w:themeFill="accent1" w:themeFillTint="66"/>
            <w:vAlign w:val="center"/>
          </w:tcPr>
          <w:p w14:paraId="1E45F4C3" w14:textId="223F841A" w:rsidR="00E96B2F" w:rsidRPr="00DE20D9" w:rsidRDefault="00E96B2F" w:rsidP="001B0ACE">
            <w:pPr>
              <w:spacing w:before="120" w:after="120"/>
              <w:rPr>
                <w:b/>
                <w:sz w:val="20"/>
                <w:szCs w:val="20"/>
              </w:rPr>
            </w:pPr>
            <w:r>
              <w:rPr>
                <w:b/>
                <w:sz w:val="20"/>
                <w:szCs w:val="20"/>
              </w:rPr>
              <w:t>9</w:t>
            </w:r>
          </w:p>
        </w:tc>
        <w:tc>
          <w:tcPr>
            <w:tcW w:w="189" w:type="pct"/>
            <w:shd w:val="clear" w:color="auto" w:fill="B8CCE4" w:themeFill="accent1" w:themeFillTint="66"/>
            <w:vAlign w:val="center"/>
          </w:tcPr>
          <w:p w14:paraId="7CCB9C60" w14:textId="2B20DC7C" w:rsidR="00E96B2F" w:rsidRPr="00DE20D9" w:rsidRDefault="00E96B2F" w:rsidP="001B0ACE">
            <w:pPr>
              <w:spacing w:before="120" w:after="120"/>
              <w:rPr>
                <w:b/>
                <w:sz w:val="20"/>
                <w:szCs w:val="20"/>
              </w:rPr>
            </w:pPr>
            <w:r>
              <w:rPr>
                <w:b/>
                <w:sz w:val="20"/>
                <w:szCs w:val="20"/>
              </w:rPr>
              <w:t>11</w:t>
            </w:r>
          </w:p>
        </w:tc>
        <w:tc>
          <w:tcPr>
            <w:tcW w:w="225" w:type="pct"/>
            <w:shd w:val="clear" w:color="auto" w:fill="B8CCE4" w:themeFill="accent1" w:themeFillTint="66"/>
            <w:vAlign w:val="center"/>
          </w:tcPr>
          <w:p w14:paraId="2A3B1047" w14:textId="79BBB0E2" w:rsidR="00E96B2F" w:rsidRPr="00DE20D9" w:rsidRDefault="00E96B2F" w:rsidP="001B0ACE">
            <w:pPr>
              <w:spacing w:before="120" w:after="120"/>
              <w:rPr>
                <w:b/>
                <w:sz w:val="20"/>
                <w:szCs w:val="20"/>
              </w:rPr>
            </w:pPr>
            <w:r>
              <w:rPr>
                <w:b/>
                <w:sz w:val="20"/>
                <w:szCs w:val="20"/>
              </w:rPr>
              <w:t>13</w:t>
            </w:r>
          </w:p>
        </w:tc>
        <w:tc>
          <w:tcPr>
            <w:tcW w:w="225" w:type="pct"/>
            <w:shd w:val="clear" w:color="auto" w:fill="B8CCE4" w:themeFill="accent1" w:themeFillTint="66"/>
            <w:vAlign w:val="center"/>
          </w:tcPr>
          <w:p w14:paraId="36EC41F2" w14:textId="307DCD55" w:rsidR="00E96B2F" w:rsidRPr="00DE20D9" w:rsidRDefault="00E96B2F" w:rsidP="001B0ACE">
            <w:pPr>
              <w:spacing w:before="120" w:after="120"/>
              <w:rPr>
                <w:b/>
                <w:sz w:val="20"/>
                <w:szCs w:val="20"/>
              </w:rPr>
            </w:pPr>
            <w:r>
              <w:rPr>
                <w:b/>
                <w:sz w:val="20"/>
                <w:szCs w:val="20"/>
              </w:rPr>
              <w:t>15</w:t>
            </w:r>
          </w:p>
        </w:tc>
        <w:tc>
          <w:tcPr>
            <w:tcW w:w="225" w:type="pct"/>
            <w:shd w:val="clear" w:color="auto" w:fill="B8CCE4" w:themeFill="accent1" w:themeFillTint="66"/>
            <w:vAlign w:val="center"/>
          </w:tcPr>
          <w:p w14:paraId="20AAA5B3" w14:textId="653AF9B0" w:rsidR="00E96B2F" w:rsidRPr="00DE20D9" w:rsidRDefault="00E96B2F" w:rsidP="001B0ACE">
            <w:pPr>
              <w:spacing w:before="120" w:after="120"/>
              <w:rPr>
                <w:b/>
                <w:sz w:val="20"/>
                <w:szCs w:val="20"/>
              </w:rPr>
            </w:pPr>
            <w:r>
              <w:rPr>
                <w:b/>
                <w:sz w:val="20"/>
                <w:szCs w:val="20"/>
              </w:rPr>
              <w:t>17</w:t>
            </w:r>
          </w:p>
        </w:tc>
        <w:tc>
          <w:tcPr>
            <w:tcW w:w="225" w:type="pct"/>
            <w:shd w:val="clear" w:color="auto" w:fill="B8CCE4" w:themeFill="accent1" w:themeFillTint="66"/>
            <w:vAlign w:val="center"/>
          </w:tcPr>
          <w:p w14:paraId="4DA39420" w14:textId="2289BD8A" w:rsidR="00E96B2F" w:rsidRPr="00DE20D9" w:rsidRDefault="00E96B2F" w:rsidP="001B0ACE">
            <w:pPr>
              <w:spacing w:before="120" w:after="120"/>
              <w:rPr>
                <w:b/>
                <w:sz w:val="20"/>
                <w:szCs w:val="20"/>
              </w:rPr>
            </w:pPr>
            <w:r>
              <w:rPr>
                <w:b/>
                <w:sz w:val="20"/>
                <w:szCs w:val="20"/>
              </w:rPr>
              <w:t>19</w:t>
            </w:r>
          </w:p>
        </w:tc>
        <w:tc>
          <w:tcPr>
            <w:tcW w:w="225" w:type="pct"/>
            <w:shd w:val="clear" w:color="auto" w:fill="B8CCE4" w:themeFill="accent1" w:themeFillTint="66"/>
            <w:vAlign w:val="center"/>
          </w:tcPr>
          <w:p w14:paraId="17767023" w14:textId="1939207E" w:rsidR="00E96B2F" w:rsidRPr="00DE20D9" w:rsidRDefault="00E96B2F" w:rsidP="001B0ACE">
            <w:pPr>
              <w:spacing w:before="120" w:after="120"/>
              <w:rPr>
                <w:b/>
                <w:sz w:val="20"/>
                <w:szCs w:val="20"/>
              </w:rPr>
            </w:pPr>
            <w:r>
              <w:rPr>
                <w:b/>
                <w:sz w:val="20"/>
                <w:szCs w:val="20"/>
              </w:rPr>
              <w:t>21</w:t>
            </w:r>
          </w:p>
        </w:tc>
        <w:tc>
          <w:tcPr>
            <w:tcW w:w="225" w:type="pct"/>
            <w:shd w:val="clear" w:color="auto" w:fill="B8CCE4" w:themeFill="accent1" w:themeFillTint="66"/>
          </w:tcPr>
          <w:p w14:paraId="35B8A065" w14:textId="3FA02E95" w:rsidR="00E96B2F" w:rsidRPr="00DE20D9" w:rsidRDefault="00E96B2F" w:rsidP="001B0ACE">
            <w:pPr>
              <w:spacing w:before="120" w:after="120"/>
              <w:rPr>
                <w:b/>
                <w:sz w:val="20"/>
                <w:szCs w:val="20"/>
              </w:rPr>
            </w:pPr>
            <w:r>
              <w:rPr>
                <w:b/>
                <w:sz w:val="20"/>
                <w:szCs w:val="20"/>
              </w:rPr>
              <w:t>23</w:t>
            </w:r>
          </w:p>
        </w:tc>
        <w:tc>
          <w:tcPr>
            <w:tcW w:w="310" w:type="pct"/>
            <w:gridSpan w:val="2"/>
            <w:shd w:val="clear" w:color="auto" w:fill="B8CCE4" w:themeFill="accent1" w:themeFillTint="66"/>
          </w:tcPr>
          <w:p w14:paraId="06EE0695" w14:textId="7F27D56E" w:rsidR="00E96B2F" w:rsidRPr="00DE20D9" w:rsidRDefault="00E96B2F" w:rsidP="001B0ACE">
            <w:pPr>
              <w:spacing w:before="120" w:after="120"/>
              <w:rPr>
                <w:b/>
                <w:sz w:val="20"/>
                <w:szCs w:val="20"/>
              </w:rPr>
            </w:pPr>
            <w:r>
              <w:rPr>
                <w:b/>
                <w:sz w:val="20"/>
                <w:szCs w:val="20"/>
              </w:rPr>
              <w:t>24</w:t>
            </w:r>
            <w:r w:rsidRPr="00DE20D9">
              <w:rPr>
                <w:b/>
                <w:sz w:val="20"/>
                <w:szCs w:val="20"/>
              </w:rPr>
              <w:t>*</w:t>
            </w:r>
          </w:p>
        </w:tc>
      </w:tr>
      <w:tr w:rsidR="00E96B2F" w:rsidRPr="00D57CAE" w14:paraId="3F42C65B" w14:textId="77777777" w:rsidTr="00E96B2F">
        <w:trPr>
          <w:cantSplit/>
          <w:trHeight w:val="75"/>
        </w:trPr>
        <w:tc>
          <w:tcPr>
            <w:tcW w:w="274" w:type="pct"/>
            <w:shd w:val="clear" w:color="auto" w:fill="DBE5F1" w:themeFill="accent1" w:themeFillTint="33"/>
          </w:tcPr>
          <w:p w14:paraId="50C09508" w14:textId="77777777" w:rsidR="00E96B2F" w:rsidRPr="00DE20D9" w:rsidRDefault="00E96B2F" w:rsidP="001B0ACE">
            <w:pPr>
              <w:spacing w:before="120" w:after="120"/>
              <w:rPr>
                <w:b/>
                <w:i/>
                <w:sz w:val="20"/>
                <w:szCs w:val="20"/>
                <w:u w:val="single"/>
              </w:rPr>
            </w:pPr>
          </w:p>
        </w:tc>
        <w:tc>
          <w:tcPr>
            <w:tcW w:w="4726" w:type="pct"/>
            <w:gridSpan w:val="18"/>
            <w:shd w:val="clear" w:color="auto" w:fill="DBE5F1" w:themeFill="accent1" w:themeFillTint="33"/>
          </w:tcPr>
          <w:p w14:paraId="5DD13DF5" w14:textId="54DD8192" w:rsidR="00E96B2F" w:rsidRPr="00DE20D9" w:rsidRDefault="00E96B2F" w:rsidP="001B0ACE">
            <w:pPr>
              <w:spacing w:before="120" w:after="120"/>
              <w:rPr>
                <w:i/>
                <w:sz w:val="20"/>
                <w:szCs w:val="20"/>
                <w:u w:val="single"/>
              </w:rPr>
            </w:pPr>
            <w:r w:rsidRPr="00DE20D9">
              <w:rPr>
                <w:b/>
                <w:i/>
                <w:sz w:val="20"/>
                <w:szCs w:val="20"/>
                <w:u w:val="single"/>
              </w:rPr>
              <w:t>Maternal Evaluations and Procedures</w:t>
            </w:r>
          </w:p>
        </w:tc>
      </w:tr>
      <w:tr w:rsidR="00E96B2F" w:rsidRPr="00D57CAE" w14:paraId="282F93EC" w14:textId="77777777" w:rsidTr="00E96B2F">
        <w:trPr>
          <w:cantSplit/>
          <w:trHeight w:val="75"/>
        </w:trPr>
        <w:tc>
          <w:tcPr>
            <w:tcW w:w="904" w:type="pct"/>
            <w:gridSpan w:val="2"/>
            <w:shd w:val="clear" w:color="auto" w:fill="B8CCE4" w:themeFill="accent1" w:themeFillTint="66"/>
          </w:tcPr>
          <w:p w14:paraId="5E867420" w14:textId="77777777" w:rsidR="00E96B2F" w:rsidRPr="00DE20D9" w:rsidRDefault="00E96B2F" w:rsidP="001B0ACE">
            <w:pPr>
              <w:spacing w:before="120" w:after="120"/>
              <w:rPr>
                <w:b/>
                <w:sz w:val="20"/>
                <w:szCs w:val="20"/>
              </w:rPr>
            </w:pPr>
            <w:r w:rsidRPr="00DE20D9">
              <w:rPr>
                <w:b/>
                <w:sz w:val="20"/>
                <w:szCs w:val="20"/>
              </w:rPr>
              <w:t>CAB-LA Injection</w:t>
            </w:r>
          </w:p>
        </w:tc>
        <w:tc>
          <w:tcPr>
            <w:tcW w:w="119" w:type="pct"/>
            <w:shd w:val="clear" w:color="auto" w:fill="B8CCE4" w:themeFill="accent1" w:themeFillTint="66"/>
            <w:vAlign w:val="center"/>
          </w:tcPr>
          <w:p w14:paraId="6721E39D" w14:textId="77777777" w:rsidR="00E96B2F" w:rsidRPr="00DE20D9" w:rsidRDefault="00E96B2F" w:rsidP="001B0ACE">
            <w:pPr>
              <w:spacing w:before="120" w:after="120"/>
              <w:rPr>
                <w:sz w:val="20"/>
                <w:szCs w:val="20"/>
              </w:rPr>
            </w:pPr>
            <w:r w:rsidRPr="00DE20D9">
              <w:rPr>
                <w:sz w:val="20"/>
                <w:szCs w:val="20"/>
              </w:rPr>
              <w:t>X</w:t>
            </w:r>
          </w:p>
        </w:tc>
        <w:tc>
          <w:tcPr>
            <w:tcW w:w="148" w:type="pct"/>
            <w:shd w:val="clear" w:color="auto" w:fill="B8CCE4" w:themeFill="accent1" w:themeFillTint="66"/>
          </w:tcPr>
          <w:p w14:paraId="1A25DEC5" w14:textId="77777777" w:rsidR="00E96B2F" w:rsidRPr="00DE20D9" w:rsidRDefault="00E96B2F" w:rsidP="001B0ACE">
            <w:pPr>
              <w:spacing w:before="120" w:after="120"/>
              <w:rPr>
                <w:sz w:val="20"/>
                <w:szCs w:val="20"/>
              </w:rPr>
            </w:pPr>
            <w:r w:rsidRPr="00DE20D9">
              <w:rPr>
                <w:sz w:val="20"/>
                <w:szCs w:val="20"/>
              </w:rPr>
              <w:t>X</w:t>
            </w:r>
          </w:p>
        </w:tc>
        <w:tc>
          <w:tcPr>
            <w:tcW w:w="367" w:type="pct"/>
            <w:shd w:val="clear" w:color="auto" w:fill="B8CCE4" w:themeFill="accent1" w:themeFillTint="66"/>
            <w:vAlign w:val="center"/>
          </w:tcPr>
          <w:p w14:paraId="39DFF226" w14:textId="04768797" w:rsidR="00E96B2F" w:rsidRPr="00DE20D9" w:rsidRDefault="00E96B2F" w:rsidP="001B0ACE">
            <w:pPr>
              <w:spacing w:before="120" w:after="120"/>
              <w:rPr>
                <w:sz w:val="20"/>
                <w:szCs w:val="20"/>
              </w:rPr>
            </w:pPr>
          </w:p>
        </w:tc>
        <w:tc>
          <w:tcPr>
            <w:tcW w:w="288" w:type="pct"/>
            <w:shd w:val="clear" w:color="auto" w:fill="B8CCE4" w:themeFill="accent1" w:themeFillTint="66"/>
          </w:tcPr>
          <w:p w14:paraId="449831B0" w14:textId="48CCB438" w:rsidR="00E96B2F" w:rsidRPr="00DE20D9" w:rsidRDefault="00E96B2F" w:rsidP="001B0ACE">
            <w:pPr>
              <w:spacing w:before="120" w:after="120"/>
              <w:rPr>
                <w:sz w:val="20"/>
                <w:szCs w:val="20"/>
              </w:rPr>
            </w:pPr>
            <w:r w:rsidRPr="00DE20D9">
              <w:rPr>
                <w:sz w:val="20"/>
                <w:szCs w:val="20"/>
              </w:rPr>
              <w:t>X</w:t>
            </w:r>
          </w:p>
        </w:tc>
        <w:tc>
          <w:tcPr>
            <w:tcW w:w="187" w:type="pct"/>
            <w:shd w:val="clear" w:color="auto" w:fill="B8CCE4" w:themeFill="accent1" w:themeFillTint="66"/>
            <w:vAlign w:val="center"/>
          </w:tcPr>
          <w:p w14:paraId="5F5979B0" w14:textId="07222954" w:rsidR="00E96B2F" w:rsidRPr="00DE20D9" w:rsidRDefault="00E96B2F" w:rsidP="001B0ACE">
            <w:pPr>
              <w:spacing w:before="120" w:after="120"/>
              <w:rPr>
                <w:sz w:val="20"/>
                <w:szCs w:val="20"/>
              </w:rPr>
            </w:pPr>
            <w:r w:rsidRPr="00DE20D9">
              <w:rPr>
                <w:sz w:val="20"/>
                <w:szCs w:val="20"/>
              </w:rPr>
              <w:t>X</w:t>
            </w:r>
          </w:p>
        </w:tc>
        <w:tc>
          <w:tcPr>
            <w:tcW w:w="390" w:type="pct"/>
            <w:shd w:val="clear" w:color="auto" w:fill="B8CCE4" w:themeFill="accent1" w:themeFillTint="66"/>
            <w:vAlign w:val="center"/>
          </w:tcPr>
          <w:p w14:paraId="069E45A2" w14:textId="385B35EB" w:rsidR="00E96B2F" w:rsidRPr="00DE20D9" w:rsidRDefault="00E96B2F" w:rsidP="001B0ACE">
            <w:pPr>
              <w:spacing w:before="120" w:after="120"/>
              <w:rPr>
                <w:sz w:val="20"/>
                <w:szCs w:val="20"/>
              </w:rPr>
            </w:pPr>
          </w:p>
        </w:tc>
        <w:tc>
          <w:tcPr>
            <w:tcW w:w="565" w:type="pct"/>
            <w:shd w:val="clear" w:color="auto" w:fill="B8CCE4" w:themeFill="accent1" w:themeFillTint="66"/>
            <w:vAlign w:val="center"/>
          </w:tcPr>
          <w:p w14:paraId="00E21286" w14:textId="77777777" w:rsidR="00E96B2F" w:rsidRPr="00DE20D9" w:rsidRDefault="00E96B2F" w:rsidP="001B0ACE">
            <w:pPr>
              <w:spacing w:before="120" w:after="120"/>
              <w:rPr>
                <w:sz w:val="20"/>
                <w:szCs w:val="20"/>
              </w:rPr>
            </w:pPr>
            <w:r w:rsidRPr="00DE20D9">
              <w:rPr>
                <w:sz w:val="20"/>
                <w:szCs w:val="20"/>
              </w:rPr>
              <w:t>X</w:t>
            </w:r>
          </w:p>
        </w:tc>
        <w:tc>
          <w:tcPr>
            <w:tcW w:w="187" w:type="pct"/>
            <w:shd w:val="clear" w:color="auto" w:fill="B8CCE4" w:themeFill="accent1" w:themeFillTint="66"/>
            <w:vAlign w:val="center"/>
          </w:tcPr>
          <w:p w14:paraId="5BC02B55" w14:textId="77777777" w:rsidR="00E96B2F" w:rsidRPr="00DE20D9" w:rsidRDefault="00E96B2F" w:rsidP="001B0ACE">
            <w:pPr>
              <w:spacing w:before="120" w:after="120"/>
              <w:rPr>
                <w:sz w:val="20"/>
                <w:szCs w:val="20"/>
              </w:rPr>
            </w:pPr>
            <w:r w:rsidRPr="00DE20D9">
              <w:rPr>
                <w:sz w:val="20"/>
                <w:szCs w:val="20"/>
              </w:rPr>
              <w:t>X</w:t>
            </w:r>
          </w:p>
        </w:tc>
        <w:tc>
          <w:tcPr>
            <w:tcW w:w="189" w:type="pct"/>
            <w:shd w:val="clear" w:color="auto" w:fill="B8CCE4" w:themeFill="accent1" w:themeFillTint="66"/>
            <w:vAlign w:val="center"/>
          </w:tcPr>
          <w:p w14:paraId="764B3351"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B8CCE4" w:themeFill="accent1" w:themeFillTint="66"/>
            <w:vAlign w:val="center"/>
          </w:tcPr>
          <w:p w14:paraId="3DFCA9A8"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B8CCE4" w:themeFill="accent1" w:themeFillTint="66"/>
            <w:vAlign w:val="center"/>
          </w:tcPr>
          <w:p w14:paraId="210555FE"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B8CCE4" w:themeFill="accent1" w:themeFillTint="66"/>
            <w:vAlign w:val="center"/>
          </w:tcPr>
          <w:p w14:paraId="64C0C172"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B8CCE4" w:themeFill="accent1" w:themeFillTint="66"/>
            <w:vAlign w:val="center"/>
          </w:tcPr>
          <w:p w14:paraId="51CA19E4"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B8CCE4" w:themeFill="accent1" w:themeFillTint="66"/>
            <w:vAlign w:val="center"/>
          </w:tcPr>
          <w:p w14:paraId="515013BF"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B8CCE4" w:themeFill="accent1" w:themeFillTint="66"/>
          </w:tcPr>
          <w:p w14:paraId="08127103" w14:textId="77777777" w:rsidR="00E96B2F" w:rsidRPr="00DE20D9" w:rsidRDefault="00E96B2F" w:rsidP="001B0ACE">
            <w:pPr>
              <w:spacing w:before="120" w:after="120"/>
              <w:rPr>
                <w:sz w:val="20"/>
                <w:szCs w:val="20"/>
              </w:rPr>
            </w:pPr>
            <w:r w:rsidRPr="00DE20D9">
              <w:rPr>
                <w:sz w:val="20"/>
                <w:szCs w:val="20"/>
              </w:rPr>
              <w:t>X</w:t>
            </w:r>
          </w:p>
        </w:tc>
        <w:tc>
          <w:tcPr>
            <w:tcW w:w="310" w:type="pct"/>
            <w:gridSpan w:val="2"/>
            <w:shd w:val="clear" w:color="auto" w:fill="B8CCE4" w:themeFill="accent1" w:themeFillTint="66"/>
          </w:tcPr>
          <w:p w14:paraId="468645C6" w14:textId="77777777" w:rsidR="00E96B2F" w:rsidRPr="00DE20D9" w:rsidRDefault="00E96B2F" w:rsidP="001B0ACE">
            <w:pPr>
              <w:spacing w:before="120" w:after="120"/>
              <w:rPr>
                <w:sz w:val="20"/>
                <w:szCs w:val="20"/>
              </w:rPr>
            </w:pPr>
          </w:p>
        </w:tc>
      </w:tr>
      <w:tr w:rsidR="00E96B2F" w:rsidRPr="00D57CAE" w14:paraId="69120F70" w14:textId="77777777" w:rsidTr="00E96B2F">
        <w:trPr>
          <w:cantSplit/>
          <w:trHeight w:val="632"/>
        </w:trPr>
        <w:tc>
          <w:tcPr>
            <w:tcW w:w="904" w:type="pct"/>
            <w:gridSpan w:val="2"/>
            <w:shd w:val="clear" w:color="auto" w:fill="DBE5F1" w:themeFill="accent1" w:themeFillTint="33"/>
          </w:tcPr>
          <w:p w14:paraId="74ECE0A7" w14:textId="132C079E" w:rsidR="00E96B2F" w:rsidRPr="00DE20D9" w:rsidRDefault="00E96B2F" w:rsidP="001B0ACE">
            <w:pPr>
              <w:spacing w:before="120" w:after="120"/>
              <w:rPr>
                <w:b/>
                <w:sz w:val="20"/>
                <w:szCs w:val="20"/>
              </w:rPr>
            </w:pPr>
            <w:r w:rsidRPr="00DE20D9">
              <w:rPr>
                <w:b/>
                <w:sz w:val="20"/>
                <w:szCs w:val="20"/>
              </w:rPr>
              <w:t>HIV POC (4</w:t>
            </w:r>
            <w:r w:rsidRPr="00DE20D9">
              <w:rPr>
                <w:b/>
                <w:sz w:val="20"/>
                <w:szCs w:val="20"/>
                <w:vertAlign w:val="superscript"/>
              </w:rPr>
              <w:t>th</w:t>
            </w:r>
            <w:r w:rsidRPr="00DE20D9">
              <w:rPr>
                <w:b/>
                <w:sz w:val="20"/>
                <w:szCs w:val="20"/>
              </w:rPr>
              <w:t xml:space="preserve"> Gen)</w:t>
            </w:r>
          </w:p>
        </w:tc>
        <w:tc>
          <w:tcPr>
            <w:tcW w:w="119" w:type="pct"/>
            <w:shd w:val="clear" w:color="auto" w:fill="DBE5F1" w:themeFill="accent1" w:themeFillTint="33"/>
          </w:tcPr>
          <w:p w14:paraId="3E734CB9" w14:textId="6E69CBD1" w:rsidR="00E96B2F" w:rsidRPr="00DE20D9" w:rsidRDefault="00E96B2F" w:rsidP="001B0ACE">
            <w:pPr>
              <w:spacing w:before="120" w:after="120"/>
              <w:rPr>
                <w:sz w:val="20"/>
                <w:szCs w:val="20"/>
              </w:rPr>
            </w:pPr>
            <w:r w:rsidRPr="00DE20D9">
              <w:rPr>
                <w:sz w:val="20"/>
                <w:szCs w:val="20"/>
              </w:rPr>
              <w:t>X</w:t>
            </w:r>
          </w:p>
        </w:tc>
        <w:tc>
          <w:tcPr>
            <w:tcW w:w="148" w:type="pct"/>
            <w:shd w:val="clear" w:color="auto" w:fill="DBE5F1" w:themeFill="accent1" w:themeFillTint="33"/>
          </w:tcPr>
          <w:p w14:paraId="56CB58DD" w14:textId="14156F8C" w:rsidR="00E96B2F" w:rsidRPr="00DE20D9" w:rsidRDefault="00E96B2F" w:rsidP="001B0ACE">
            <w:pPr>
              <w:spacing w:before="120" w:after="120"/>
              <w:rPr>
                <w:sz w:val="20"/>
                <w:szCs w:val="20"/>
              </w:rPr>
            </w:pPr>
            <w:r w:rsidRPr="00DE20D9">
              <w:rPr>
                <w:sz w:val="20"/>
                <w:szCs w:val="20"/>
              </w:rPr>
              <w:t>X</w:t>
            </w:r>
          </w:p>
        </w:tc>
        <w:tc>
          <w:tcPr>
            <w:tcW w:w="367" w:type="pct"/>
            <w:shd w:val="clear" w:color="auto" w:fill="DBE5F1" w:themeFill="accent1" w:themeFillTint="33"/>
            <w:vAlign w:val="center"/>
          </w:tcPr>
          <w:p w14:paraId="3BA20862" w14:textId="78688A4A" w:rsidR="00E96B2F" w:rsidRPr="00DE20D9" w:rsidRDefault="00E96B2F" w:rsidP="001B0ACE">
            <w:pPr>
              <w:spacing w:before="120" w:after="120"/>
              <w:rPr>
                <w:sz w:val="20"/>
                <w:szCs w:val="20"/>
              </w:rPr>
            </w:pPr>
          </w:p>
        </w:tc>
        <w:tc>
          <w:tcPr>
            <w:tcW w:w="288" w:type="pct"/>
            <w:shd w:val="clear" w:color="auto" w:fill="DBE5F1" w:themeFill="accent1" w:themeFillTint="33"/>
          </w:tcPr>
          <w:p w14:paraId="136BDC5F" w14:textId="7BE9D024" w:rsidR="00E96B2F" w:rsidRPr="00DE20D9" w:rsidRDefault="00E96B2F" w:rsidP="001B0ACE">
            <w:pPr>
              <w:spacing w:before="120" w:after="120"/>
              <w:rPr>
                <w:sz w:val="20"/>
                <w:szCs w:val="20"/>
              </w:rPr>
            </w:pPr>
            <w:r w:rsidRPr="00DE20D9">
              <w:rPr>
                <w:sz w:val="20"/>
                <w:szCs w:val="20"/>
              </w:rPr>
              <w:t>X</w:t>
            </w:r>
          </w:p>
        </w:tc>
        <w:tc>
          <w:tcPr>
            <w:tcW w:w="187" w:type="pct"/>
            <w:shd w:val="clear" w:color="auto" w:fill="DBE5F1" w:themeFill="accent1" w:themeFillTint="33"/>
            <w:vAlign w:val="center"/>
          </w:tcPr>
          <w:p w14:paraId="52286DD8" w14:textId="3C7FA9C7" w:rsidR="00E96B2F" w:rsidRPr="00DE20D9" w:rsidRDefault="00E96B2F" w:rsidP="001B0ACE">
            <w:pPr>
              <w:spacing w:before="120" w:after="120"/>
              <w:rPr>
                <w:sz w:val="20"/>
                <w:szCs w:val="20"/>
              </w:rPr>
            </w:pPr>
            <w:r w:rsidRPr="00DE20D9">
              <w:rPr>
                <w:sz w:val="20"/>
                <w:szCs w:val="20"/>
              </w:rPr>
              <w:t>X</w:t>
            </w:r>
          </w:p>
        </w:tc>
        <w:tc>
          <w:tcPr>
            <w:tcW w:w="390" w:type="pct"/>
            <w:shd w:val="clear" w:color="auto" w:fill="DBE5F1" w:themeFill="accent1" w:themeFillTint="33"/>
            <w:vAlign w:val="center"/>
          </w:tcPr>
          <w:p w14:paraId="740AD3ED" w14:textId="77777777" w:rsidR="00E96B2F" w:rsidRPr="00DE20D9" w:rsidRDefault="00E96B2F" w:rsidP="001B0ACE">
            <w:pPr>
              <w:spacing w:before="120" w:after="120"/>
              <w:rPr>
                <w:sz w:val="20"/>
                <w:szCs w:val="20"/>
              </w:rPr>
            </w:pPr>
          </w:p>
          <w:p w14:paraId="5E7130D8" w14:textId="55FC12B4" w:rsidR="00E96B2F" w:rsidRPr="00DE20D9" w:rsidRDefault="00E96B2F" w:rsidP="001B0ACE">
            <w:pPr>
              <w:spacing w:before="120" w:after="120"/>
              <w:rPr>
                <w:sz w:val="20"/>
                <w:szCs w:val="20"/>
              </w:rPr>
            </w:pPr>
          </w:p>
        </w:tc>
        <w:tc>
          <w:tcPr>
            <w:tcW w:w="565" w:type="pct"/>
            <w:shd w:val="clear" w:color="auto" w:fill="DBE5F1" w:themeFill="accent1" w:themeFillTint="33"/>
            <w:vAlign w:val="center"/>
          </w:tcPr>
          <w:p w14:paraId="3977E11D" w14:textId="231CEA92" w:rsidR="00E96B2F" w:rsidRPr="00DE20D9" w:rsidRDefault="00E96B2F" w:rsidP="001B0ACE">
            <w:pPr>
              <w:spacing w:before="120" w:after="120"/>
              <w:rPr>
                <w:sz w:val="20"/>
                <w:szCs w:val="20"/>
              </w:rPr>
            </w:pPr>
            <w:r w:rsidRPr="00DE20D9">
              <w:rPr>
                <w:sz w:val="20"/>
                <w:szCs w:val="20"/>
              </w:rPr>
              <w:t>X</w:t>
            </w:r>
          </w:p>
        </w:tc>
        <w:tc>
          <w:tcPr>
            <w:tcW w:w="187" w:type="pct"/>
            <w:shd w:val="clear" w:color="auto" w:fill="DBE5F1" w:themeFill="accent1" w:themeFillTint="33"/>
            <w:vAlign w:val="center"/>
          </w:tcPr>
          <w:p w14:paraId="5773C5BC" w14:textId="6737AE11" w:rsidR="00E96B2F" w:rsidRPr="00DE20D9" w:rsidRDefault="00E96B2F" w:rsidP="001B0ACE">
            <w:pPr>
              <w:spacing w:before="120" w:after="120"/>
              <w:rPr>
                <w:sz w:val="20"/>
                <w:szCs w:val="20"/>
              </w:rPr>
            </w:pPr>
            <w:r w:rsidRPr="00DE20D9">
              <w:rPr>
                <w:sz w:val="20"/>
                <w:szCs w:val="20"/>
              </w:rPr>
              <w:t>X</w:t>
            </w:r>
          </w:p>
        </w:tc>
        <w:tc>
          <w:tcPr>
            <w:tcW w:w="189" w:type="pct"/>
            <w:shd w:val="clear" w:color="auto" w:fill="DBE5F1" w:themeFill="accent1" w:themeFillTint="33"/>
            <w:vAlign w:val="center"/>
          </w:tcPr>
          <w:p w14:paraId="2EB51A0F" w14:textId="019D6BE2"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vAlign w:val="center"/>
          </w:tcPr>
          <w:p w14:paraId="71578274" w14:textId="213C873E"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vAlign w:val="center"/>
          </w:tcPr>
          <w:p w14:paraId="0A8D59B1" w14:textId="4C12C7DE"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vAlign w:val="center"/>
          </w:tcPr>
          <w:p w14:paraId="53CCEE45" w14:textId="42AAEAA2"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vAlign w:val="center"/>
          </w:tcPr>
          <w:p w14:paraId="0C842D87" w14:textId="352D5FC2"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vAlign w:val="center"/>
          </w:tcPr>
          <w:p w14:paraId="550F8F20" w14:textId="17192562"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tcPr>
          <w:p w14:paraId="084282B7" w14:textId="46AAFBDE" w:rsidR="00E96B2F" w:rsidRPr="00DE20D9" w:rsidRDefault="00E96B2F" w:rsidP="001B0ACE">
            <w:pPr>
              <w:spacing w:before="120" w:after="120"/>
              <w:rPr>
                <w:sz w:val="20"/>
                <w:szCs w:val="20"/>
              </w:rPr>
            </w:pPr>
            <w:r w:rsidRPr="00DE20D9">
              <w:rPr>
                <w:sz w:val="20"/>
                <w:szCs w:val="20"/>
              </w:rPr>
              <w:t>X</w:t>
            </w:r>
          </w:p>
        </w:tc>
        <w:tc>
          <w:tcPr>
            <w:tcW w:w="310" w:type="pct"/>
            <w:gridSpan w:val="2"/>
            <w:shd w:val="clear" w:color="auto" w:fill="DBE5F1" w:themeFill="accent1" w:themeFillTint="33"/>
          </w:tcPr>
          <w:p w14:paraId="7F187A20" w14:textId="347FC782" w:rsidR="00E96B2F" w:rsidRPr="00DE20D9" w:rsidRDefault="00E96B2F" w:rsidP="001B0ACE">
            <w:pPr>
              <w:spacing w:before="120" w:after="120"/>
              <w:rPr>
                <w:sz w:val="20"/>
                <w:szCs w:val="20"/>
              </w:rPr>
            </w:pPr>
            <w:r w:rsidRPr="00DE20D9">
              <w:rPr>
                <w:sz w:val="20"/>
                <w:szCs w:val="20"/>
              </w:rPr>
              <w:t>X</w:t>
            </w:r>
          </w:p>
        </w:tc>
      </w:tr>
      <w:tr w:rsidR="00E96B2F" w:rsidRPr="00D57CAE" w14:paraId="6DB0F787" w14:textId="77777777" w:rsidTr="00E96B2F">
        <w:trPr>
          <w:cantSplit/>
          <w:trHeight w:val="226"/>
        </w:trPr>
        <w:tc>
          <w:tcPr>
            <w:tcW w:w="904" w:type="pct"/>
            <w:gridSpan w:val="2"/>
            <w:shd w:val="clear" w:color="auto" w:fill="B8CCE4" w:themeFill="accent1" w:themeFillTint="66"/>
          </w:tcPr>
          <w:p w14:paraId="74E73897" w14:textId="5B87B079" w:rsidR="00E96B2F" w:rsidRPr="00DE20D9" w:rsidRDefault="00E96B2F" w:rsidP="001B0ACE">
            <w:pPr>
              <w:spacing w:before="120" w:after="120"/>
              <w:rPr>
                <w:b/>
                <w:sz w:val="20"/>
                <w:szCs w:val="20"/>
              </w:rPr>
            </w:pPr>
            <w:r w:rsidRPr="00DE20D9">
              <w:rPr>
                <w:b/>
                <w:sz w:val="20"/>
                <w:szCs w:val="20"/>
              </w:rPr>
              <w:t>Stored plasma and cell pellet</w:t>
            </w:r>
          </w:p>
        </w:tc>
        <w:tc>
          <w:tcPr>
            <w:tcW w:w="119" w:type="pct"/>
            <w:shd w:val="clear" w:color="auto" w:fill="B8CCE4" w:themeFill="accent1" w:themeFillTint="66"/>
            <w:vAlign w:val="center"/>
          </w:tcPr>
          <w:p w14:paraId="6572F130" w14:textId="77777777" w:rsidR="00E96B2F" w:rsidRPr="00DE20D9" w:rsidRDefault="00E96B2F" w:rsidP="001B0ACE">
            <w:pPr>
              <w:spacing w:before="120" w:after="120"/>
              <w:rPr>
                <w:sz w:val="20"/>
                <w:szCs w:val="20"/>
              </w:rPr>
            </w:pPr>
            <w:r w:rsidRPr="00DE20D9">
              <w:rPr>
                <w:sz w:val="20"/>
                <w:szCs w:val="20"/>
              </w:rPr>
              <w:t>X</w:t>
            </w:r>
          </w:p>
        </w:tc>
        <w:tc>
          <w:tcPr>
            <w:tcW w:w="148" w:type="pct"/>
            <w:shd w:val="clear" w:color="auto" w:fill="B8CCE4" w:themeFill="accent1" w:themeFillTint="66"/>
          </w:tcPr>
          <w:p w14:paraId="059BB3DB" w14:textId="77777777" w:rsidR="00E96B2F" w:rsidRPr="00DE20D9" w:rsidRDefault="00E96B2F" w:rsidP="001B0ACE">
            <w:pPr>
              <w:spacing w:before="120" w:after="120"/>
              <w:rPr>
                <w:sz w:val="20"/>
                <w:szCs w:val="20"/>
              </w:rPr>
            </w:pPr>
            <w:r w:rsidRPr="00DE20D9">
              <w:rPr>
                <w:sz w:val="20"/>
                <w:szCs w:val="20"/>
              </w:rPr>
              <w:t>X</w:t>
            </w:r>
          </w:p>
        </w:tc>
        <w:tc>
          <w:tcPr>
            <w:tcW w:w="367" w:type="pct"/>
            <w:shd w:val="clear" w:color="auto" w:fill="B8CCE4" w:themeFill="accent1" w:themeFillTint="66"/>
            <w:vAlign w:val="center"/>
          </w:tcPr>
          <w:p w14:paraId="414F7DE0" w14:textId="14D7320E" w:rsidR="00E96B2F" w:rsidRPr="00DE20D9" w:rsidRDefault="00E96B2F" w:rsidP="001B0ACE">
            <w:pPr>
              <w:spacing w:before="120" w:after="120"/>
              <w:rPr>
                <w:sz w:val="20"/>
                <w:szCs w:val="20"/>
              </w:rPr>
            </w:pPr>
          </w:p>
        </w:tc>
        <w:tc>
          <w:tcPr>
            <w:tcW w:w="288" w:type="pct"/>
            <w:shd w:val="clear" w:color="auto" w:fill="B8CCE4" w:themeFill="accent1" w:themeFillTint="66"/>
          </w:tcPr>
          <w:p w14:paraId="78D92759" w14:textId="671B9EC8" w:rsidR="00E96B2F" w:rsidRPr="00DE20D9" w:rsidRDefault="00E96B2F" w:rsidP="001B0ACE">
            <w:pPr>
              <w:spacing w:before="120" w:after="120"/>
              <w:rPr>
                <w:sz w:val="20"/>
                <w:szCs w:val="20"/>
              </w:rPr>
            </w:pPr>
            <w:r w:rsidRPr="00DE20D9">
              <w:rPr>
                <w:sz w:val="20"/>
                <w:szCs w:val="20"/>
              </w:rPr>
              <w:t>X</w:t>
            </w:r>
          </w:p>
        </w:tc>
        <w:tc>
          <w:tcPr>
            <w:tcW w:w="187" w:type="pct"/>
            <w:shd w:val="clear" w:color="auto" w:fill="B8CCE4" w:themeFill="accent1" w:themeFillTint="66"/>
            <w:vAlign w:val="center"/>
          </w:tcPr>
          <w:p w14:paraId="219CBF63" w14:textId="2BF1DDDD" w:rsidR="00E96B2F" w:rsidRPr="00DE20D9" w:rsidRDefault="00E96B2F" w:rsidP="001B0ACE">
            <w:pPr>
              <w:spacing w:before="120" w:after="120"/>
              <w:rPr>
                <w:sz w:val="20"/>
                <w:szCs w:val="20"/>
              </w:rPr>
            </w:pPr>
            <w:r w:rsidRPr="00DE20D9">
              <w:rPr>
                <w:sz w:val="20"/>
                <w:szCs w:val="20"/>
              </w:rPr>
              <w:t>X</w:t>
            </w:r>
          </w:p>
        </w:tc>
        <w:tc>
          <w:tcPr>
            <w:tcW w:w="390" w:type="pct"/>
            <w:shd w:val="clear" w:color="auto" w:fill="B8CCE4" w:themeFill="accent1" w:themeFillTint="66"/>
            <w:vAlign w:val="center"/>
          </w:tcPr>
          <w:p w14:paraId="1566F79C" w14:textId="4E6D0D92" w:rsidR="00E96B2F" w:rsidRPr="00DE20D9" w:rsidRDefault="00E96B2F" w:rsidP="001B0ACE">
            <w:pPr>
              <w:spacing w:before="120" w:after="120"/>
              <w:rPr>
                <w:sz w:val="20"/>
                <w:szCs w:val="20"/>
              </w:rPr>
            </w:pPr>
          </w:p>
        </w:tc>
        <w:tc>
          <w:tcPr>
            <w:tcW w:w="565" w:type="pct"/>
            <w:shd w:val="clear" w:color="auto" w:fill="B8CCE4" w:themeFill="accent1" w:themeFillTint="66"/>
            <w:vAlign w:val="center"/>
          </w:tcPr>
          <w:p w14:paraId="2A35C974" w14:textId="77777777" w:rsidR="00E96B2F" w:rsidRPr="00DE20D9" w:rsidRDefault="00E96B2F" w:rsidP="001B0ACE">
            <w:pPr>
              <w:spacing w:before="120" w:after="120"/>
              <w:rPr>
                <w:sz w:val="20"/>
                <w:szCs w:val="20"/>
              </w:rPr>
            </w:pPr>
            <w:r w:rsidRPr="00DE20D9">
              <w:rPr>
                <w:sz w:val="20"/>
                <w:szCs w:val="20"/>
              </w:rPr>
              <w:t>X</w:t>
            </w:r>
          </w:p>
        </w:tc>
        <w:tc>
          <w:tcPr>
            <w:tcW w:w="187" w:type="pct"/>
            <w:shd w:val="clear" w:color="auto" w:fill="B8CCE4" w:themeFill="accent1" w:themeFillTint="66"/>
            <w:vAlign w:val="center"/>
          </w:tcPr>
          <w:p w14:paraId="4275D005" w14:textId="77777777" w:rsidR="00E96B2F" w:rsidRPr="00DE20D9" w:rsidRDefault="00E96B2F" w:rsidP="001B0ACE">
            <w:pPr>
              <w:spacing w:before="120" w:after="120"/>
              <w:rPr>
                <w:sz w:val="20"/>
                <w:szCs w:val="20"/>
              </w:rPr>
            </w:pPr>
            <w:r w:rsidRPr="00DE20D9">
              <w:rPr>
                <w:sz w:val="20"/>
                <w:szCs w:val="20"/>
              </w:rPr>
              <w:t>X</w:t>
            </w:r>
          </w:p>
        </w:tc>
        <w:tc>
          <w:tcPr>
            <w:tcW w:w="189" w:type="pct"/>
            <w:shd w:val="clear" w:color="auto" w:fill="B8CCE4" w:themeFill="accent1" w:themeFillTint="66"/>
            <w:vAlign w:val="center"/>
          </w:tcPr>
          <w:p w14:paraId="3CBA2802"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B8CCE4" w:themeFill="accent1" w:themeFillTint="66"/>
            <w:vAlign w:val="center"/>
          </w:tcPr>
          <w:p w14:paraId="4C9DA68C"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B8CCE4" w:themeFill="accent1" w:themeFillTint="66"/>
            <w:vAlign w:val="center"/>
          </w:tcPr>
          <w:p w14:paraId="570B302F"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B8CCE4" w:themeFill="accent1" w:themeFillTint="66"/>
            <w:vAlign w:val="center"/>
          </w:tcPr>
          <w:p w14:paraId="6344676B"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B8CCE4" w:themeFill="accent1" w:themeFillTint="66"/>
            <w:vAlign w:val="center"/>
          </w:tcPr>
          <w:p w14:paraId="524066BC"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B8CCE4" w:themeFill="accent1" w:themeFillTint="66"/>
            <w:vAlign w:val="center"/>
          </w:tcPr>
          <w:p w14:paraId="0BB22599"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B8CCE4" w:themeFill="accent1" w:themeFillTint="66"/>
          </w:tcPr>
          <w:p w14:paraId="4C591641" w14:textId="77777777" w:rsidR="00E96B2F" w:rsidRPr="00DE20D9" w:rsidRDefault="00E96B2F" w:rsidP="001B0ACE">
            <w:pPr>
              <w:spacing w:before="120" w:after="120"/>
              <w:rPr>
                <w:sz w:val="20"/>
                <w:szCs w:val="20"/>
              </w:rPr>
            </w:pPr>
            <w:r w:rsidRPr="00DE20D9">
              <w:rPr>
                <w:sz w:val="20"/>
                <w:szCs w:val="20"/>
              </w:rPr>
              <w:t>X</w:t>
            </w:r>
          </w:p>
        </w:tc>
        <w:tc>
          <w:tcPr>
            <w:tcW w:w="310" w:type="pct"/>
            <w:gridSpan w:val="2"/>
            <w:shd w:val="clear" w:color="auto" w:fill="B8CCE4" w:themeFill="accent1" w:themeFillTint="66"/>
          </w:tcPr>
          <w:p w14:paraId="10B793E2" w14:textId="77777777" w:rsidR="00E96B2F" w:rsidRPr="00DE20D9" w:rsidRDefault="00E96B2F" w:rsidP="001B0ACE">
            <w:pPr>
              <w:spacing w:before="120" w:after="120"/>
              <w:rPr>
                <w:sz w:val="20"/>
                <w:szCs w:val="20"/>
              </w:rPr>
            </w:pPr>
            <w:r w:rsidRPr="00DE20D9">
              <w:rPr>
                <w:sz w:val="20"/>
                <w:szCs w:val="20"/>
              </w:rPr>
              <w:t>X</w:t>
            </w:r>
          </w:p>
        </w:tc>
      </w:tr>
      <w:tr w:rsidR="00E96B2F" w:rsidRPr="00D57CAE" w14:paraId="58708E0B" w14:textId="77777777" w:rsidTr="00E96B2F">
        <w:trPr>
          <w:cantSplit/>
          <w:trHeight w:val="210"/>
        </w:trPr>
        <w:tc>
          <w:tcPr>
            <w:tcW w:w="904" w:type="pct"/>
            <w:gridSpan w:val="2"/>
            <w:shd w:val="clear" w:color="auto" w:fill="DBE5F1" w:themeFill="accent1" w:themeFillTint="33"/>
          </w:tcPr>
          <w:p w14:paraId="3914D940" w14:textId="77777777" w:rsidR="00E96B2F" w:rsidRPr="00DE20D9" w:rsidRDefault="00E96B2F" w:rsidP="001B0ACE">
            <w:pPr>
              <w:spacing w:before="120" w:after="120"/>
              <w:rPr>
                <w:b/>
                <w:sz w:val="20"/>
                <w:szCs w:val="20"/>
              </w:rPr>
            </w:pPr>
            <w:r w:rsidRPr="00DE20D9">
              <w:rPr>
                <w:b/>
                <w:sz w:val="20"/>
                <w:szCs w:val="20"/>
              </w:rPr>
              <w:t xml:space="preserve">Complete blood count </w:t>
            </w:r>
          </w:p>
        </w:tc>
        <w:tc>
          <w:tcPr>
            <w:tcW w:w="119" w:type="pct"/>
            <w:shd w:val="clear" w:color="auto" w:fill="DBE5F1" w:themeFill="accent1" w:themeFillTint="33"/>
            <w:vAlign w:val="center"/>
          </w:tcPr>
          <w:p w14:paraId="6FDF329B" w14:textId="77777777" w:rsidR="00E96B2F" w:rsidRPr="00DE20D9" w:rsidRDefault="00E96B2F" w:rsidP="001B0ACE">
            <w:pPr>
              <w:spacing w:before="120" w:after="120"/>
              <w:rPr>
                <w:sz w:val="20"/>
                <w:szCs w:val="20"/>
              </w:rPr>
            </w:pPr>
            <w:r w:rsidRPr="00DE20D9">
              <w:rPr>
                <w:sz w:val="20"/>
                <w:szCs w:val="20"/>
              </w:rPr>
              <w:t>X</w:t>
            </w:r>
          </w:p>
        </w:tc>
        <w:tc>
          <w:tcPr>
            <w:tcW w:w="148" w:type="pct"/>
            <w:shd w:val="clear" w:color="auto" w:fill="DBE5F1" w:themeFill="accent1" w:themeFillTint="33"/>
          </w:tcPr>
          <w:p w14:paraId="60A553A6" w14:textId="77777777" w:rsidR="00E96B2F" w:rsidRPr="00DE20D9" w:rsidRDefault="00E96B2F" w:rsidP="001B0ACE">
            <w:pPr>
              <w:spacing w:before="120" w:after="120"/>
              <w:rPr>
                <w:sz w:val="20"/>
                <w:szCs w:val="20"/>
              </w:rPr>
            </w:pPr>
          </w:p>
        </w:tc>
        <w:tc>
          <w:tcPr>
            <w:tcW w:w="367" w:type="pct"/>
            <w:shd w:val="clear" w:color="auto" w:fill="DBE5F1" w:themeFill="accent1" w:themeFillTint="33"/>
            <w:vAlign w:val="center"/>
          </w:tcPr>
          <w:p w14:paraId="41870483" w14:textId="77777777" w:rsidR="00E96B2F" w:rsidRPr="00DE20D9" w:rsidRDefault="00E96B2F" w:rsidP="001B0ACE">
            <w:pPr>
              <w:spacing w:before="120" w:after="120"/>
              <w:rPr>
                <w:sz w:val="20"/>
                <w:szCs w:val="20"/>
              </w:rPr>
            </w:pPr>
          </w:p>
        </w:tc>
        <w:tc>
          <w:tcPr>
            <w:tcW w:w="288" w:type="pct"/>
            <w:shd w:val="clear" w:color="auto" w:fill="DBE5F1" w:themeFill="accent1" w:themeFillTint="33"/>
          </w:tcPr>
          <w:p w14:paraId="25BF04C3" w14:textId="77777777" w:rsidR="00E96B2F" w:rsidRPr="00DE20D9" w:rsidRDefault="00E96B2F" w:rsidP="001B0ACE">
            <w:pPr>
              <w:spacing w:before="120" w:after="120"/>
              <w:rPr>
                <w:sz w:val="20"/>
                <w:szCs w:val="20"/>
              </w:rPr>
            </w:pPr>
          </w:p>
        </w:tc>
        <w:tc>
          <w:tcPr>
            <w:tcW w:w="187" w:type="pct"/>
            <w:shd w:val="clear" w:color="auto" w:fill="DBE5F1" w:themeFill="accent1" w:themeFillTint="33"/>
          </w:tcPr>
          <w:p w14:paraId="73C4DD12" w14:textId="3DC766C9" w:rsidR="00E96B2F" w:rsidRPr="00DE20D9" w:rsidRDefault="00E96B2F" w:rsidP="001B0ACE">
            <w:pPr>
              <w:spacing w:before="120" w:after="120"/>
              <w:rPr>
                <w:sz w:val="20"/>
                <w:szCs w:val="20"/>
              </w:rPr>
            </w:pPr>
          </w:p>
        </w:tc>
        <w:tc>
          <w:tcPr>
            <w:tcW w:w="390" w:type="pct"/>
            <w:shd w:val="clear" w:color="auto" w:fill="DBE5F1" w:themeFill="accent1" w:themeFillTint="33"/>
            <w:vAlign w:val="center"/>
          </w:tcPr>
          <w:p w14:paraId="6261E051" w14:textId="77777777" w:rsidR="00E96B2F" w:rsidRPr="00DE20D9" w:rsidRDefault="00E96B2F" w:rsidP="001B0ACE">
            <w:pPr>
              <w:spacing w:before="120" w:after="120"/>
              <w:rPr>
                <w:sz w:val="20"/>
                <w:szCs w:val="20"/>
              </w:rPr>
            </w:pPr>
          </w:p>
        </w:tc>
        <w:tc>
          <w:tcPr>
            <w:tcW w:w="565" w:type="pct"/>
            <w:shd w:val="clear" w:color="auto" w:fill="DBE5F1" w:themeFill="accent1" w:themeFillTint="33"/>
            <w:vAlign w:val="center"/>
          </w:tcPr>
          <w:p w14:paraId="5FE7691A" w14:textId="77777777" w:rsidR="00E96B2F" w:rsidRPr="00DE20D9" w:rsidRDefault="00E96B2F" w:rsidP="001B0ACE">
            <w:pPr>
              <w:spacing w:before="120" w:after="120"/>
              <w:rPr>
                <w:sz w:val="20"/>
                <w:szCs w:val="20"/>
              </w:rPr>
            </w:pPr>
            <w:r w:rsidRPr="00DE20D9">
              <w:rPr>
                <w:sz w:val="20"/>
                <w:szCs w:val="20"/>
              </w:rPr>
              <w:t>X</w:t>
            </w:r>
          </w:p>
        </w:tc>
        <w:tc>
          <w:tcPr>
            <w:tcW w:w="187" w:type="pct"/>
            <w:shd w:val="clear" w:color="auto" w:fill="DBE5F1" w:themeFill="accent1" w:themeFillTint="33"/>
            <w:vAlign w:val="center"/>
          </w:tcPr>
          <w:p w14:paraId="6B8955FD" w14:textId="77777777" w:rsidR="00E96B2F" w:rsidRPr="00DE20D9" w:rsidRDefault="00E96B2F" w:rsidP="001B0ACE">
            <w:pPr>
              <w:spacing w:before="120" w:after="120"/>
              <w:rPr>
                <w:sz w:val="20"/>
                <w:szCs w:val="20"/>
              </w:rPr>
            </w:pPr>
          </w:p>
        </w:tc>
        <w:tc>
          <w:tcPr>
            <w:tcW w:w="189" w:type="pct"/>
            <w:shd w:val="clear" w:color="auto" w:fill="DBE5F1" w:themeFill="accent1" w:themeFillTint="33"/>
            <w:vAlign w:val="center"/>
          </w:tcPr>
          <w:p w14:paraId="0EB4ADF8" w14:textId="77777777" w:rsidR="00E96B2F" w:rsidRPr="00DE20D9" w:rsidRDefault="00E96B2F" w:rsidP="001B0ACE">
            <w:pPr>
              <w:spacing w:before="120" w:after="120"/>
              <w:rPr>
                <w:sz w:val="20"/>
                <w:szCs w:val="20"/>
              </w:rPr>
            </w:pPr>
          </w:p>
        </w:tc>
        <w:tc>
          <w:tcPr>
            <w:tcW w:w="225" w:type="pct"/>
            <w:shd w:val="clear" w:color="auto" w:fill="DBE5F1" w:themeFill="accent1" w:themeFillTint="33"/>
            <w:vAlign w:val="center"/>
          </w:tcPr>
          <w:p w14:paraId="4482BBAA"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vAlign w:val="center"/>
          </w:tcPr>
          <w:p w14:paraId="666647EA" w14:textId="77777777" w:rsidR="00E96B2F" w:rsidRPr="00DE20D9" w:rsidRDefault="00E96B2F" w:rsidP="001B0ACE">
            <w:pPr>
              <w:spacing w:before="120" w:after="120"/>
              <w:rPr>
                <w:sz w:val="20"/>
                <w:szCs w:val="20"/>
              </w:rPr>
            </w:pPr>
          </w:p>
        </w:tc>
        <w:tc>
          <w:tcPr>
            <w:tcW w:w="225" w:type="pct"/>
            <w:shd w:val="clear" w:color="auto" w:fill="DBE5F1" w:themeFill="accent1" w:themeFillTint="33"/>
            <w:vAlign w:val="center"/>
          </w:tcPr>
          <w:p w14:paraId="7CE1D011" w14:textId="77777777" w:rsidR="00E96B2F" w:rsidRPr="00DE20D9" w:rsidRDefault="00E96B2F" w:rsidP="001B0ACE">
            <w:pPr>
              <w:spacing w:before="120" w:after="120"/>
              <w:rPr>
                <w:sz w:val="20"/>
                <w:szCs w:val="20"/>
              </w:rPr>
            </w:pPr>
          </w:p>
        </w:tc>
        <w:tc>
          <w:tcPr>
            <w:tcW w:w="225" w:type="pct"/>
            <w:shd w:val="clear" w:color="auto" w:fill="DBE5F1" w:themeFill="accent1" w:themeFillTint="33"/>
            <w:vAlign w:val="center"/>
          </w:tcPr>
          <w:p w14:paraId="7DF82A3D"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vAlign w:val="center"/>
          </w:tcPr>
          <w:p w14:paraId="34794EFC" w14:textId="77777777" w:rsidR="00E96B2F" w:rsidRPr="00DE20D9" w:rsidRDefault="00E96B2F" w:rsidP="001B0ACE">
            <w:pPr>
              <w:spacing w:before="120" w:after="120"/>
              <w:rPr>
                <w:sz w:val="20"/>
                <w:szCs w:val="20"/>
              </w:rPr>
            </w:pPr>
          </w:p>
        </w:tc>
        <w:tc>
          <w:tcPr>
            <w:tcW w:w="225" w:type="pct"/>
            <w:shd w:val="clear" w:color="auto" w:fill="DBE5F1" w:themeFill="accent1" w:themeFillTint="33"/>
          </w:tcPr>
          <w:p w14:paraId="2CD7F7E2" w14:textId="77777777" w:rsidR="00E96B2F" w:rsidRPr="00DE20D9" w:rsidRDefault="00E96B2F" w:rsidP="001B0ACE">
            <w:pPr>
              <w:spacing w:before="120" w:after="120"/>
              <w:rPr>
                <w:sz w:val="20"/>
                <w:szCs w:val="20"/>
              </w:rPr>
            </w:pPr>
          </w:p>
        </w:tc>
        <w:tc>
          <w:tcPr>
            <w:tcW w:w="310" w:type="pct"/>
            <w:gridSpan w:val="2"/>
            <w:shd w:val="clear" w:color="auto" w:fill="DBE5F1" w:themeFill="accent1" w:themeFillTint="33"/>
          </w:tcPr>
          <w:p w14:paraId="744D66E0" w14:textId="77777777" w:rsidR="00E96B2F" w:rsidRPr="00DE20D9" w:rsidRDefault="00E96B2F" w:rsidP="001B0ACE">
            <w:pPr>
              <w:spacing w:before="120" w:after="120"/>
              <w:rPr>
                <w:sz w:val="20"/>
                <w:szCs w:val="20"/>
              </w:rPr>
            </w:pPr>
            <w:r w:rsidRPr="00DE20D9">
              <w:rPr>
                <w:sz w:val="20"/>
                <w:szCs w:val="20"/>
              </w:rPr>
              <w:t>X</w:t>
            </w:r>
          </w:p>
        </w:tc>
      </w:tr>
      <w:tr w:rsidR="00E96B2F" w:rsidRPr="00D57CAE" w14:paraId="7E1CEA1D" w14:textId="77777777" w:rsidTr="00E96B2F">
        <w:trPr>
          <w:cantSplit/>
          <w:trHeight w:val="210"/>
        </w:trPr>
        <w:tc>
          <w:tcPr>
            <w:tcW w:w="904" w:type="pct"/>
            <w:gridSpan w:val="2"/>
            <w:shd w:val="clear" w:color="auto" w:fill="B8CCE4" w:themeFill="accent1" w:themeFillTint="66"/>
          </w:tcPr>
          <w:p w14:paraId="710620C6" w14:textId="77777777" w:rsidR="00E96B2F" w:rsidRPr="00DE20D9" w:rsidRDefault="00E96B2F" w:rsidP="001B0ACE">
            <w:pPr>
              <w:spacing w:before="120" w:after="120"/>
              <w:rPr>
                <w:b/>
                <w:sz w:val="20"/>
                <w:szCs w:val="20"/>
              </w:rPr>
            </w:pPr>
            <w:r w:rsidRPr="00DE20D9">
              <w:rPr>
                <w:b/>
                <w:sz w:val="20"/>
                <w:szCs w:val="20"/>
              </w:rPr>
              <w:t xml:space="preserve">LFTs </w:t>
            </w:r>
          </w:p>
        </w:tc>
        <w:tc>
          <w:tcPr>
            <w:tcW w:w="119" w:type="pct"/>
            <w:shd w:val="clear" w:color="auto" w:fill="B8CCE4" w:themeFill="accent1" w:themeFillTint="66"/>
            <w:vAlign w:val="center"/>
          </w:tcPr>
          <w:p w14:paraId="13243189" w14:textId="77777777" w:rsidR="00E96B2F" w:rsidRPr="00DE20D9" w:rsidRDefault="00E96B2F" w:rsidP="001B0ACE">
            <w:pPr>
              <w:spacing w:before="120" w:after="120"/>
              <w:rPr>
                <w:sz w:val="20"/>
                <w:szCs w:val="20"/>
              </w:rPr>
            </w:pPr>
            <w:r w:rsidRPr="00DE20D9">
              <w:rPr>
                <w:sz w:val="20"/>
                <w:szCs w:val="20"/>
              </w:rPr>
              <w:t>X</w:t>
            </w:r>
          </w:p>
        </w:tc>
        <w:tc>
          <w:tcPr>
            <w:tcW w:w="148" w:type="pct"/>
            <w:shd w:val="clear" w:color="auto" w:fill="B8CCE4" w:themeFill="accent1" w:themeFillTint="66"/>
          </w:tcPr>
          <w:p w14:paraId="6E8D13EE" w14:textId="77777777" w:rsidR="00E96B2F" w:rsidRPr="00DE20D9" w:rsidRDefault="00E96B2F" w:rsidP="001B0ACE">
            <w:pPr>
              <w:spacing w:before="120" w:after="120"/>
              <w:rPr>
                <w:sz w:val="20"/>
                <w:szCs w:val="20"/>
                <w:highlight w:val="yellow"/>
              </w:rPr>
            </w:pPr>
          </w:p>
        </w:tc>
        <w:tc>
          <w:tcPr>
            <w:tcW w:w="367" w:type="pct"/>
            <w:shd w:val="clear" w:color="auto" w:fill="B8CCE4" w:themeFill="accent1" w:themeFillTint="66"/>
            <w:vAlign w:val="center"/>
          </w:tcPr>
          <w:p w14:paraId="35429662" w14:textId="77777777" w:rsidR="00E96B2F" w:rsidRPr="00DE20D9" w:rsidRDefault="00E96B2F" w:rsidP="001B0ACE">
            <w:pPr>
              <w:spacing w:before="120" w:after="120"/>
              <w:rPr>
                <w:sz w:val="20"/>
                <w:szCs w:val="20"/>
                <w:highlight w:val="yellow"/>
              </w:rPr>
            </w:pPr>
          </w:p>
        </w:tc>
        <w:tc>
          <w:tcPr>
            <w:tcW w:w="288" w:type="pct"/>
            <w:shd w:val="clear" w:color="auto" w:fill="B8CCE4" w:themeFill="accent1" w:themeFillTint="66"/>
          </w:tcPr>
          <w:p w14:paraId="5B51C6AB" w14:textId="4C4484D5" w:rsidR="00E96B2F" w:rsidRPr="00DE20D9" w:rsidRDefault="00E96B2F" w:rsidP="001B0ACE">
            <w:pPr>
              <w:spacing w:before="120" w:after="120"/>
              <w:rPr>
                <w:sz w:val="20"/>
                <w:szCs w:val="20"/>
              </w:rPr>
            </w:pPr>
            <w:r>
              <w:rPr>
                <w:sz w:val="20"/>
                <w:szCs w:val="20"/>
              </w:rPr>
              <w:t>X</w:t>
            </w:r>
          </w:p>
        </w:tc>
        <w:tc>
          <w:tcPr>
            <w:tcW w:w="187" w:type="pct"/>
            <w:shd w:val="clear" w:color="auto" w:fill="B8CCE4" w:themeFill="accent1" w:themeFillTint="66"/>
          </w:tcPr>
          <w:p w14:paraId="5690106E" w14:textId="2C267B37" w:rsidR="00E96B2F" w:rsidRPr="00DE20D9" w:rsidRDefault="00E96B2F" w:rsidP="001B0ACE">
            <w:pPr>
              <w:spacing w:before="120" w:after="120"/>
              <w:rPr>
                <w:sz w:val="20"/>
                <w:szCs w:val="20"/>
              </w:rPr>
            </w:pPr>
          </w:p>
        </w:tc>
        <w:tc>
          <w:tcPr>
            <w:tcW w:w="390" w:type="pct"/>
            <w:shd w:val="clear" w:color="auto" w:fill="B8CCE4" w:themeFill="accent1" w:themeFillTint="66"/>
            <w:vAlign w:val="center"/>
          </w:tcPr>
          <w:p w14:paraId="6FD33C33" w14:textId="77777777" w:rsidR="00E96B2F" w:rsidRPr="00DE20D9" w:rsidRDefault="00E96B2F" w:rsidP="001B0ACE">
            <w:pPr>
              <w:spacing w:before="120" w:after="120"/>
              <w:rPr>
                <w:sz w:val="20"/>
                <w:szCs w:val="20"/>
              </w:rPr>
            </w:pPr>
          </w:p>
        </w:tc>
        <w:tc>
          <w:tcPr>
            <w:tcW w:w="565" w:type="pct"/>
            <w:shd w:val="clear" w:color="auto" w:fill="B8CCE4" w:themeFill="accent1" w:themeFillTint="66"/>
            <w:vAlign w:val="center"/>
          </w:tcPr>
          <w:p w14:paraId="15B9747B" w14:textId="77777777" w:rsidR="00E96B2F" w:rsidRPr="00DE20D9" w:rsidRDefault="00E96B2F" w:rsidP="001B0ACE">
            <w:pPr>
              <w:spacing w:before="120" w:after="120"/>
              <w:rPr>
                <w:sz w:val="20"/>
                <w:szCs w:val="20"/>
              </w:rPr>
            </w:pPr>
            <w:r w:rsidRPr="00DE20D9">
              <w:rPr>
                <w:sz w:val="20"/>
                <w:szCs w:val="20"/>
              </w:rPr>
              <w:t>X</w:t>
            </w:r>
          </w:p>
        </w:tc>
        <w:tc>
          <w:tcPr>
            <w:tcW w:w="187" w:type="pct"/>
            <w:shd w:val="clear" w:color="auto" w:fill="B8CCE4" w:themeFill="accent1" w:themeFillTint="66"/>
            <w:vAlign w:val="center"/>
          </w:tcPr>
          <w:p w14:paraId="18F0AD1B" w14:textId="77777777" w:rsidR="00E96B2F" w:rsidRPr="00DE20D9" w:rsidRDefault="00E96B2F" w:rsidP="001B0ACE">
            <w:pPr>
              <w:spacing w:before="120" w:after="120"/>
              <w:rPr>
                <w:sz w:val="20"/>
                <w:szCs w:val="20"/>
              </w:rPr>
            </w:pPr>
          </w:p>
        </w:tc>
        <w:tc>
          <w:tcPr>
            <w:tcW w:w="189" w:type="pct"/>
            <w:shd w:val="clear" w:color="auto" w:fill="B8CCE4" w:themeFill="accent1" w:themeFillTint="66"/>
            <w:vAlign w:val="center"/>
          </w:tcPr>
          <w:p w14:paraId="642D9B48" w14:textId="77777777" w:rsidR="00E96B2F" w:rsidRPr="00DE20D9" w:rsidRDefault="00E96B2F" w:rsidP="001B0ACE">
            <w:pPr>
              <w:spacing w:before="120" w:after="120"/>
              <w:rPr>
                <w:sz w:val="20"/>
                <w:szCs w:val="20"/>
              </w:rPr>
            </w:pPr>
          </w:p>
        </w:tc>
        <w:tc>
          <w:tcPr>
            <w:tcW w:w="225" w:type="pct"/>
            <w:shd w:val="clear" w:color="auto" w:fill="B8CCE4" w:themeFill="accent1" w:themeFillTint="66"/>
            <w:vAlign w:val="center"/>
          </w:tcPr>
          <w:p w14:paraId="44AAF505"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B8CCE4" w:themeFill="accent1" w:themeFillTint="66"/>
            <w:vAlign w:val="center"/>
          </w:tcPr>
          <w:p w14:paraId="6D868ED0" w14:textId="77777777" w:rsidR="00E96B2F" w:rsidRPr="00DE20D9" w:rsidRDefault="00E96B2F" w:rsidP="001B0ACE">
            <w:pPr>
              <w:spacing w:before="120" w:after="120"/>
              <w:rPr>
                <w:sz w:val="20"/>
                <w:szCs w:val="20"/>
              </w:rPr>
            </w:pPr>
          </w:p>
        </w:tc>
        <w:tc>
          <w:tcPr>
            <w:tcW w:w="225" w:type="pct"/>
            <w:shd w:val="clear" w:color="auto" w:fill="B8CCE4" w:themeFill="accent1" w:themeFillTint="66"/>
            <w:vAlign w:val="center"/>
          </w:tcPr>
          <w:p w14:paraId="5E21C523" w14:textId="77777777" w:rsidR="00E96B2F" w:rsidRPr="00DE20D9" w:rsidRDefault="00E96B2F" w:rsidP="001B0ACE">
            <w:pPr>
              <w:spacing w:before="120" w:after="120"/>
              <w:rPr>
                <w:sz w:val="20"/>
                <w:szCs w:val="20"/>
                <w:highlight w:val="yellow"/>
              </w:rPr>
            </w:pPr>
          </w:p>
        </w:tc>
        <w:tc>
          <w:tcPr>
            <w:tcW w:w="225" w:type="pct"/>
            <w:shd w:val="clear" w:color="auto" w:fill="B8CCE4" w:themeFill="accent1" w:themeFillTint="66"/>
            <w:vAlign w:val="center"/>
          </w:tcPr>
          <w:p w14:paraId="5094A80E" w14:textId="3633CBDB" w:rsidR="00E96B2F" w:rsidRPr="00DE20D9" w:rsidRDefault="00E96B2F" w:rsidP="001B0ACE">
            <w:pPr>
              <w:spacing w:before="120" w:after="120"/>
              <w:rPr>
                <w:sz w:val="20"/>
                <w:szCs w:val="20"/>
              </w:rPr>
            </w:pPr>
          </w:p>
        </w:tc>
        <w:tc>
          <w:tcPr>
            <w:tcW w:w="225" w:type="pct"/>
            <w:shd w:val="clear" w:color="auto" w:fill="B8CCE4" w:themeFill="accent1" w:themeFillTint="66"/>
            <w:vAlign w:val="center"/>
          </w:tcPr>
          <w:p w14:paraId="720000D7" w14:textId="77777777" w:rsidR="00E96B2F" w:rsidRPr="00DE20D9" w:rsidRDefault="00E96B2F" w:rsidP="001B0ACE">
            <w:pPr>
              <w:spacing w:before="120" w:after="120"/>
              <w:rPr>
                <w:sz w:val="20"/>
                <w:szCs w:val="20"/>
                <w:highlight w:val="yellow"/>
              </w:rPr>
            </w:pPr>
          </w:p>
        </w:tc>
        <w:tc>
          <w:tcPr>
            <w:tcW w:w="225" w:type="pct"/>
            <w:shd w:val="clear" w:color="auto" w:fill="B8CCE4" w:themeFill="accent1" w:themeFillTint="66"/>
          </w:tcPr>
          <w:p w14:paraId="052D3D8F" w14:textId="77777777" w:rsidR="00E96B2F" w:rsidRPr="00DE20D9" w:rsidRDefault="00E96B2F" w:rsidP="001B0ACE">
            <w:pPr>
              <w:spacing w:before="120" w:after="120"/>
              <w:rPr>
                <w:sz w:val="20"/>
                <w:szCs w:val="20"/>
              </w:rPr>
            </w:pPr>
          </w:p>
        </w:tc>
        <w:tc>
          <w:tcPr>
            <w:tcW w:w="310" w:type="pct"/>
            <w:gridSpan w:val="2"/>
            <w:shd w:val="clear" w:color="auto" w:fill="B8CCE4" w:themeFill="accent1" w:themeFillTint="66"/>
          </w:tcPr>
          <w:p w14:paraId="339F3765" w14:textId="77777777" w:rsidR="00E96B2F" w:rsidRPr="00DE20D9" w:rsidRDefault="00E96B2F" w:rsidP="001B0ACE">
            <w:pPr>
              <w:spacing w:before="120" w:after="120"/>
              <w:rPr>
                <w:sz w:val="20"/>
                <w:szCs w:val="20"/>
              </w:rPr>
            </w:pPr>
            <w:r w:rsidRPr="00DE20D9">
              <w:rPr>
                <w:sz w:val="20"/>
                <w:szCs w:val="20"/>
              </w:rPr>
              <w:t>X</w:t>
            </w:r>
          </w:p>
        </w:tc>
      </w:tr>
      <w:tr w:rsidR="00E96B2F" w:rsidRPr="00D57CAE" w14:paraId="627EC5B5" w14:textId="77777777" w:rsidTr="00E96B2F">
        <w:trPr>
          <w:cantSplit/>
          <w:trHeight w:val="226"/>
        </w:trPr>
        <w:tc>
          <w:tcPr>
            <w:tcW w:w="904" w:type="pct"/>
            <w:gridSpan w:val="2"/>
            <w:shd w:val="clear" w:color="auto" w:fill="DBE5F1" w:themeFill="accent1" w:themeFillTint="33"/>
          </w:tcPr>
          <w:p w14:paraId="364E653A" w14:textId="77777777" w:rsidR="00E96B2F" w:rsidRPr="00DE20D9" w:rsidRDefault="00E96B2F" w:rsidP="001B0ACE">
            <w:pPr>
              <w:spacing w:before="120" w:after="120"/>
              <w:rPr>
                <w:b/>
                <w:sz w:val="20"/>
                <w:szCs w:val="20"/>
              </w:rPr>
            </w:pPr>
            <w:r w:rsidRPr="00DE20D9">
              <w:rPr>
                <w:b/>
                <w:sz w:val="20"/>
                <w:szCs w:val="20"/>
              </w:rPr>
              <w:t>HgbA1c</w:t>
            </w:r>
          </w:p>
        </w:tc>
        <w:tc>
          <w:tcPr>
            <w:tcW w:w="119" w:type="pct"/>
            <w:shd w:val="clear" w:color="auto" w:fill="DBE5F1" w:themeFill="accent1" w:themeFillTint="33"/>
            <w:vAlign w:val="center"/>
          </w:tcPr>
          <w:p w14:paraId="788E444C" w14:textId="77777777" w:rsidR="00E96B2F" w:rsidRPr="00DE20D9" w:rsidRDefault="00E96B2F" w:rsidP="001B0ACE">
            <w:pPr>
              <w:spacing w:before="120" w:after="120"/>
              <w:rPr>
                <w:sz w:val="20"/>
                <w:szCs w:val="20"/>
              </w:rPr>
            </w:pPr>
            <w:r w:rsidRPr="00DE20D9">
              <w:rPr>
                <w:sz w:val="20"/>
                <w:szCs w:val="20"/>
              </w:rPr>
              <w:t>X</w:t>
            </w:r>
          </w:p>
        </w:tc>
        <w:tc>
          <w:tcPr>
            <w:tcW w:w="148" w:type="pct"/>
            <w:shd w:val="clear" w:color="auto" w:fill="DBE5F1" w:themeFill="accent1" w:themeFillTint="33"/>
          </w:tcPr>
          <w:p w14:paraId="04DF1CD6" w14:textId="77777777" w:rsidR="00E96B2F" w:rsidRPr="00DE20D9" w:rsidRDefault="00E96B2F" w:rsidP="001B0ACE">
            <w:pPr>
              <w:spacing w:before="120" w:after="120"/>
              <w:rPr>
                <w:sz w:val="20"/>
                <w:szCs w:val="20"/>
              </w:rPr>
            </w:pPr>
          </w:p>
        </w:tc>
        <w:tc>
          <w:tcPr>
            <w:tcW w:w="367" w:type="pct"/>
            <w:shd w:val="clear" w:color="auto" w:fill="DBE5F1" w:themeFill="accent1" w:themeFillTint="33"/>
            <w:vAlign w:val="center"/>
          </w:tcPr>
          <w:p w14:paraId="7E61EFB7" w14:textId="77777777" w:rsidR="00E96B2F" w:rsidRPr="00DE20D9" w:rsidRDefault="00E96B2F" w:rsidP="001B0ACE">
            <w:pPr>
              <w:spacing w:before="120" w:after="120"/>
              <w:rPr>
                <w:sz w:val="20"/>
                <w:szCs w:val="20"/>
              </w:rPr>
            </w:pPr>
          </w:p>
        </w:tc>
        <w:tc>
          <w:tcPr>
            <w:tcW w:w="288" w:type="pct"/>
            <w:shd w:val="clear" w:color="auto" w:fill="DBE5F1" w:themeFill="accent1" w:themeFillTint="33"/>
          </w:tcPr>
          <w:p w14:paraId="7CF3DDF9" w14:textId="77777777" w:rsidR="00E96B2F" w:rsidRPr="00DE20D9" w:rsidRDefault="00E96B2F" w:rsidP="001B0ACE">
            <w:pPr>
              <w:spacing w:before="120" w:after="120"/>
              <w:rPr>
                <w:sz w:val="20"/>
                <w:szCs w:val="20"/>
              </w:rPr>
            </w:pPr>
          </w:p>
        </w:tc>
        <w:tc>
          <w:tcPr>
            <w:tcW w:w="187" w:type="pct"/>
            <w:shd w:val="clear" w:color="auto" w:fill="DBE5F1" w:themeFill="accent1" w:themeFillTint="33"/>
          </w:tcPr>
          <w:p w14:paraId="0E36459B" w14:textId="6B3F7838" w:rsidR="00E96B2F" w:rsidRPr="00DE20D9" w:rsidRDefault="00E96B2F" w:rsidP="001B0ACE">
            <w:pPr>
              <w:spacing w:before="120" w:after="120"/>
              <w:rPr>
                <w:sz w:val="20"/>
                <w:szCs w:val="20"/>
              </w:rPr>
            </w:pPr>
          </w:p>
        </w:tc>
        <w:tc>
          <w:tcPr>
            <w:tcW w:w="390" w:type="pct"/>
            <w:shd w:val="clear" w:color="auto" w:fill="DBE5F1" w:themeFill="accent1" w:themeFillTint="33"/>
            <w:vAlign w:val="center"/>
          </w:tcPr>
          <w:p w14:paraId="5319042E" w14:textId="77777777" w:rsidR="00E96B2F" w:rsidRPr="00DE20D9" w:rsidRDefault="00E96B2F" w:rsidP="001B0ACE">
            <w:pPr>
              <w:spacing w:before="120" w:after="120"/>
              <w:rPr>
                <w:sz w:val="20"/>
                <w:szCs w:val="20"/>
              </w:rPr>
            </w:pPr>
          </w:p>
        </w:tc>
        <w:tc>
          <w:tcPr>
            <w:tcW w:w="565" w:type="pct"/>
            <w:shd w:val="clear" w:color="auto" w:fill="DBE5F1" w:themeFill="accent1" w:themeFillTint="33"/>
            <w:vAlign w:val="center"/>
          </w:tcPr>
          <w:p w14:paraId="01C22D62" w14:textId="77777777" w:rsidR="00E96B2F" w:rsidRPr="00DE20D9" w:rsidRDefault="00E96B2F" w:rsidP="001B0ACE">
            <w:pPr>
              <w:spacing w:before="120" w:after="120"/>
              <w:rPr>
                <w:sz w:val="20"/>
                <w:szCs w:val="20"/>
              </w:rPr>
            </w:pPr>
          </w:p>
        </w:tc>
        <w:tc>
          <w:tcPr>
            <w:tcW w:w="187" w:type="pct"/>
            <w:shd w:val="clear" w:color="auto" w:fill="DBE5F1" w:themeFill="accent1" w:themeFillTint="33"/>
            <w:vAlign w:val="center"/>
          </w:tcPr>
          <w:p w14:paraId="55D8CC20" w14:textId="77777777" w:rsidR="00E96B2F" w:rsidRPr="00DE20D9" w:rsidRDefault="00E96B2F" w:rsidP="001B0ACE">
            <w:pPr>
              <w:spacing w:before="120" w:after="120"/>
              <w:rPr>
                <w:sz w:val="20"/>
                <w:szCs w:val="20"/>
              </w:rPr>
            </w:pPr>
          </w:p>
        </w:tc>
        <w:tc>
          <w:tcPr>
            <w:tcW w:w="189" w:type="pct"/>
            <w:shd w:val="clear" w:color="auto" w:fill="DBE5F1" w:themeFill="accent1" w:themeFillTint="33"/>
            <w:vAlign w:val="center"/>
          </w:tcPr>
          <w:p w14:paraId="791BD95D" w14:textId="77777777" w:rsidR="00E96B2F" w:rsidRPr="00DE20D9" w:rsidRDefault="00E96B2F" w:rsidP="001B0ACE">
            <w:pPr>
              <w:spacing w:before="120" w:after="120"/>
              <w:rPr>
                <w:sz w:val="20"/>
                <w:szCs w:val="20"/>
              </w:rPr>
            </w:pPr>
          </w:p>
        </w:tc>
        <w:tc>
          <w:tcPr>
            <w:tcW w:w="225" w:type="pct"/>
            <w:shd w:val="clear" w:color="auto" w:fill="DBE5F1" w:themeFill="accent1" w:themeFillTint="33"/>
            <w:vAlign w:val="center"/>
          </w:tcPr>
          <w:p w14:paraId="3C6EBAA6"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vAlign w:val="center"/>
          </w:tcPr>
          <w:p w14:paraId="7EFB4180" w14:textId="77777777" w:rsidR="00E96B2F" w:rsidRPr="00DE20D9" w:rsidRDefault="00E96B2F" w:rsidP="001B0ACE">
            <w:pPr>
              <w:spacing w:before="120" w:after="120"/>
              <w:rPr>
                <w:sz w:val="20"/>
                <w:szCs w:val="20"/>
              </w:rPr>
            </w:pPr>
          </w:p>
        </w:tc>
        <w:tc>
          <w:tcPr>
            <w:tcW w:w="225" w:type="pct"/>
            <w:shd w:val="clear" w:color="auto" w:fill="DBE5F1" w:themeFill="accent1" w:themeFillTint="33"/>
            <w:vAlign w:val="center"/>
          </w:tcPr>
          <w:p w14:paraId="080CCB7B" w14:textId="77777777" w:rsidR="00E96B2F" w:rsidRPr="00DE20D9" w:rsidRDefault="00E96B2F" w:rsidP="001B0ACE">
            <w:pPr>
              <w:spacing w:before="120" w:after="120"/>
              <w:rPr>
                <w:sz w:val="20"/>
                <w:szCs w:val="20"/>
              </w:rPr>
            </w:pPr>
          </w:p>
        </w:tc>
        <w:tc>
          <w:tcPr>
            <w:tcW w:w="225" w:type="pct"/>
            <w:shd w:val="clear" w:color="auto" w:fill="DBE5F1" w:themeFill="accent1" w:themeFillTint="33"/>
            <w:vAlign w:val="center"/>
          </w:tcPr>
          <w:p w14:paraId="6DE6EA73" w14:textId="77777777" w:rsidR="00E96B2F" w:rsidRPr="00DE20D9" w:rsidRDefault="00E96B2F" w:rsidP="001B0ACE">
            <w:pPr>
              <w:spacing w:before="120" w:after="120"/>
              <w:rPr>
                <w:sz w:val="20"/>
                <w:szCs w:val="20"/>
              </w:rPr>
            </w:pPr>
          </w:p>
        </w:tc>
        <w:tc>
          <w:tcPr>
            <w:tcW w:w="225" w:type="pct"/>
            <w:shd w:val="clear" w:color="auto" w:fill="DBE5F1" w:themeFill="accent1" w:themeFillTint="33"/>
            <w:vAlign w:val="center"/>
          </w:tcPr>
          <w:p w14:paraId="4EBD2388" w14:textId="77777777" w:rsidR="00E96B2F" w:rsidRPr="00DE20D9" w:rsidRDefault="00E96B2F" w:rsidP="001B0ACE">
            <w:pPr>
              <w:spacing w:before="120" w:after="120"/>
              <w:rPr>
                <w:sz w:val="20"/>
                <w:szCs w:val="20"/>
              </w:rPr>
            </w:pPr>
          </w:p>
        </w:tc>
        <w:tc>
          <w:tcPr>
            <w:tcW w:w="225" w:type="pct"/>
            <w:shd w:val="clear" w:color="auto" w:fill="DBE5F1" w:themeFill="accent1" w:themeFillTint="33"/>
          </w:tcPr>
          <w:p w14:paraId="4908E5A8" w14:textId="77777777" w:rsidR="00E96B2F" w:rsidRPr="00DE20D9" w:rsidRDefault="00E96B2F" w:rsidP="001B0ACE">
            <w:pPr>
              <w:spacing w:before="120" w:after="120"/>
              <w:rPr>
                <w:sz w:val="20"/>
                <w:szCs w:val="20"/>
              </w:rPr>
            </w:pPr>
          </w:p>
        </w:tc>
        <w:tc>
          <w:tcPr>
            <w:tcW w:w="310" w:type="pct"/>
            <w:gridSpan w:val="2"/>
            <w:shd w:val="clear" w:color="auto" w:fill="DBE5F1" w:themeFill="accent1" w:themeFillTint="33"/>
          </w:tcPr>
          <w:p w14:paraId="755F4248" w14:textId="77777777" w:rsidR="00E96B2F" w:rsidRPr="00DE20D9" w:rsidRDefault="00E96B2F" w:rsidP="001B0ACE">
            <w:pPr>
              <w:spacing w:before="120" w:after="120"/>
              <w:rPr>
                <w:sz w:val="20"/>
                <w:szCs w:val="20"/>
              </w:rPr>
            </w:pPr>
            <w:r w:rsidRPr="00DE20D9">
              <w:rPr>
                <w:sz w:val="20"/>
                <w:szCs w:val="20"/>
              </w:rPr>
              <w:t>X</w:t>
            </w:r>
          </w:p>
        </w:tc>
      </w:tr>
      <w:tr w:rsidR="00E96B2F" w:rsidRPr="00D57CAE" w14:paraId="4D6EF60D" w14:textId="77777777" w:rsidTr="00E96B2F">
        <w:trPr>
          <w:cantSplit/>
          <w:trHeight w:val="210"/>
        </w:trPr>
        <w:tc>
          <w:tcPr>
            <w:tcW w:w="904" w:type="pct"/>
            <w:gridSpan w:val="2"/>
            <w:shd w:val="clear" w:color="auto" w:fill="B8CCE4" w:themeFill="accent1" w:themeFillTint="66"/>
          </w:tcPr>
          <w:p w14:paraId="34738CD8" w14:textId="77777777" w:rsidR="00E96B2F" w:rsidRPr="00DE20D9" w:rsidRDefault="00E96B2F" w:rsidP="001B0ACE">
            <w:pPr>
              <w:spacing w:before="120" w:after="120"/>
              <w:rPr>
                <w:b/>
                <w:sz w:val="20"/>
                <w:szCs w:val="20"/>
              </w:rPr>
            </w:pPr>
            <w:r w:rsidRPr="00DE20D9">
              <w:rPr>
                <w:b/>
                <w:sz w:val="20"/>
                <w:szCs w:val="20"/>
              </w:rPr>
              <w:t xml:space="preserve">Lipids </w:t>
            </w:r>
          </w:p>
        </w:tc>
        <w:tc>
          <w:tcPr>
            <w:tcW w:w="119" w:type="pct"/>
            <w:shd w:val="clear" w:color="auto" w:fill="B8CCE4" w:themeFill="accent1" w:themeFillTint="66"/>
            <w:vAlign w:val="center"/>
          </w:tcPr>
          <w:p w14:paraId="4FEEF703" w14:textId="77777777" w:rsidR="00E96B2F" w:rsidRPr="00DE20D9" w:rsidRDefault="00E96B2F" w:rsidP="001B0ACE">
            <w:pPr>
              <w:spacing w:before="120" w:after="120"/>
              <w:rPr>
                <w:sz w:val="20"/>
                <w:szCs w:val="20"/>
              </w:rPr>
            </w:pPr>
            <w:r w:rsidRPr="00DE20D9">
              <w:rPr>
                <w:sz w:val="20"/>
                <w:szCs w:val="20"/>
              </w:rPr>
              <w:t>X</w:t>
            </w:r>
          </w:p>
        </w:tc>
        <w:tc>
          <w:tcPr>
            <w:tcW w:w="148" w:type="pct"/>
            <w:shd w:val="clear" w:color="auto" w:fill="B8CCE4" w:themeFill="accent1" w:themeFillTint="66"/>
          </w:tcPr>
          <w:p w14:paraId="1D86FEF1" w14:textId="77777777" w:rsidR="00E96B2F" w:rsidRPr="00DE20D9" w:rsidRDefault="00E96B2F" w:rsidP="001B0ACE">
            <w:pPr>
              <w:spacing w:before="120" w:after="120"/>
              <w:rPr>
                <w:sz w:val="20"/>
                <w:szCs w:val="20"/>
              </w:rPr>
            </w:pPr>
          </w:p>
        </w:tc>
        <w:tc>
          <w:tcPr>
            <w:tcW w:w="367" w:type="pct"/>
            <w:shd w:val="clear" w:color="auto" w:fill="B8CCE4" w:themeFill="accent1" w:themeFillTint="66"/>
            <w:vAlign w:val="center"/>
          </w:tcPr>
          <w:p w14:paraId="5EEF16A6" w14:textId="77777777" w:rsidR="00E96B2F" w:rsidRPr="00DE20D9" w:rsidRDefault="00E96B2F" w:rsidP="001B0ACE">
            <w:pPr>
              <w:spacing w:before="120" w:after="120"/>
              <w:rPr>
                <w:sz w:val="20"/>
                <w:szCs w:val="20"/>
              </w:rPr>
            </w:pPr>
          </w:p>
        </w:tc>
        <w:tc>
          <w:tcPr>
            <w:tcW w:w="288" w:type="pct"/>
            <w:shd w:val="clear" w:color="auto" w:fill="B8CCE4" w:themeFill="accent1" w:themeFillTint="66"/>
          </w:tcPr>
          <w:p w14:paraId="7B174F59" w14:textId="77777777" w:rsidR="00E96B2F" w:rsidRPr="00DE20D9" w:rsidRDefault="00E96B2F" w:rsidP="001B0ACE">
            <w:pPr>
              <w:spacing w:before="120" w:after="120"/>
              <w:rPr>
                <w:sz w:val="20"/>
                <w:szCs w:val="20"/>
              </w:rPr>
            </w:pPr>
          </w:p>
        </w:tc>
        <w:tc>
          <w:tcPr>
            <w:tcW w:w="187" w:type="pct"/>
            <w:shd w:val="clear" w:color="auto" w:fill="B8CCE4" w:themeFill="accent1" w:themeFillTint="66"/>
          </w:tcPr>
          <w:p w14:paraId="1544D9DD" w14:textId="32978D5F" w:rsidR="00E96B2F" w:rsidRPr="00DE20D9" w:rsidRDefault="00E96B2F" w:rsidP="001B0ACE">
            <w:pPr>
              <w:spacing w:before="120" w:after="120"/>
              <w:rPr>
                <w:sz w:val="20"/>
                <w:szCs w:val="20"/>
              </w:rPr>
            </w:pPr>
          </w:p>
        </w:tc>
        <w:tc>
          <w:tcPr>
            <w:tcW w:w="390" w:type="pct"/>
            <w:shd w:val="clear" w:color="auto" w:fill="B8CCE4" w:themeFill="accent1" w:themeFillTint="66"/>
            <w:vAlign w:val="center"/>
          </w:tcPr>
          <w:p w14:paraId="0D66BAEC" w14:textId="77777777" w:rsidR="00E96B2F" w:rsidRPr="00DE20D9" w:rsidRDefault="00E96B2F" w:rsidP="001B0ACE">
            <w:pPr>
              <w:spacing w:before="120" w:after="120"/>
              <w:rPr>
                <w:sz w:val="20"/>
                <w:szCs w:val="20"/>
              </w:rPr>
            </w:pPr>
          </w:p>
        </w:tc>
        <w:tc>
          <w:tcPr>
            <w:tcW w:w="565" w:type="pct"/>
            <w:shd w:val="clear" w:color="auto" w:fill="B8CCE4" w:themeFill="accent1" w:themeFillTint="66"/>
            <w:vAlign w:val="center"/>
          </w:tcPr>
          <w:p w14:paraId="391D95B9" w14:textId="77777777" w:rsidR="00E96B2F" w:rsidRPr="00DE20D9" w:rsidRDefault="00E96B2F" w:rsidP="001B0ACE">
            <w:pPr>
              <w:spacing w:before="120" w:after="120"/>
              <w:rPr>
                <w:sz w:val="20"/>
                <w:szCs w:val="20"/>
              </w:rPr>
            </w:pPr>
          </w:p>
        </w:tc>
        <w:tc>
          <w:tcPr>
            <w:tcW w:w="187" w:type="pct"/>
            <w:shd w:val="clear" w:color="auto" w:fill="B8CCE4" w:themeFill="accent1" w:themeFillTint="66"/>
            <w:vAlign w:val="center"/>
          </w:tcPr>
          <w:p w14:paraId="59601BF4" w14:textId="77777777" w:rsidR="00E96B2F" w:rsidRPr="00DE20D9" w:rsidRDefault="00E96B2F" w:rsidP="001B0ACE">
            <w:pPr>
              <w:spacing w:before="120" w:after="120"/>
              <w:rPr>
                <w:sz w:val="20"/>
                <w:szCs w:val="20"/>
              </w:rPr>
            </w:pPr>
          </w:p>
        </w:tc>
        <w:tc>
          <w:tcPr>
            <w:tcW w:w="189" w:type="pct"/>
            <w:shd w:val="clear" w:color="auto" w:fill="B8CCE4" w:themeFill="accent1" w:themeFillTint="66"/>
            <w:vAlign w:val="center"/>
          </w:tcPr>
          <w:p w14:paraId="571D3728" w14:textId="77777777" w:rsidR="00E96B2F" w:rsidRPr="00DE20D9" w:rsidRDefault="00E96B2F" w:rsidP="001B0ACE">
            <w:pPr>
              <w:spacing w:before="120" w:after="120"/>
              <w:rPr>
                <w:sz w:val="20"/>
                <w:szCs w:val="20"/>
              </w:rPr>
            </w:pPr>
          </w:p>
        </w:tc>
        <w:tc>
          <w:tcPr>
            <w:tcW w:w="225" w:type="pct"/>
            <w:shd w:val="clear" w:color="auto" w:fill="B8CCE4" w:themeFill="accent1" w:themeFillTint="66"/>
            <w:vAlign w:val="center"/>
          </w:tcPr>
          <w:p w14:paraId="16D9D95E"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B8CCE4" w:themeFill="accent1" w:themeFillTint="66"/>
            <w:vAlign w:val="center"/>
          </w:tcPr>
          <w:p w14:paraId="3E74AAD7" w14:textId="77777777" w:rsidR="00E96B2F" w:rsidRPr="00DE20D9" w:rsidRDefault="00E96B2F" w:rsidP="001B0ACE">
            <w:pPr>
              <w:spacing w:before="120" w:after="120"/>
              <w:rPr>
                <w:sz w:val="20"/>
                <w:szCs w:val="20"/>
              </w:rPr>
            </w:pPr>
          </w:p>
        </w:tc>
        <w:tc>
          <w:tcPr>
            <w:tcW w:w="225" w:type="pct"/>
            <w:shd w:val="clear" w:color="auto" w:fill="B8CCE4" w:themeFill="accent1" w:themeFillTint="66"/>
            <w:vAlign w:val="center"/>
          </w:tcPr>
          <w:p w14:paraId="1CCABCB8" w14:textId="77777777" w:rsidR="00E96B2F" w:rsidRPr="00DE20D9" w:rsidRDefault="00E96B2F" w:rsidP="001B0ACE">
            <w:pPr>
              <w:spacing w:before="120" w:after="120"/>
              <w:rPr>
                <w:sz w:val="20"/>
                <w:szCs w:val="20"/>
              </w:rPr>
            </w:pPr>
          </w:p>
        </w:tc>
        <w:tc>
          <w:tcPr>
            <w:tcW w:w="225" w:type="pct"/>
            <w:shd w:val="clear" w:color="auto" w:fill="B8CCE4" w:themeFill="accent1" w:themeFillTint="66"/>
            <w:vAlign w:val="center"/>
          </w:tcPr>
          <w:p w14:paraId="28B6A4AE" w14:textId="77777777" w:rsidR="00E96B2F" w:rsidRPr="00DE20D9" w:rsidRDefault="00E96B2F" w:rsidP="001B0ACE">
            <w:pPr>
              <w:spacing w:before="120" w:after="120"/>
              <w:rPr>
                <w:sz w:val="20"/>
                <w:szCs w:val="20"/>
              </w:rPr>
            </w:pPr>
          </w:p>
        </w:tc>
        <w:tc>
          <w:tcPr>
            <w:tcW w:w="225" w:type="pct"/>
            <w:shd w:val="clear" w:color="auto" w:fill="B8CCE4" w:themeFill="accent1" w:themeFillTint="66"/>
            <w:vAlign w:val="center"/>
          </w:tcPr>
          <w:p w14:paraId="01D865C8" w14:textId="77777777" w:rsidR="00E96B2F" w:rsidRPr="00DE20D9" w:rsidRDefault="00E96B2F" w:rsidP="001B0ACE">
            <w:pPr>
              <w:spacing w:before="120" w:after="120"/>
              <w:rPr>
                <w:sz w:val="20"/>
                <w:szCs w:val="20"/>
              </w:rPr>
            </w:pPr>
          </w:p>
        </w:tc>
        <w:tc>
          <w:tcPr>
            <w:tcW w:w="225" w:type="pct"/>
            <w:shd w:val="clear" w:color="auto" w:fill="B8CCE4" w:themeFill="accent1" w:themeFillTint="66"/>
          </w:tcPr>
          <w:p w14:paraId="65C55078" w14:textId="77777777" w:rsidR="00E96B2F" w:rsidRPr="00DE20D9" w:rsidRDefault="00E96B2F" w:rsidP="001B0ACE">
            <w:pPr>
              <w:spacing w:before="120" w:after="120"/>
              <w:rPr>
                <w:sz w:val="20"/>
                <w:szCs w:val="20"/>
              </w:rPr>
            </w:pPr>
          </w:p>
        </w:tc>
        <w:tc>
          <w:tcPr>
            <w:tcW w:w="310" w:type="pct"/>
            <w:gridSpan w:val="2"/>
            <w:shd w:val="clear" w:color="auto" w:fill="B8CCE4" w:themeFill="accent1" w:themeFillTint="66"/>
          </w:tcPr>
          <w:p w14:paraId="5DACE8E1" w14:textId="77777777" w:rsidR="00E96B2F" w:rsidRPr="00DE20D9" w:rsidRDefault="00E96B2F" w:rsidP="001B0ACE">
            <w:pPr>
              <w:spacing w:before="120" w:after="120"/>
              <w:rPr>
                <w:sz w:val="20"/>
                <w:szCs w:val="20"/>
              </w:rPr>
            </w:pPr>
            <w:r w:rsidRPr="00DE20D9">
              <w:rPr>
                <w:sz w:val="20"/>
                <w:szCs w:val="20"/>
              </w:rPr>
              <w:t>X</w:t>
            </w:r>
          </w:p>
        </w:tc>
      </w:tr>
      <w:tr w:rsidR="00E96B2F" w:rsidRPr="00D57CAE" w14:paraId="2FE4E85F" w14:textId="77777777" w:rsidTr="00E96B2F">
        <w:trPr>
          <w:cantSplit/>
          <w:trHeight w:val="226"/>
        </w:trPr>
        <w:tc>
          <w:tcPr>
            <w:tcW w:w="904" w:type="pct"/>
            <w:gridSpan w:val="2"/>
            <w:shd w:val="clear" w:color="auto" w:fill="DBE5F1" w:themeFill="accent1" w:themeFillTint="33"/>
          </w:tcPr>
          <w:p w14:paraId="34E2234B" w14:textId="77777777" w:rsidR="00E96B2F" w:rsidRPr="00DE20D9" w:rsidRDefault="00E96B2F" w:rsidP="001B0ACE">
            <w:pPr>
              <w:spacing w:before="120" w:after="120"/>
              <w:rPr>
                <w:b/>
                <w:sz w:val="20"/>
                <w:szCs w:val="20"/>
              </w:rPr>
            </w:pPr>
            <w:r w:rsidRPr="00DE20D9">
              <w:rPr>
                <w:b/>
                <w:sz w:val="20"/>
                <w:szCs w:val="20"/>
              </w:rPr>
              <w:t>Weight, BP</w:t>
            </w:r>
          </w:p>
        </w:tc>
        <w:tc>
          <w:tcPr>
            <w:tcW w:w="119" w:type="pct"/>
            <w:shd w:val="clear" w:color="auto" w:fill="DBE5F1" w:themeFill="accent1" w:themeFillTint="33"/>
            <w:vAlign w:val="center"/>
          </w:tcPr>
          <w:p w14:paraId="6270D487" w14:textId="77777777" w:rsidR="00E96B2F" w:rsidRPr="00DE20D9" w:rsidRDefault="00E96B2F" w:rsidP="001B0ACE">
            <w:pPr>
              <w:spacing w:before="120" w:after="120"/>
              <w:rPr>
                <w:sz w:val="20"/>
                <w:szCs w:val="20"/>
              </w:rPr>
            </w:pPr>
            <w:r w:rsidRPr="00DE20D9">
              <w:rPr>
                <w:sz w:val="20"/>
                <w:szCs w:val="20"/>
              </w:rPr>
              <w:t>X</w:t>
            </w:r>
          </w:p>
        </w:tc>
        <w:tc>
          <w:tcPr>
            <w:tcW w:w="148" w:type="pct"/>
            <w:shd w:val="clear" w:color="auto" w:fill="DBE5F1" w:themeFill="accent1" w:themeFillTint="33"/>
          </w:tcPr>
          <w:p w14:paraId="1D96288B" w14:textId="77777777" w:rsidR="00E96B2F" w:rsidRPr="00DE20D9" w:rsidRDefault="00E96B2F" w:rsidP="001B0ACE">
            <w:pPr>
              <w:spacing w:before="120" w:after="120"/>
              <w:rPr>
                <w:sz w:val="20"/>
                <w:szCs w:val="20"/>
              </w:rPr>
            </w:pPr>
            <w:r w:rsidRPr="00DE20D9">
              <w:rPr>
                <w:sz w:val="20"/>
                <w:szCs w:val="20"/>
              </w:rPr>
              <w:t>X</w:t>
            </w:r>
          </w:p>
        </w:tc>
        <w:tc>
          <w:tcPr>
            <w:tcW w:w="367" w:type="pct"/>
            <w:shd w:val="clear" w:color="auto" w:fill="DBE5F1" w:themeFill="accent1" w:themeFillTint="33"/>
            <w:vAlign w:val="center"/>
          </w:tcPr>
          <w:p w14:paraId="249E2CBF" w14:textId="4AE1BBF4" w:rsidR="00E96B2F" w:rsidRPr="00DE20D9" w:rsidRDefault="00E96B2F" w:rsidP="001B0ACE">
            <w:pPr>
              <w:spacing w:before="120" w:after="120"/>
              <w:rPr>
                <w:sz w:val="20"/>
                <w:szCs w:val="20"/>
              </w:rPr>
            </w:pPr>
          </w:p>
        </w:tc>
        <w:tc>
          <w:tcPr>
            <w:tcW w:w="288" w:type="pct"/>
            <w:shd w:val="clear" w:color="auto" w:fill="DBE5F1" w:themeFill="accent1" w:themeFillTint="33"/>
          </w:tcPr>
          <w:p w14:paraId="26DD4CB1" w14:textId="1BDC4A03" w:rsidR="00E96B2F" w:rsidRPr="00DE20D9" w:rsidRDefault="00E96B2F" w:rsidP="001B0ACE">
            <w:pPr>
              <w:spacing w:before="120" w:after="120"/>
              <w:rPr>
                <w:sz w:val="20"/>
                <w:szCs w:val="20"/>
              </w:rPr>
            </w:pPr>
            <w:r w:rsidRPr="00DE20D9">
              <w:rPr>
                <w:sz w:val="20"/>
                <w:szCs w:val="20"/>
              </w:rPr>
              <w:t>X</w:t>
            </w:r>
          </w:p>
        </w:tc>
        <w:tc>
          <w:tcPr>
            <w:tcW w:w="187" w:type="pct"/>
            <w:shd w:val="clear" w:color="auto" w:fill="DBE5F1" w:themeFill="accent1" w:themeFillTint="33"/>
            <w:vAlign w:val="center"/>
          </w:tcPr>
          <w:p w14:paraId="63276377" w14:textId="484C015E" w:rsidR="00E96B2F" w:rsidRPr="00DE20D9" w:rsidRDefault="00E96B2F" w:rsidP="001B0ACE">
            <w:pPr>
              <w:spacing w:before="120" w:after="120"/>
              <w:rPr>
                <w:sz w:val="20"/>
                <w:szCs w:val="20"/>
              </w:rPr>
            </w:pPr>
            <w:r w:rsidRPr="00DE20D9">
              <w:rPr>
                <w:sz w:val="20"/>
                <w:szCs w:val="20"/>
              </w:rPr>
              <w:t>X</w:t>
            </w:r>
          </w:p>
        </w:tc>
        <w:tc>
          <w:tcPr>
            <w:tcW w:w="390" w:type="pct"/>
            <w:shd w:val="clear" w:color="auto" w:fill="DBE5F1" w:themeFill="accent1" w:themeFillTint="33"/>
            <w:vAlign w:val="center"/>
          </w:tcPr>
          <w:p w14:paraId="791FC264" w14:textId="4B67B41E" w:rsidR="00E96B2F" w:rsidRPr="00DE20D9" w:rsidRDefault="00E96B2F" w:rsidP="001B0ACE">
            <w:pPr>
              <w:spacing w:before="120" w:after="120"/>
              <w:rPr>
                <w:sz w:val="20"/>
                <w:szCs w:val="20"/>
              </w:rPr>
            </w:pPr>
          </w:p>
        </w:tc>
        <w:tc>
          <w:tcPr>
            <w:tcW w:w="565" w:type="pct"/>
            <w:shd w:val="clear" w:color="auto" w:fill="DBE5F1" w:themeFill="accent1" w:themeFillTint="33"/>
            <w:vAlign w:val="center"/>
          </w:tcPr>
          <w:p w14:paraId="52716153" w14:textId="77777777" w:rsidR="00E96B2F" w:rsidRPr="00DE20D9" w:rsidRDefault="00E96B2F" w:rsidP="001B0ACE">
            <w:pPr>
              <w:spacing w:before="120" w:after="120"/>
              <w:rPr>
                <w:sz w:val="20"/>
                <w:szCs w:val="20"/>
              </w:rPr>
            </w:pPr>
            <w:r w:rsidRPr="00DE20D9">
              <w:rPr>
                <w:sz w:val="20"/>
                <w:szCs w:val="20"/>
              </w:rPr>
              <w:t>X</w:t>
            </w:r>
          </w:p>
        </w:tc>
        <w:tc>
          <w:tcPr>
            <w:tcW w:w="187" w:type="pct"/>
            <w:shd w:val="clear" w:color="auto" w:fill="DBE5F1" w:themeFill="accent1" w:themeFillTint="33"/>
            <w:vAlign w:val="center"/>
          </w:tcPr>
          <w:p w14:paraId="050DF69A" w14:textId="77777777" w:rsidR="00E96B2F" w:rsidRPr="00DE20D9" w:rsidRDefault="00E96B2F" w:rsidP="001B0ACE">
            <w:pPr>
              <w:spacing w:before="120" w:after="120"/>
              <w:rPr>
                <w:sz w:val="20"/>
                <w:szCs w:val="20"/>
              </w:rPr>
            </w:pPr>
            <w:r w:rsidRPr="00DE20D9">
              <w:rPr>
                <w:sz w:val="20"/>
                <w:szCs w:val="20"/>
              </w:rPr>
              <w:t>X</w:t>
            </w:r>
          </w:p>
        </w:tc>
        <w:tc>
          <w:tcPr>
            <w:tcW w:w="189" w:type="pct"/>
            <w:shd w:val="clear" w:color="auto" w:fill="DBE5F1" w:themeFill="accent1" w:themeFillTint="33"/>
            <w:vAlign w:val="center"/>
          </w:tcPr>
          <w:p w14:paraId="03BA22E1"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vAlign w:val="center"/>
          </w:tcPr>
          <w:p w14:paraId="16D8B64E"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vAlign w:val="center"/>
          </w:tcPr>
          <w:p w14:paraId="12D69A64"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vAlign w:val="center"/>
          </w:tcPr>
          <w:p w14:paraId="4DEDAFD1"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vAlign w:val="center"/>
          </w:tcPr>
          <w:p w14:paraId="327EB553"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vAlign w:val="center"/>
          </w:tcPr>
          <w:p w14:paraId="41FF072C"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tcPr>
          <w:p w14:paraId="6FC2EA8A" w14:textId="77777777" w:rsidR="00E96B2F" w:rsidRPr="00DE20D9" w:rsidRDefault="00E96B2F" w:rsidP="001B0ACE">
            <w:pPr>
              <w:spacing w:before="120" w:after="120"/>
              <w:rPr>
                <w:sz w:val="20"/>
                <w:szCs w:val="20"/>
              </w:rPr>
            </w:pPr>
            <w:r w:rsidRPr="00DE20D9">
              <w:rPr>
                <w:sz w:val="20"/>
                <w:szCs w:val="20"/>
              </w:rPr>
              <w:t>X</w:t>
            </w:r>
          </w:p>
        </w:tc>
        <w:tc>
          <w:tcPr>
            <w:tcW w:w="310" w:type="pct"/>
            <w:gridSpan w:val="2"/>
            <w:shd w:val="clear" w:color="auto" w:fill="DBE5F1" w:themeFill="accent1" w:themeFillTint="33"/>
          </w:tcPr>
          <w:p w14:paraId="23AC9BE2" w14:textId="77777777" w:rsidR="00E96B2F" w:rsidRPr="00DE20D9" w:rsidRDefault="00E96B2F" w:rsidP="001B0ACE">
            <w:pPr>
              <w:spacing w:before="120" w:after="120"/>
              <w:rPr>
                <w:sz w:val="20"/>
                <w:szCs w:val="20"/>
              </w:rPr>
            </w:pPr>
            <w:r w:rsidRPr="00DE20D9">
              <w:rPr>
                <w:sz w:val="20"/>
                <w:szCs w:val="20"/>
              </w:rPr>
              <w:t>X</w:t>
            </w:r>
          </w:p>
        </w:tc>
      </w:tr>
      <w:tr w:rsidR="00E96B2F" w:rsidRPr="00D57CAE" w14:paraId="7575D38A" w14:textId="77777777" w:rsidTr="00E96B2F">
        <w:trPr>
          <w:cantSplit/>
          <w:trHeight w:val="226"/>
        </w:trPr>
        <w:tc>
          <w:tcPr>
            <w:tcW w:w="904" w:type="pct"/>
            <w:gridSpan w:val="2"/>
            <w:shd w:val="clear" w:color="auto" w:fill="B8CCE4" w:themeFill="accent1" w:themeFillTint="66"/>
          </w:tcPr>
          <w:p w14:paraId="48747AFB" w14:textId="3530D20D" w:rsidR="00E96B2F" w:rsidRPr="00186AA4" w:rsidRDefault="00E96B2F" w:rsidP="001B0ACE">
            <w:pPr>
              <w:spacing w:before="120" w:after="120"/>
              <w:rPr>
                <w:b/>
                <w:sz w:val="20"/>
                <w:szCs w:val="20"/>
              </w:rPr>
            </w:pPr>
            <w:r>
              <w:rPr>
                <w:b/>
                <w:sz w:val="20"/>
                <w:szCs w:val="20"/>
              </w:rPr>
              <w:t xml:space="preserve">Hair Sample </w:t>
            </w:r>
          </w:p>
        </w:tc>
        <w:tc>
          <w:tcPr>
            <w:tcW w:w="119" w:type="pct"/>
            <w:shd w:val="clear" w:color="auto" w:fill="B8CCE4" w:themeFill="accent1" w:themeFillTint="66"/>
            <w:vAlign w:val="center"/>
          </w:tcPr>
          <w:p w14:paraId="379EDDEE" w14:textId="77777777" w:rsidR="00E96B2F" w:rsidRPr="0024615B" w:rsidRDefault="00E96B2F" w:rsidP="001B0ACE">
            <w:pPr>
              <w:spacing w:before="120" w:after="120"/>
              <w:rPr>
                <w:sz w:val="20"/>
                <w:szCs w:val="20"/>
              </w:rPr>
            </w:pPr>
          </w:p>
        </w:tc>
        <w:tc>
          <w:tcPr>
            <w:tcW w:w="148" w:type="pct"/>
            <w:shd w:val="clear" w:color="auto" w:fill="B8CCE4" w:themeFill="accent1" w:themeFillTint="66"/>
          </w:tcPr>
          <w:p w14:paraId="64B4CFC5" w14:textId="0A4C78D2" w:rsidR="00E96B2F" w:rsidRPr="0024615B" w:rsidRDefault="00E96B2F" w:rsidP="001B0ACE">
            <w:pPr>
              <w:spacing w:before="120" w:after="120"/>
              <w:rPr>
                <w:sz w:val="20"/>
                <w:szCs w:val="20"/>
              </w:rPr>
            </w:pPr>
            <w:r>
              <w:rPr>
                <w:sz w:val="20"/>
                <w:szCs w:val="20"/>
              </w:rPr>
              <w:t>X</w:t>
            </w:r>
          </w:p>
        </w:tc>
        <w:tc>
          <w:tcPr>
            <w:tcW w:w="367" w:type="pct"/>
            <w:shd w:val="clear" w:color="auto" w:fill="B8CCE4" w:themeFill="accent1" w:themeFillTint="66"/>
            <w:vAlign w:val="center"/>
          </w:tcPr>
          <w:p w14:paraId="0793B061" w14:textId="06321F63" w:rsidR="00E96B2F" w:rsidRPr="0024615B" w:rsidRDefault="00E96B2F" w:rsidP="001B0ACE">
            <w:pPr>
              <w:spacing w:before="120" w:after="120"/>
              <w:rPr>
                <w:sz w:val="20"/>
                <w:szCs w:val="20"/>
              </w:rPr>
            </w:pPr>
            <w:r>
              <w:rPr>
                <w:sz w:val="20"/>
                <w:szCs w:val="20"/>
              </w:rPr>
              <w:t>X</w:t>
            </w:r>
          </w:p>
        </w:tc>
        <w:tc>
          <w:tcPr>
            <w:tcW w:w="288" w:type="pct"/>
            <w:shd w:val="clear" w:color="auto" w:fill="B8CCE4" w:themeFill="accent1" w:themeFillTint="66"/>
          </w:tcPr>
          <w:p w14:paraId="47E23DB9" w14:textId="583EDE9A" w:rsidR="00E96B2F" w:rsidRPr="0024615B" w:rsidRDefault="00E96B2F" w:rsidP="001B0ACE">
            <w:pPr>
              <w:spacing w:before="120" w:after="120"/>
              <w:rPr>
                <w:sz w:val="20"/>
                <w:szCs w:val="20"/>
              </w:rPr>
            </w:pPr>
            <w:r>
              <w:rPr>
                <w:sz w:val="20"/>
                <w:szCs w:val="20"/>
              </w:rPr>
              <w:t>X</w:t>
            </w:r>
          </w:p>
        </w:tc>
        <w:tc>
          <w:tcPr>
            <w:tcW w:w="187" w:type="pct"/>
            <w:shd w:val="clear" w:color="auto" w:fill="B8CCE4" w:themeFill="accent1" w:themeFillTint="66"/>
            <w:vAlign w:val="center"/>
          </w:tcPr>
          <w:p w14:paraId="4D66BCCB" w14:textId="362F0031" w:rsidR="00E96B2F" w:rsidRPr="0024615B" w:rsidRDefault="00E96B2F" w:rsidP="001B0ACE">
            <w:pPr>
              <w:spacing w:before="120" w:after="120"/>
              <w:rPr>
                <w:sz w:val="20"/>
                <w:szCs w:val="20"/>
              </w:rPr>
            </w:pPr>
            <w:r>
              <w:rPr>
                <w:sz w:val="20"/>
                <w:szCs w:val="20"/>
              </w:rPr>
              <w:t>X</w:t>
            </w:r>
          </w:p>
        </w:tc>
        <w:tc>
          <w:tcPr>
            <w:tcW w:w="390" w:type="pct"/>
            <w:shd w:val="clear" w:color="auto" w:fill="B8CCE4" w:themeFill="accent1" w:themeFillTint="66"/>
            <w:vAlign w:val="center"/>
          </w:tcPr>
          <w:p w14:paraId="7965A8BC" w14:textId="314C4B4B" w:rsidR="00E96B2F" w:rsidRPr="0024615B" w:rsidRDefault="00E96B2F" w:rsidP="001B0ACE">
            <w:pPr>
              <w:spacing w:before="120" w:after="120"/>
              <w:rPr>
                <w:sz w:val="20"/>
                <w:szCs w:val="20"/>
              </w:rPr>
            </w:pPr>
            <w:r>
              <w:rPr>
                <w:sz w:val="20"/>
                <w:szCs w:val="20"/>
              </w:rPr>
              <w:t>X</w:t>
            </w:r>
          </w:p>
        </w:tc>
        <w:tc>
          <w:tcPr>
            <w:tcW w:w="565" w:type="pct"/>
            <w:shd w:val="clear" w:color="auto" w:fill="B8CCE4" w:themeFill="accent1" w:themeFillTint="66"/>
            <w:vAlign w:val="center"/>
          </w:tcPr>
          <w:p w14:paraId="4C073134" w14:textId="1547D7D1" w:rsidR="00E96B2F" w:rsidRPr="0024615B" w:rsidRDefault="00E96B2F" w:rsidP="001B0ACE">
            <w:pPr>
              <w:spacing w:before="120" w:after="120"/>
              <w:rPr>
                <w:sz w:val="20"/>
                <w:szCs w:val="20"/>
              </w:rPr>
            </w:pPr>
            <w:r>
              <w:rPr>
                <w:sz w:val="20"/>
                <w:szCs w:val="20"/>
              </w:rPr>
              <w:t>X</w:t>
            </w:r>
          </w:p>
        </w:tc>
        <w:tc>
          <w:tcPr>
            <w:tcW w:w="187" w:type="pct"/>
            <w:shd w:val="clear" w:color="auto" w:fill="B8CCE4" w:themeFill="accent1" w:themeFillTint="66"/>
            <w:vAlign w:val="center"/>
          </w:tcPr>
          <w:p w14:paraId="4AF769F0" w14:textId="07EBAD01" w:rsidR="00E96B2F" w:rsidRPr="0024615B" w:rsidRDefault="00E96B2F" w:rsidP="001B0ACE">
            <w:pPr>
              <w:spacing w:before="120" w:after="120"/>
              <w:rPr>
                <w:sz w:val="20"/>
                <w:szCs w:val="20"/>
              </w:rPr>
            </w:pPr>
            <w:r>
              <w:rPr>
                <w:sz w:val="20"/>
                <w:szCs w:val="20"/>
              </w:rPr>
              <w:t>X</w:t>
            </w:r>
          </w:p>
        </w:tc>
        <w:tc>
          <w:tcPr>
            <w:tcW w:w="189" w:type="pct"/>
            <w:shd w:val="clear" w:color="auto" w:fill="B8CCE4" w:themeFill="accent1" w:themeFillTint="66"/>
            <w:vAlign w:val="center"/>
          </w:tcPr>
          <w:p w14:paraId="10A7F20F" w14:textId="488C5FEC" w:rsidR="00E96B2F" w:rsidRPr="0024615B" w:rsidRDefault="00E96B2F" w:rsidP="001B0ACE">
            <w:pPr>
              <w:spacing w:before="120" w:after="120"/>
              <w:rPr>
                <w:sz w:val="20"/>
                <w:szCs w:val="20"/>
              </w:rPr>
            </w:pPr>
            <w:r>
              <w:rPr>
                <w:sz w:val="20"/>
                <w:szCs w:val="20"/>
              </w:rPr>
              <w:t>X</w:t>
            </w:r>
          </w:p>
        </w:tc>
        <w:tc>
          <w:tcPr>
            <w:tcW w:w="225" w:type="pct"/>
            <w:shd w:val="clear" w:color="auto" w:fill="B8CCE4" w:themeFill="accent1" w:themeFillTint="66"/>
            <w:vAlign w:val="center"/>
          </w:tcPr>
          <w:p w14:paraId="15FDE312" w14:textId="5FB121C9" w:rsidR="00E96B2F" w:rsidRPr="0024615B" w:rsidRDefault="00E96B2F" w:rsidP="001B0ACE">
            <w:pPr>
              <w:spacing w:before="120" w:after="120"/>
              <w:rPr>
                <w:sz w:val="20"/>
                <w:szCs w:val="20"/>
              </w:rPr>
            </w:pPr>
            <w:r>
              <w:rPr>
                <w:sz w:val="20"/>
                <w:szCs w:val="20"/>
              </w:rPr>
              <w:t>X</w:t>
            </w:r>
          </w:p>
        </w:tc>
        <w:tc>
          <w:tcPr>
            <w:tcW w:w="225" w:type="pct"/>
            <w:shd w:val="clear" w:color="auto" w:fill="B8CCE4" w:themeFill="accent1" w:themeFillTint="66"/>
            <w:vAlign w:val="center"/>
          </w:tcPr>
          <w:p w14:paraId="47FCF72A" w14:textId="163F67D5" w:rsidR="00E96B2F" w:rsidRPr="0024615B" w:rsidRDefault="00E96B2F" w:rsidP="001B0ACE">
            <w:pPr>
              <w:spacing w:before="120" w:after="120"/>
              <w:rPr>
                <w:sz w:val="20"/>
                <w:szCs w:val="20"/>
              </w:rPr>
            </w:pPr>
            <w:r>
              <w:rPr>
                <w:sz w:val="20"/>
                <w:szCs w:val="20"/>
              </w:rPr>
              <w:t>X</w:t>
            </w:r>
          </w:p>
        </w:tc>
        <w:tc>
          <w:tcPr>
            <w:tcW w:w="225" w:type="pct"/>
            <w:shd w:val="clear" w:color="auto" w:fill="B8CCE4" w:themeFill="accent1" w:themeFillTint="66"/>
            <w:vAlign w:val="center"/>
          </w:tcPr>
          <w:p w14:paraId="4EA2E6FD" w14:textId="380BB56D" w:rsidR="00E96B2F" w:rsidRPr="0024615B" w:rsidRDefault="00E96B2F" w:rsidP="001B0ACE">
            <w:pPr>
              <w:spacing w:before="120" w:after="120"/>
              <w:rPr>
                <w:sz w:val="20"/>
                <w:szCs w:val="20"/>
              </w:rPr>
            </w:pPr>
            <w:r>
              <w:rPr>
                <w:sz w:val="20"/>
                <w:szCs w:val="20"/>
              </w:rPr>
              <w:t>X</w:t>
            </w:r>
          </w:p>
        </w:tc>
        <w:tc>
          <w:tcPr>
            <w:tcW w:w="225" w:type="pct"/>
            <w:shd w:val="clear" w:color="auto" w:fill="B8CCE4" w:themeFill="accent1" w:themeFillTint="66"/>
            <w:vAlign w:val="center"/>
          </w:tcPr>
          <w:p w14:paraId="5A8464DB" w14:textId="6D5568E4" w:rsidR="00E96B2F" w:rsidRPr="0024615B" w:rsidRDefault="00E96B2F" w:rsidP="001B0ACE">
            <w:pPr>
              <w:spacing w:before="120" w:after="120"/>
              <w:rPr>
                <w:sz w:val="20"/>
                <w:szCs w:val="20"/>
              </w:rPr>
            </w:pPr>
            <w:r>
              <w:rPr>
                <w:sz w:val="20"/>
                <w:szCs w:val="20"/>
              </w:rPr>
              <w:t>X</w:t>
            </w:r>
          </w:p>
        </w:tc>
        <w:tc>
          <w:tcPr>
            <w:tcW w:w="225" w:type="pct"/>
            <w:shd w:val="clear" w:color="auto" w:fill="B8CCE4" w:themeFill="accent1" w:themeFillTint="66"/>
            <w:vAlign w:val="center"/>
          </w:tcPr>
          <w:p w14:paraId="241E0372" w14:textId="72CA0FF8" w:rsidR="00E96B2F" w:rsidRPr="0024615B" w:rsidRDefault="00E96B2F" w:rsidP="001B0ACE">
            <w:pPr>
              <w:spacing w:before="120" w:after="120"/>
              <w:rPr>
                <w:sz w:val="20"/>
                <w:szCs w:val="20"/>
              </w:rPr>
            </w:pPr>
            <w:r>
              <w:rPr>
                <w:sz w:val="20"/>
                <w:szCs w:val="20"/>
              </w:rPr>
              <w:t>X</w:t>
            </w:r>
          </w:p>
        </w:tc>
        <w:tc>
          <w:tcPr>
            <w:tcW w:w="225" w:type="pct"/>
            <w:shd w:val="clear" w:color="auto" w:fill="B8CCE4" w:themeFill="accent1" w:themeFillTint="66"/>
          </w:tcPr>
          <w:p w14:paraId="2E76F6BF" w14:textId="01F54CB5" w:rsidR="00E96B2F" w:rsidRPr="0024615B" w:rsidRDefault="00E96B2F" w:rsidP="001B0ACE">
            <w:pPr>
              <w:spacing w:before="120" w:after="120"/>
              <w:rPr>
                <w:sz w:val="20"/>
                <w:szCs w:val="20"/>
              </w:rPr>
            </w:pPr>
            <w:r>
              <w:rPr>
                <w:sz w:val="20"/>
                <w:szCs w:val="20"/>
              </w:rPr>
              <w:t>X</w:t>
            </w:r>
          </w:p>
        </w:tc>
        <w:tc>
          <w:tcPr>
            <w:tcW w:w="310" w:type="pct"/>
            <w:gridSpan w:val="2"/>
            <w:shd w:val="clear" w:color="auto" w:fill="B8CCE4" w:themeFill="accent1" w:themeFillTint="66"/>
          </w:tcPr>
          <w:p w14:paraId="24E4B80F" w14:textId="63A80F00" w:rsidR="00E96B2F" w:rsidRPr="0024615B" w:rsidRDefault="00E96B2F" w:rsidP="001B0ACE">
            <w:pPr>
              <w:spacing w:before="120" w:after="120"/>
              <w:rPr>
                <w:sz w:val="20"/>
                <w:szCs w:val="20"/>
              </w:rPr>
            </w:pPr>
            <w:r>
              <w:rPr>
                <w:sz w:val="20"/>
                <w:szCs w:val="20"/>
              </w:rPr>
              <w:t>X</w:t>
            </w:r>
          </w:p>
        </w:tc>
      </w:tr>
      <w:tr w:rsidR="00E96B2F" w:rsidRPr="00D57CAE" w14:paraId="4F441259" w14:textId="77777777" w:rsidTr="00E96B2F">
        <w:trPr>
          <w:cantSplit/>
          <w:trHeight w:val="226"/>
        </w:trPr>
        <w:tc>
          <w:tcPr>
            <w:tcW w:w="904" w:type="pct"/>
            <w:gridSpan w:val="2"/>
            <w:shd w:val="clear" w:color="auto" w:fill="DBE5F1" w:themeFill="accent1" w:themeFillTint="33"/>
          </w:tcPr>
          <w:p w14:paraId="7BB351FC" w14:textId="77777777" w:rsidR="00E96B2F" w:rsidRPr="00DE20D9" w:rsidRDefault="00E96B2F" w:rsidP="001B0ACE">
            <w:pPr>
              <w:spacing w:before="120" w:after="120"/>
              <w:rPr>
                <w:b/>
                <w:sz w:val="20"/>
                <w:szCs w:val="20"/>
              </w:rPr>
            </w:pPr>
            <w:r w:rsidRPr="00DE20D9">
              <w:rPr>
                <w:b/>
                <w:sz w:val="20"/>
                <w:szCs w:val="20"/>
              </w:rPr>
              <w:t xml:space="preserve">Depression screen </w:t>
            </w:r>
          </w:p>
        </w:tc>
        <w:tc>
          <w:tcPr>
            <w:tcW w:w="119" w:type="pct"/>
            <w:shd w:val="clear" w:color="auto" w:fill="DBE5F1" w:themeFill="accent1" w:themeFillTint="33"/>
            <w:vAlign w:val="center"/>
          </w:tcPr>
          <w:p w14:paraId="295D29B5" w14:textId="77777777" w:rsidR="00E96B2F" w:rsidRPr="00DE20D9" w:rsidRDefault="00E96B2F" w:rsidP="001B0ACE">
            <w:pPr>
              <w:spacing w:before="120" w:after="120"/>
              <w:rPr>
                <w:sz w:val="20"/>
                <w:szCs w:val="20"/>
              </w:rPr>
            </w:pPr>
            <w:r w:rsidRPr="00DE20D9">
              <w:rPr>
                <w:sz w:val="20"/>
                <w:szCs w:val="20"/>
              </w:rPr>
              <w:t>X</w:t>
            </w:r>
          </w:p>
        </w:tc>
        <w:tc>
          <w:tcPr>
            <w:tcW w:w="148" w:type="pct"/>
            <w:shd w:val="clear" w:color="auto" w:fill="DBE5F1" w:themeFill="accent1" w:themeFillTint="33"/>
          </w:tcPr>
          <w:p w14:paraId="7615D3A7" w14:textId="77777777" w:rsidR="00E96B2F" w:rsidRPr="00DE20D9" w:rsidRDefault="00E96B2F" w:rsidP="001B0ACE">
            <w:pPr>
              <w:spacing w:before="120" w:after="120"/>
              <w:rPr>
                <w:sz w:val="20"/>
                <w:szCs w:val="20"/>
              </w:rPr>
            </w:pPr>
            <w:r w:rsidRPr="00DE20D9">
              <w:rPr>
                <w:sz w:val="20"/>
                <w:szCs w:val="20"/>
              </w:rPr>
              <w:t>X</w:t>
            </w:r>
          </w:p>
        </w:tc>
        <w:tc>
          <w:tcPr>
            <w:tcW w:w="367" w:type="pct"/>
            <w:shd w:val="clear" w:color="auto" w:fill="DBE5F1" w:themeFill="accent1" w:themeFillTint="33"/>
            <w:vAlign w:val="center"/>
          </w:tcPr>
          <w:p w14:paraId="3E6591C6" w14:textId="690FF6AE" w:rsidR="00E96B2F" w:rsidRPr="00DE20D9" w:rsidRDefault="00E96B2F" w:rsidP="001B0ACE">
            <w:pPr>
              <w:spacing w:before="120" w:after="120"/>
              <w:rPr>
                <w:sz w:val="20"/>
                <w:szCs w:val="20"/>
              </w:rPr>
            </w:pPr>
          </w:p>
        </w:tc>
        <w:tc>
          <w:tcPr>
            <w:tcW w:w="288" w:type="pct"/>
            <w:shd w:val="clear" w:color="auto" w:fill="DBE5F1" w:themeFill="accent1" w:themeFillTint="33"/>
          </w:tcPr>
          <w:p w14:paraId="641620F4" w14:textId="49544EBF" w:rsidR="00E96B2F" w:rsidRPr="00DE20D9" w:rsidRDefault="00E96B2F" w:rsidP="001B0ACE">
            <w:pPr>
              <w:spacing w:before="120" w:after="120"/>
              <w:rPr>
                <w:sz w:val="20"/>
                <w:szCs w:val="20"/>
              </w:rPr>
            </w:pPr>
            <w:r w:rsidRPr="00DE20D9">
              <w:rPr>
                <w:sz w:val="20"/>
                <w:szCs w:val="20"/>
              </w:rPr>
              <w:t>X</w:t>
            </w:r>
          </w:p>
        </w:tc>
        <w:tc>
          <w:tcPr>
            <w:tcW w:w="187" w:type="pct"/>
            <w:shd w:val="clear" w:color="auto" w:fill="DBE5F1" w:themeFill="accent1" w:themeFillTint="33"/>
            <w:vAlign w:val="center"/>
          </w:tcPr>
          <w:p w14:paraId="5996262E" w14:textId="12D3D81A" w:rsidR="00E96B2F" w:rsidRPr="00DE20D9" w:rsidRDefault="00E96B2F" w:rsidP="001B0ACE">
            <w:pPr>
              <w:spacing w:before="120" w:after="120"/>
              <w:rPr>
                <w:sz w:val="20"/>
                <w:szCs w:val="20"/>
              </w:rPr>
            </w:pPr>
            <w:r w:rsidRPr="00DE20D9">
              <w:rPr>
                <w:sz w:val="20"/>
                <w:szCs w:val="20"/>
              </w:rPr>
              <w:t>X</w:t>
            </w:r>
          </w:p>
        </w:tc>
        <w:tc>
          <w:tcPr>
            <w:tcW w:w="390" w:type="pct"/>
            <w:shd w:val="clear" w:color="auto" w:fill="DBE5F1" w:themeFill="accent1" w:themeFillTint="33"/>
            <w:vAlign w:val="center"/>
          </w:tcPr>
          <w:p w14:paraId="704396F6" w14:textId="6A0D0B87" w:rsidR="00E96B2F" w:rsidRPr="00DE20D9" w:rsidRDefault="00E96B2F" w:rsidP="001B0ACE">
            <w:pPr>
              <w:spacing w:before="120" w:after="120"/>
              <w:rPr>
                <w:sz w:val="20"/>
                <w:szCs w:val="20"/>
              </w:rPr>
            </w:pPr>
          </w:p>
        </w:tc>
        <w:tc>
          <w:tcPr>
            <w:tcW w:w="565" w:type="pct"/>
            <w:shd w:val="clear" w:color="auto" w:fill="DBE5F1" w:themeFill="accent1" w:themeFillTint="33"/>
            <w:vAlign w:val="center"/>
          </w:tcPr>
          <w:p w14:paraId="6C035CEA" w14:textId="77777777" w:rsidR="00E96B2F" w:rsidRPr="00DE20D9" w:rsidRDefault="00E96B2F" w:rsidP="001B0ACE">
            <w:pPr>
              <w:spacing w:before="120" w:after="120"/>
              <w:rPr>
                <w:sz w:val="20"/>
                <w:szCs w:val="20"/>
              </w:rPr>
            </w:pPr>
            <w:r w:rsidRPr="00DE20D9">
              <w:rPr>
                <w:sz w:val="20"/>
                <w:szCs w:val="20"/>
              </w:rPr>
              <w:t>X</w:t>
            </w:r>
          </w:p>
        </w:tc>
        <w:tc>
          <w:tcPr>
            <w:tcW w:w="187" w:type="pct"/>
            <w:shd w:val="clear" w:color="auto" w:fill="DBE5F1" w:themeFill="accent1" w:themeFillTint="33"/>
            <w:vAlign w:val="center"/>
          </w:tcPr>
          <w:p w14:paraId="0BF68E7D" w14:textId="77777777" w:rsidR="00E96B2F" w:rsidRPr="00DE20D9" w:rsidRDefault="00E96B2F" w:rsidP="001B0ACE">
            <w:pPr>
              <w:spacing w:before="120" w:after="120"/>
              <w:rPr>
                <w:sz w:val="20"/>
                <w:szCs w:val="20"/>
              </w:rPr>
            </w:pPr>
            <w:r w:rsidRPr="00DE20D9">
              <w:rPr>
                <w:sz w:val="20"/>
                <w:szCs w:val="20"/>
              </w:rPr>
              <w:t>X</w:t>
            </w:r>
          </w:p>
        </w:tc>
        <w:tc>
          <w:tcPr>
            <w:tcW w:w="189" w:type="pct"/>
            <w:shd w:val="clear" w:color="auto" w:fill="DBE5F1" w:themeFill="accent1" w:themeFillTint="33"/>
            <w:vAlign w:val="center"/>
          </w:tcPr>
          <w:p w14:paraId="0CC502DE"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vAlign w:val="center"/>
          </w:tcPr>
          <w:p w14:paraId="7D0BADA0"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vAlign w:val="center"/>
          </w:tcPr>
          <w:p w14:paraId="4410CF0E"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vAlign w:val="center"/>
          </w:tcPr>
          <w:p w14:paraId="53E436B5"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vAlign w:val="center"/>
          </w:tcPr>
          <w:p w14:paraId="7513A9CC"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vAlign w:val="center"/>
          </w:tcPr>
          <w:p w14:paraId="0E65F478"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tcPr>
          <w:p w14:paraId="78604EB8" w14:textId="77777777" w:rsidR="00E96B2F" w:rsidRPr="00DE20D9" w:rsidRDefault="00E96B2F" w:rsidP="001B0ACE">
            <w:pPr>
              <w:spacing w:before="120" w:after="120"/>
              <w:rPr>
                <w:sz w:val="20"/>
                <w:szCs w:val="20"/>
              </w:rPr>
            </w:pPr>
            <w:r w:rsidRPr="00DE20D9">
              <w:rPr>
                <w:sz w:val="20"/>
                <w:szCs w:val="20"/>
              </w:rPr>
              <w:t>X</w:t>
            </w:r>
          </w:p>
        </w:tc>
        <w:tc>
          <w:tcPr>
            <w:tcW w:w="310" w:type="pct"/>
            <w:gridSpan w:val="2"/>
            <w:shd w:val="clear" w:color="auto" w:fill="DBE5F1" w:themeFill="accent1" w:themeFillTint="33"/>
          </w:tcPr>
          <w:p w14:paraId="21B8F2B7" w14:textId="77777777" w:rsidR="00E96B2F" w:rsidRPr="00DE20D9" w:rsidRDefault="00E96B2F" w:rsidP="001B0ACE">
            <w:pPr>
              <w:spacing w:before="120" w:after="120"/>
              <w:rPr>
                <w:sz w:val="20"/>
                <w:szCs w:val="20"/>
              </w:rPr>
            </w:pPr>
            <w:r w:rsidRPr="00DE20D9">
              <w:rPr>
                <w:sz w:val="20"/>
                <w:szCs w:val="20"/>
              </w:rPr>
              <w:t>X</w:t>
            </w:r>
          </w:p>
        </w:tc>
      </w:tr>
      <w:tr w:rsidR="00140C2A" w:rsidRPr="00D57CAE" w14:paraId="7684BE11" w14:textId="77777777" w:rsidTr="00E96B2F">
        <w:trPr>
          <w:cantSplit/>
          <w:trHeight w:val="226"/>
        </w:trPr>
        <w:tc>
          <w:tcPr>
            <w:tcW w:w="904" w:type="pct"/>
            <w:gridSpan w:val="2"/>
            <w:shd w:val="clear" w:color="auto" w:fill="B8CCE4" w:themeFill="accent1" w:themeFillTint="66"/>
          </w:tcPr>
          <w:p w14:paraId="3466730D" w14:textId="0DB68476" w:rsidR="00E96B2F" w:rsidRPr="001B0ACE" w:rsidRDefault="00E96B2F" w:rsidP="001B0ACE">
            <w:pPr>
              <w:spacing w:before="120" w:after="120"/>
              <w:rPr>
                <w:b/>
                <w:sz w:val="20"/>
                <w:szCs w:val="20"/>
              </w:rPr>
            </w:pPr>
            <w:r>
              <w:rPr>
                <w:b/>
                <w:sz w:val="20"/>
                <w:szCs w:val="20"/>
              </w:rPr>
              <w:t>Counseling on contraceptive options, HIV prevention options</w:t>
            </w:r>
          </w:p>
        </w:tc>
        <w:tc>
          <w:tcPr>
            <w:tcW w:w="119" w:type="pct"/>
            <w:shd w:val="clear" w:color="auto" w:fill="B8CCE4" w:themeFill="accent1" w:themeFillTint="66"/>
            <w:vAlign w:val="center"/>
          </w:tcPr>
          <w:p w14:paraId="59588181" w14:textId="33ACE8CD" w:rsidR="00E96B2F" w:rsidRPr="001B0ACE" w:rsidRDefault="00E96B2F" w:rsidP="001B0ACE">
            <w:pPr>
              <w:spacing w:before="120" w:after="120"/>
              <w:rPr>
                <w:sz w:val="20"/>
                <w:szCs w:val="20"/>
              </w:rPr>
            </w:pPr>
            <w:r w:rsidRPr="0097153B">
              <w:rPr>
                <w:sz w:val="20"/>
                <w:szCs w:val="20"/>
              </w:rPr>
              <w:t>X</w:t>
            </w:r>
          </w:p>
        </w:tc>
        <w:tc>
          <w:tcPr>
            <w:tcW w:w="148" w:type="pct"/>
            <w:shd w:val="clear" w:color="auto" w:fill="B8CCE4" w:themeFill="accent1" w:themeFillTint="66"/>
          </w:tcPr>
          <w:p w14:paraId="63232680" w14:textId="77777777" w:rsidR="00E96B2F" w:rsidRDefault="00E96B2F" w:rsidP="001B0ACE">
            <w:pPr>
              <w:spacing w:before="120" w:after="120"/>
              <w:rPr>
                <w:sz w:val="20"/>
                <w:szCs w:val="20"/>
              </w:rPr>
            </w:pPr>
          </w:p>
          <w:p w14:paraId="336D0C27" w14:textId="12FF31B8" w:rsidR="00E96B2F" w:rsidRPr="001B0ACE" w:rsidRDefault="00E96B2F" w:rsidP="001B0ACE">
            <w:pPr>
              <w:spacing w:before="120" w:after="120"/>
              <w:rPr>
                <w:sz w:val="20"/>
                <w:szCs w:val="20"/>
              </w:rPr>
            </w:pPr>
            <w:r w:rsidRPr="0097153B">
              <w:rPr>
                <w:sz w:val="20"/>
                <w:szCs w:val="20"/>
              </w:rPr>
              <w:t>X</w:t>
            </w:r>
          </w:p>
        </w:tc>
        <w:tc>
          <w:tcPr>
            <w:tcW w:w="367" w:type="pct"/>
            <w:shd w:val="clear" w:color="auto" w:fill="B8CCE4" w:themeFill="accent1" w:themeFillTint="66"/>
            <w:vAlign w:val="center"/>
          </w:tcPr>
          <w:p w14:paraId="79780949" w14:textId="77777777" w:rsidR="00E96B2F" w:rsidRPr="001B0ACE" w:rsidRDefault="00E96B2F" w:rsidP="001B0ACE">
            <w:pPr>
              <w:spacing w:before="120" w:after="120"/>
              <w:rPr>
                <w:sz w:val="20"/>
                <w:szCs w:val="20"/>
              </w:rPr>
            </w:pPr>
          </w:p>
        </w:tc>
        <w:tc>
          <w:tcPr>
            <w:tcW w:w="288" w:type="pct"/>
            <w:shd w:val="clear" w:color="auto" w:fill="B8CCE4" w:themeFill="accent1" w:themeFillTint="66"/>
          </w:tcPr>
          <w:p w14:paraId="19E7E488" w14:textId="77777777" w:rsidR="00E96B2F" w:rsidRDefault="00E96B2F" w:rsidP="001B0ACE">
            <w:pPr>
              <w:spacing w:before="120" w:after="120"/>
              <w:rPr>
                <w:sz w:val="20"/>
                <w:szCs w:val="20"/>
              </w:rPr>
            </w:pPr>
          </w:p>
          <w:p w14:paraId="0D091C8D" w14:textId="07F9EC38" w:rsidR="00E96B2F" w:rsidRPr="001B0ACE" w:rsidRDefault="00E96B2F" w:rsidP="001B0ACE">
            <w:pPr>
              <w:spacing w:before="120" w:after="120"/>
              <w:rPr>
                <w:sz w:val="20"/>
                <w:szCs w:val="20"/>
              </w:rPr>
            </w:pPr>
            <w:r w:rsidRPr="0097153B">
              <w:rPr>
                <w:sz w:val="20"/>
                <w:szCs w:val="20"/>
              </w:rPr>
              <w:t>X</w:t>
            </w:r>
          </w:p>
        </w:tc>
        <w:tc>
          <w:tcPr>
            <w:tcW w:w="187" w:type="pct"/>
            <w:shd w:val="clear" w:color="auto" w:fill="B8CCE4" w:themeFill="accent1" w:themeFillTint="66"/>
            <w:vAlign w:val="center"/>
          </w:tcPr>
          <w:p w14:paraId="3198F769" w14:textId="7139CB3D" w:rsidR="00E96B2F" w:rsidRPr="001B0ACE" w:rsidRDefault="00E96B2F" w:rsidP="001B0ACE">
            <w:pPr>
              <w:spacing w:before="120" w:after="120"/>
              <w:rPr>
                <w:sz w:val="20"/>
                <w:szCs w:val="20"/>
              </w:rPr>
            </w:pPr>
            <w:r w:rsidRPr="0097153B">
              <w:rPr>
                <w:sz w:val="20"/>
                <w:szCs w:val="20"/>
              </w:rPr>
              <w:t>X</w:t>
            </w:r>
          </w:p>
        </w:tc>
        <w:tc>
          <w:tcPr>
            <w:tcW w:w="390" w:type="pct"/>
            <w:shd w:val="clear" w:color="auto" w:fill="B8CCE4" w:themeFill="accent1" w:themeFillTint="66"/>
            <w:vAlign w:val="center"/>
          </w:tcPr>
          <w:p w14:paraId="545834BC" w14:textId="77777777" w:rsidR="00E96B2F" w:rsidRPr="001B0ACE" w:rsidRDefault="00E96B2F" w:rsidP="001B0ACE">
            <w:pPr>
              <w:spacing w:before="120" w:after="120"/>
              <w:rPr>
                <w:sz w:val="20"/>
                <w:szCs w:val="20"/>
              </w:rPr>
            </w:pPr>
          </w:p>
        </w:tc>
        <w:tc>
          <w:tcPr>
            <w:tcW w:w="565" w:type="pct"/>
            <w:shd w:val="clear" w:color="auto" w:fill="B8CCE4" w:themeFill="accent1" w:themeFillTint="66"/>
            <w:vAlign w:val="center"/>
          </w:tcPr>
          <w:p w14:paraId="56EBF5F9" w14:textId="4F586780" w:rsidR="00E96B2F" w:rsidRPr="001B0ACE" w:rsidRDefault="00E96B2F" w:rsidP="001B0ACE">
            <w:pPr>
              <w:spacing w:before="120" w:after="120"/>
              <w:rPr>
                <w:sz w:val="20"/>
                <w:szCs w:val="20"/>
              </w:rPr>
            </w:pPr>
            <w:r w:rsidRPr="0097153B">
              <w:rPr>
                <w:sz w:val="20"/>
                <w:szCs w:val="20"/>
              </w:rPr>
              <w:t>X</w:t>
            </w:r>
          </w:p>
        </w:tc>
        <w:tc>
          <w:tcPr>
            <w:tcW w:w="187" w:type="pct"/>
            <w:shd w:val="clear" w:color="auto" w:fill="B8CCE4" w:themeFill="accent1" w:themeFillTint="66"/>
            <w:vAlign w:val="center"/>
          </w:tcPr>
          <w:p w14:paraId="35483DF4" w14:textId="0888F19A" w:rsidR="00E96B2F" w:rsidRPr="001B0ACE" w:rsidRDefault="00E96B2F" w:rsidP="001B0ACE">
            <w:pPr>
              <w:spacing w:before="120" w:after="120"/>
              <w:rPr>
                <w:sz w:val="20"/>
                <w:szCs w:val="20"/>
              </w:rPr>
            </w:pPr>
            <w:r w:rsidRPr="0097153B">
              <w:rPr>
                <w:sz w:val="20"/>
                <w:szCs w:val="20"/>
              </w:rPr>
              <w:t>X</w:t>
            </w:r>
          </w:p>
        </w:tc>
        <w:tc>
          <w:tcPr>
            <w:tcW w:w="189" w:type="pct"/>
            <w:shd w:val="clear" w:color="auto" w:fill="B8CCE4" w:themeFill="accent1" w:themeFillTint="66"/>
            <w:vAlign w:val="center"/>
          </w:tcPr>
          <w:p w14:paraId="2F7D9415" w14:textId="61469B3E" w:rsidR="00E96B2F" w:rsidRPr="001B0ACE" w:rsidRDefault="00E96B2F" w:rsidP="001B0ACE">
            <w:pPr>
              <w:spacing w:before="120" w:after="120"/>
              <w:rPr>
                <w:sz w:val="20"/>
                <w:szCs w:val="20"/>
              </w:rPr>
            </w:pPr>
            <w:r w:rsidRPr="0097153B">
              <w:rPr>
                <w:sz w:val="20"/>
                <w:szCs w:val="20"/>
              </w:rPr>
              <w:t>X</w:t>
            </w:r>
          </w:p>
        </w:tc>
        <w:tc>
          <w:tcPr>
            <w:tcW w:w="225" w:type="pct"/>
            <w:shd w:val="clear" w:color="auto" w:fill="B8CCE4" w:themeFill="accent1" w:themeFillTint="66"/>
            <w:vAlign w:val="center"/>
          </w:tcPr>
          <w:p w14:paraId="7FA6A651" w14:textId="52B5E07A" w:rsidR="00E96B2F" w:rsidRPr="001B0ACE" w:rsidRDefault="00E96B2F" w:rsidP="001B0ACE">
            <w:pPr>
              <w:spacing w:before="120" w:after="120"/>
              <w:rPr>
                <w:sz w:val="20"/>
                <w:szCs w:val="20"/>
              </w:rPr>
            </w:pPr>
            <w:r w:rsidRPr="0097153B">
              <w:rPr>
                <w:sz w:val="20"/>
                <w:szCs w:val="20"/>
              </w:rPr>
              <w:t>X</w:t>
            </w:r>
          </w:p>
        </w:tc>
        <w:tc>
          <w:tcPr>
            <w:tcW w:w="225" w:type="pct"/>
            <w:shd w:val="clear" w:color="auto" w:fill="B8CCE4" w:themeFill="accent1" w:themeFillTint="66"/>
            <w:vAlign w:val="center"/>
          </w:tcPr>
          <w:p w14:paraId="37477693" w14:textId="34590FCE" w:rsidR="00E96B2F" w:rsidRPr="001B0ACE" w:rsidRDefault="00E96B2F" w:rsidP="001B0ACE">
            <w:pPr>
              <w:spacing w:before="120" w:after="120"/>
              <w:rPr>
                <w:sz w:val="20"/>
                <w:szCs w:val="20"/>
              </w:rPr>
            </w:pPr>
            <w:r w:rsidRPr="0097153B">
              <w:rPr>
                <w:sz w:val="20"/>
                <w:szCs w:val="20"/>
              </w:rPr>
              <w:t>X</w:t>
            </w:r>
          </w:p>
        </w:tc>
        <w:tc>
          <w:tcPr>
            <w:tcW w:w="225" w:type="pct"/>
            <w:shd w:val="clear" w:color="auto" w:fill="B8CCE4" w:themeFill="accent1" w:themeFillTint="66"/>
            <w:vAlign w:val="center"/>
          </w:tcPr>
          <w:p w14:paraId="4B9CB6B3" w14:textId="0F228136" w:rsidR="00E96B2F" w:rsidRPr="001B0ACE" w:rsidRDefault="00E96B2F" w:rsidP="001B0ACE">
            <w:pPr>
              <w:spacing w:before="120" w:after="120"/>
              <w:rPr>
                <w:sz w:val="20"/>
                <w:szCs w:val="20"/>
              </w:rPr>
            </w:pPr>
            <w:r w:rsidRPr="0097153B">
              <w:rPr>
                <w:sz w:val="20"/>
                <w:szCs w:val="20"/>
              </w:rPr>
              <w:t>X</w:t>
            </w:r>
          </w:p>
        </w:tc>
        <w:tc>
          <w:tcPr>
            <w:tcW w:w="225" w:type="pct"/>
            <w:shd w:val="clear" w:color="auto" w:fill="B8CCE4" w:themeFill="accent1" w:themeFillTint="66"/>
            <w:vAlign w:val="center"/>
          </w:tcPr>
          <w:p w14:paraId="5619CDF0" w14:textId="3FA7692D" w:rsidR="00E96B2F" w:rsidRPr="001B0ACE" w:rsidRDefault="00E96B2F" w:rsidP="001B0ACE">
            <w:pPr>
              <w:spacing w:before="120" w:after="120"/>
              <w:rPr>
                <w:sz w:val="20"/>
                <w:szCs w:val="20"/>
              </w:rPr>
            </w:pPr>
            <w:r w:rsidRPr="0097153B">
              <w:rPr>
                <w:sz w:val="20"/>
                <w:szCs w:val="20"/>
              </w:rPr>
              <w:t>X</w:t>
            </w:r>
          </w:p>
        </w:tc>
        <w:tc>
          <w:tcPr>
            <w:tcW w:w="225" w:type="pct"/>
            <w:shd w:val="clear" w:color="auto" w:fill="B8CCE4" w:themeFill="accent1" w:themeFillTint="66"/>
            <w:vAlign w:val="center"/>
          </w:tcPr>
          <w:p w14:paraId="36FE5305" w14:textId="03348BC3" w:rsidR="00E96B2F" w:rsidRPr="001B0ACE" w:rsidRDefault="00E96B2F" w:rsidP="001B0ACE">
            <w:pPr>
              <w:spacing w:before="120" w:after="120"/>
              <w:rPr>
                <w:sz w:val="20"/>
                <w:szCs w:val="20"/>
              </w:rPr>
            </w:pPr>
            <w:r w:rsidRPr="0097153B">
              <w:rPr>
                <w:sz w:val="20"/>
                <w:szCs w:val="20"/>
              </w:rPr>
              <w:t>X</w:t>
            </w:r>
          </w:p>
        </w:tc>
        <w:tc>
          <w:tcPr>
            <w:tcW w:w="225" w:type="pct"/>
            <w:shd w:val="clear" w:color="auto" w:fill="B8CCE4" w:themeFill="accent1" w:themeFillTint="66"/>
          </w:tcPr>
          <w:p w14:paraId="1529049B" w14:textId="77777777" w:rsidR="00E96B2F" w:rsidRDefault="00E96B2F" w:rsidP="001B0ACE">
            <w:pPr>
              <w:spacing w:before="120" w:after="120"/>
              <w:rPr>
                <w:sz w:val="20"/>
                <w:szCs w:val="20"/>
              </w:rPr>
            </w:pPr>
          </w:p>
          <w:p w14:paraId="7EBB3A62" w14:textId="12AD15C6" w:rsidR="00E96B2F" w:rsidRDefault="00E96B2F" w:rsidP="001B0ACE">
            <w:pPr>
              <w:spacing w:before="120" w:after="120"/>
              <w:rPr>
                <w:sz w:val="20"/>
                <w:szCs w:val="20"/>
              </w:rPr>
            </w:pPr>
            <w:r w:rsidRPr="0097153B">
              <w:rPr>
                <w:sz w:val="20"/>
                <w:szCs w:val="20"/>
              </w:rPr>
              <w:t>X</w:t>
            </w:r>
          </w:p>
          <w:p w14:paraId="55C3B0B2" w14:textId="16CF0084" w:rsidR="00E96B2F" w:rsidRPr="001B0ACE" w:rsidRDefault="00E96B2F" w:rsidP="001B0ACE">
            <w:pPr>
              <w:spacing w:before="120" w:after="120"/>
              <w:rPr>
                <w:sz w:val="20"/>
                <w:szCs w:val="20"/>
              </w:rPr>
            </w:pPr>
          </w:p>
        </w:tc>
        <w:tc>
          <w:tcPr>
            <w:tcW w:w="310" w:type="pct"/>
            <w:gridSpan w:val="2"/>
            <w:shd w:val="clear" w:color="auto" w:fill="B8CCE4" w:themeFill="accent1" w:themeFillTint="66"/>
          </w:tcPr>
          <w:p w14:paraId="14023BA7" w14:textId="77777777" w:rsidR="00E96B2F" w:rsidRDefault="00E96B2F" w:rsidP="001B0ACE">
            <w:pPr>
              <w:spacing w:before="120" w:after="120"/>
              <w:rPr>
                <w:sz w:val="20"/>
                <w:szCs w:val="20"/>
              </w:rPr>
            </w:pPr>
          </w:p>
          <w:p w14:paraId="4F5E7A40" w14:textId="42716A27" w:rsidR="00E96B2F" w:rsidRPr="001B0ACE" w:rsidRDefault="00E96B2F" w:rsidP="001B0ACE">
            <w:pPr>
              <w:spacing w:before="120" w:after="120"/>
              <w:rPr>
                <w:sz w:val="20"/>
                <w:szCs w:val="20"/>
              </w:rPr>
            </w:pPr>
            <w:r w:rsidRPr="0097153B">
              <w:rPr>
                <w:sz w:val="20"/>
                <w:szCs w:val="20"/>
              </w:rPr>
              <w:t>X</w:t>
            </w:r>
          </w:p>
        </w:tc>
      </w:tr>
      <w:tr w:rsidR="00140C2A" w:rsidRPr="00D57CAE" w14:paraId="33CA4B83" w14:textId="77777777" w:rsidTr="00E96B2F">
        <w:trPr>
          <w:cantSplit/>
          <w:trHeight w:val="226"/>
        </w:trPr>
        <w:tc>
          <w:tcPr>
            <w:tcW w:w="904" w:type="pct"/>
            <w:gridSpan w:val="2"/>
            <w:shd w:val="clear" w:color="auto" w:fill="DBE5F1" w:themeFill="accent1" w:themeFillTint="33"/>
          </w:tcPr>
          <w:p w14:paraId="36733068" w14:textId="6CB36017" w:rsidR="00E96B2F" w:rsidRPr="00DE20D9" w:rsidRDefault="00E96B2F" w:rsidP="001B0ACE">
            <w:pPr>
              <w:spacing w:before="120" w:after="120"/>
              <w:rPr>
                <w:b/>
                <w:sz w:val="20"/>
                <w:szCs w:val="20"/>
              </w:rPr>
            </w:pPr>
            <w:r w:rsidRPr="00DE20D9">
              <w:rPr>
                <w:b/>
                <w:sz w:val="20"/>
                <w:szCs w:val="20"/>
              </w:rPr>
              <w:t>CAB-LA Acceptability questionnaire**</w:t>
            </w:r>
          </w:p>
        </w:tc>
        <w:tc>
          <w:tcPr>
            <w:tcW w:w="119" w:type="pct"/>
            <w:shd w:val="clear" w:color="auto" w:fill="DBE5F1" w:themeFill="accent1" w:themeFillTint="33"/>
            <w:vAlign w:val="center"/>
          </w:tcPr>
          <w:p w14:paraId="7C14E490" w14:textId="55B37A0B" w:rsidR="00E96B2F" w:rsidRPr="00DE20D9" w:rsidRDefault="00E96B2F" w:rsidP="001B0ACE">
            <w:pPr>
              <w:spacing w:before="120" w:after="120"/>
              <w:rPr>
                <w:sz w:val="20"/>
                <w:szCs w:val="20"/>
              </w:rPr>
            </w:pPr>
            <w:r w:rsidRPr="00DE20D9">
              <w:rPr>
                <w:sz w:val="20"/>
                <w:szCs w:val="20"/>
              </w:rPr>
              <w:t>X</w:t>
            </w:r>
          </w:p>
        </w:tc>
        <w:tc>
          <w:tcPr>
            <w:tcW w:w="148" w:type="pct"/>
            <w:shd w:val="clear" w:color="auto" w:fill="DBE5F1" w:themeFill="accent1" w:themeFillTint="33"/>
          </w:tcPr>
          <w:p w14:paraId="48915FE6" w14:textId="3AA5D850" w:rsidR="00E96B2F" w:rsidRPr="00DE20D9" w:rsidRDefault="00E96B2F" w:rsidP="001B0ACE">
            <w:pPr>
              <w:spacing w:before="120" w:after="120"/>
              <w:rPr>
                <w:sz w:val="20"/>
                <w:szCs w:val="20"/>
              </w:rPr>
            </w:pPr>
          </w:p>
        </w:tc>
        <w:tc>
          <w:tcPr>
            <w:tcW w:w="367" w:type="pct"/>
            <w:shd w:val="clear" w:color="auto" w:fill="DBE5F1" w:themeFill="accent1" w:themeFillTint="33"/>
            <w:vAlign w:val="center"/>
          </w:tcPr>
          <w:p w14:paraId="0C18D080" w14:textId="77777777" w:rsidR="00E96B2F" w:rsidRPr="00DE20D9" w:rsidRDefault="00E96B2F" w:rsidP="001B0ACE">
            <w:pPr>
              <w:spacing w:before="120" w:after="120"/>
              <w:rPr>
                <w:sz w:val="20"/>
                <w:szCs w:val="20"/>
              </w:rPr>
            </w:pPr>
          </w:p>
        </w:tc>
        <w:tc>
          <w:tcPr>
            <w:tcW w:w="288" w:type="pct"/>
            <w:shd w:val="clear" w:color="auto" w:fill="DBE5F1" w:themeFill="accent1" w:themeFillTint="33"/>
          </w:tcPr>
          <w:p w14:paraId="2F037F17" w14:textId="395A2EEF" w:rsidR="00E96B2F" w:rsidRPr="00DE20D9" w:rsidRDefault="00E96B2F" w:rsidP="001B0ACE">
            <w:pPr>
              <w:spacing w:before="120" w:after="120"/>
              <w:rPr>
                <w:sz w:val="20"/>
                <w:szCs w:val="20"/>
              </w:rPr>
            </w:pPr>
          </w:p>
        </w:tc>
        <w:tc>
          <w:tcPr>
            <w:tcW w:w="187" w:type="pct"/>
            <w:shd w:val="clear" w:color="auto" w:fill="DBE5F1" w:themeFill="accent1" w:themeFillTint="33"/>
            <w:vAlign w:val="center"/>
          </w:tcPr>
          <w:p w14:paraId="342F5EDC" w14:textId="5DCD8F1E" w:rsidR="00E96B2F" w:rsidRPr="00DE20D9" w:rsidRDefault="00E96B2F" w:rsidP="001B0ACE">
            <w:pPr>
              <w:spacing w:before="120" w:after="120"/>
              <w:rPr>
                <w:sz w:val="20"/>
                <w:szCs w:val="20"/>
              </w:rPr>
            </w:pPr>
          </w:p>
        </w:tc>
        <w:tc>
          <w:tcPr>
            <w:tcW w:w="390" w:type="pct"/>
            <w:shd w:val="clear" w:color="auto" w:fill="DBE5F1" w:themeFill="accent1" w:themeFillTint="33"/>
            <w:vAlign w:val="center"/>
          </w:tcPr>
          <w:p w14:paraId="1856FF08" w14:textId="77777777" w:rsidR="00E96B2F" w:rsidRPr="00DE20D9" w:rsidRDefault="00E96B2F" w:rsidP="001B0ACE">
            <w:pPr>
              <w:spacing w:before="120" w:after="120"/>
              <w:rPr>
                <w:sz w:val="20"/>
                <w:szCs w:val="20"/>
              </w:rPr>
            </w:pPr>
          </w:p>
        </w:tc>
        <w:tc>
          <w:tcPr>
            <w:tcW w:w="565" w:type="pct"/>
            <w:shd w:val="clear" w:color="auto" w:fill="DBE5F1" w:themeFill="accent1" w:themeFillTint="33"/>
            <w:vAlign w:val="center"/>
          </w:tcPr>
          <w:p w14:paraId="5C8298F7" w14:textId="2A069F7E" w:rsidR="00E96B2F" w:rsidRPr="00DE20D9" w:rsidRDefault="00E96B2F" w:rsidP="001B0ACE">
            <w:pPr>
              <w:spacing w:before="120" w:after="120"/>
              <w:rPr>
                <w:sz w:val="20"/>
                <w:szCs w:val="20"/>
              </w:rPr>
            </w:pPr>
            <w:r w:rsidRPr="00DE20D9">
              <w:rPr>
                <w:sz w:val="20"/>
                <w:szCs w:val="20"/>
              </w:rPr>
              <w:t>X</w:t>
            </w:r>
          </w:p>
        </w:tc>
        <w:tc>
          <w:tcPr>
            <w:tcW w:w="187" w:type="pct"/>
            <w:shd w:val="clear" w:color="auto" w:fill="DBE5F1" w:themeFill="accent1" w:themeFillTint="33"/>
            <w:vAlign w:val="center"/>
          </w:tcPr>
          <w:p w14:paraId="19332B60" w14:textId="58EA43F8" w:rsidR="00E96B2F" w:rsidRPr="00DE20D9" w:rsidRDefault="00E96B2F" w:rsidP="001B0ACE">
            <w:pPr>
              <w:spacing w:before="120" w:after="120"/>
              <w:rPr>
                <w:sz w:val="20"/>
                <w:szCs w:val="20"/>
              </w:rPr>
            </w:pPr>
          </w:p>
        </w:tc>
        <w:tc>
          <w:tcPr>
            <w:tcW w:w="189" w:type="pct"/>
            <w:shd w:val="clear" w:color="auto" w:fill="DBE5F1" w:themeFill="accent1" w:themeFillTint="33"/>
            <w:vAlign w:val="center"/>
          </w:tcPr>
          <w:p w14:paraId="5B13CE13" w14:textId="227A73FD" w:rsidR="00E96B2F" w:rsidRPr="00DE20D9" w:rsidRDefault="00E96B2F" w:rsidP="001B0ACE">
            <w:pPr>
              <w:spacing w:before="120" w:after="120"/>
              <w:rPr>
                <w:sz w:val="20"/>
                <w:szCs w:val="20"/>
              </w:rPr>
            </w:pPr>
          </w:p>
        </w:tc>
        <w:tc>
          <w:tcPr>
            <w:tcW w:w="225" w:type="pct"/>
            <w:shd w:val="clear" w:color="auto" w:fill="DBE5F1" w:themeFill="accent1" w:themeFillTint="33"/>
            <w:vAlign w:val="center"/>
          </w:tcPr>
          <w:p w14:paraId="21D5A4B1" w14:textId="6A1A5199" w:rsidR="00E96B2F" w:rsidRPr="00DE20D9" w:rsidRDefault="00E96B2F" w:rsidP="001B0ACE">
            <w:pPr>
              <w:spacing w:before="120" w:after="120"/>
              <w:rPr>
                <w:sz w:val="20"/>
                <w:szCs w:val="20"/>
              </w:rPr>
            </w:pPr>
          </w:p>
        </w:tc>
        <w:tc>
          <w:tcPr>
            <w:tcW w:w="225" w:type="pct"/>
            <w:shd w:val="clear" w:color="auto" w:fill="DBE5F1" w:themeFill="accent1" w:themeFillTint="33"/>
            <w:vAlign w:val="center"/>
          </w:tcPr>
          <w:p w14:paraId="1C1BE276" w14:textId="11EFE5A6" w:rsidR="00E96B2F" w:rsidRPr="00DE20D9" w:rsidRDefault="00E96B2F" w:rsidP="001B0ACE">
            <w:pPr>
              <w:spacing w:before="120" w:after="120"/>
              <w:rPr>
                <w:sz w:val="20"/>
                <w:szCs w:val="20"/>
              </w:rPr>
            </w:pPr>
          </w:p>
        </w:tc>
        <w:tc>
          <w:tcPr>
            <w:tcW w:w="225" w:type="pct"/>
            <w:shd w:val="clear" w:color="auto" w:fill="DBE5F1" w:themeFill="accent1" w:themeFillTint="33"/>
            <w:vAlign w:val="center"/>
          </w:tcPr>
          <w:p w14:paraId="74CB7945" w14:textId="42C685B1" w:rsidR="00E96B2F" w:rsidRPr="00DE20D9" w:rsidRDefault="00E96B2F" w:rsidP="001B0ACE">
            <w:pPr>
              <w:spacing w:before="120" w:after="120"/>
              <w:rPr>
                <w:sz w:val="20"/>
                <w:szCs w:val="20"/>
              </w:rPr>
            </w:pPr>
          </w:p>
        </w:tc>
        <w:tc>
          <w:tcPr>
            <w:tcW w:w="225" w:type="pct"/>
            <w:shd w:val="clear" w:color="auto" w:fill="DBE5F1" w:themeFill="accent1" w:themeFillTint="33"/>
            <w:vAlign w:val="center"/>
          </w:tcPr>
          <w:p w14:paraId="3CF832F2" w14:textId="2F44BD18"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vAlign w:val="center"/>
          </w:tcPr>
          <w:p w14:paraId="18C73087" w14:textId="5A26334D" w:rsidR="00E96B2F" w:rsidRPr="00DE20D9" w:rsidRDefault="00E96B2F" w:rsidP="001B0ACE">
            <w:pPr>
              <w:spacing w:before="120" w:after="120"/>
              <w:rPr>
                <w:sz w:val="20"/>
                <w:szCs w:val="20"/>
              </w:rPr>
            </w:pPr>
          </w:p>
        </w:tc>
        <w:tc>
          <w:tcPr>
            <w:tcW w:w="225" w:type="pct"/>
            <w:shd w:val="clear" w:color="auto" w:fill="DBE5F1" w:themeFill="accent1" w:themeFillTint="33"/>
          </w:tcPr>
          <w:p w14:paraId="2C9D70E1" w14:textId="5CAB67CC" w:rsidR="00E96B2F" w:rsidRPr="00DE20D9" w:rsidRDefault="00E96B2F" w:rsidP="001B0ACE">
            <w:pPr>
              <w:spacing w:before="120" w:after="120"/>
              <w:rPr>
                <w:sz w:val="20"/>
                <w:szCs w:val="20"/>
              </w:rPr>
            </w:pPr>
          </w:p>
        </w:tc>
        <w:tc>
          <w:tcPr>
            <w:tcW w:w="310" w:type="pct"/>
            <w:gridSpan w:val="2"/>
            <w:shd w:val="clear" w:color="auto" w:fill="DBE5F1" w:themeFill="accent1" w:themeFillTint="33"/>
          </w:tcPr>
          <w:p w14:paraId="2F00264E" w14:textId="0BA0442E" w:rsidR="00E96B2F" w:rsidRPr="00DE20D9" w:rsidRDefault="00E96B2F" w:rsidP="001B0ACE">
            <w:pPr>
              <w:spacing w:before="120" w:after="120"/>
              <w:rPr>
                <w:sz w:val="20"/>
                <w:szCs w:val="20"/>
              </w:rPr>
            </w:pPr>
          </w:p>
        </w:tc>
      </w:tr>
      <w:tr w:rsidR="00E96B2F" w:rsidRPr="00D57CAE" w14:paraId="72B39A7C" w14:textId="77777777" w:rsidTr="00E96B2F">
        <w:trPr>
          <w:cantSplit/>
          <w:trHeight w:val="226"/>
        </w:trPr>
        <w:tc>
          <w:tcPr>
            <w:tcW w:w="904" w:type="pct"/>
            <w:gridSpan w:val="2"/>
            <w:shd w:val="clear" w:color="auto" w:fill="B8CCE4" w:themeFill="accent1" w:themeFillTint="66"/>
          </w:tcPr>
          <w:p w14:paraId="3C353877" w14:textId="70A045B0" w:rsidR="00E96B2F" w:rsidRPr="00DE20D9" w:rsidRDefault="00E96B2F" w:rsidP="001B0ACE">
            <w:pPr>
              <w:spacing w:before="120" w:after="120"/>
              <w:rPr>
                <w:b/>
                <w:sz w:val="20"/>
                <w:szCs w:val="20"/>
              </w:rPr>
            </w:pPr>
            <w:r w:rsidRPr="00DE20D9">
              <w:rPr>
                <w:b/>
                <w:sz w:val="20"/>
                <w:szCs w:val="20"/>
              </w:rPr>
              <w:lastRenderedPageBreak/>
              <w:t>Questionnaires for analysis of implementation metrics+</w:t>
            </w:r>
          </w:p>
        </w:tc>
        <w:tc>
          <w:tcPr>
            <w:tcW w:w="119" w:type="pct"/>
            <w:shd w:val="clear" w:color="auto" w:fill="B8CCE4" w:themeFill="accent1" w:themeFillTint="66"/>
            <w:vAlign w:val="center"/>
          </w:tcPr>
          <w:p w14:paraId="60C4033F" w14:textId="7E546D88" w:rsidR="00E96B2F" w:rsidRPr="00DE20D9" w:rsidRDefault="00E96B2F" w:rsidP="001B0ACE">
            <w:pPr>
              <w:spacing w:before="120" w:after="120"/>
              <w:rPr>
                <w:sz w:val="20"/>
                <w:szCs w:val="20"/>
              </w:rPr>
            </w:pPr>
            <w:r w:rsidRPr="00DE20D9">
              <w:rPr>
                <w:sz w:val="20"/>
                <w:szCs w:val="20"/>
              </w:rPr>
              <w:t>X</w:t>
            </w:r>
          </w:p>
        </w:tc>
        <w:tc>
          <w:tcPr>
            <w:tcW w:w="148" w:type="pct"/>
            <w:shd w:val="clear" w:color="auto" w:fill="B8CCE4" w:themeFill="accent1" w:themeFillTint="66"/>
          </w:tcPr>
          <w:p w14:paraId="5ABD75CE" w14:textId="77777777" w:rsidR="00E96B2F" w:rsidRPr="00DE20D9" w:rsidRDefault="00E96B2F" w:rsidP="001B0ACE">
            <w:pPr>
              <w:spacing w:before="120" w:after="120"/>
              <w:rPr>
                <w:sz w:val="20"/>
                <w:szCs w:val="20"/>
              </w:rPr>
            </w:pPr>
          </w:p>
        </w:tc>
        <w:tc>
          <w:tcPr>
            <w:tcW w:w="367" w:type="pct"/>
            <w:shd w:val="clear" w:color="auto" w:fill="B8CCE4" w:themeFill="accent1" w:themeFillTint="66"/>
            <w:vAlign w:val="center"/>
          </w:tcPr>
          <w:p w14:paraId="315D4B96" w14:textId="77777777" w:rsidR="00E96B2F" w:rsidRPr="00DE20D9" w:rsidRDefault="00E96B2F" w:rsidP="001B0ACE">
            <w:pPr>
              <w:spacing w:before="120" w:after="120"/>
              <w:rPr>
                <w:sz w:val="20"/>
                <w:szCs w:val="20"/>
              </w:rPr>
            </w:pPr>
          </w:p>
        </w:tc>
        <w:tc>
          <w:tcPr>
            <w:tcW w:w="288" w:type="pct"/>
            <w:shd w:val="clear" w:color="auto" w:fill="B8CCE4" w:themeFill="accent1" w:themeFillTint="66"/>
          </w:tcPr>
          <w:p w14:paraId="6329749C" w14:textId="77777777" w:rsidR="00E96B2F" w:rsidRPr="00DE20D9" w:rsidRDefault="00E96B2F" w:rsidP="001B0ACE">
            <w:pPr>
              <w:spacing w:before="120" w:after="120"/>
              <w:rPr>
                <w:sz w:val="20"/>
                <w:szCs w:val="20"/>
              </w:rPr>
            </w:pPr>
          </w:p>
        </w:tc>
        <w:tc>
          <w:tcPr>
            <w:tcW w:w="187" w:type="pct"/>
            <w:shd w:val="clear" w:color="auto" w:fill="B8CCE4" w:themeFill="accent1" w:themeFillTint="66"/>
            <w:vAlign w:val="center"/>
          </w:tcPr>
          <w:p w14:paraId="486B6A93" w14:textId="77777777" w:rsidR="00E96B2F" w:rsidRPr="00DE20D9" w:rsidRDefault="00E96B2F" w:rsidP="001B0ACE">
            <w:pPr>
              <w:spacing w:before="120" w:after="120"/>
              <w:rPr>
                <w:sz w:val="20"/>
                <w:szCs w:val="20"/>
              </w:rPr>
            </w:pPr>
          </w:p>
        </w:tc>
        <w:tc>
          <w:tcPr>
            <w:tcW w:w="390" w:type="pct"/>
            <w:shd w:val="clear" w:color="auto" w:fill="B8CCE4" w:themeFill="accent1" w:themeFillTint="66"/>
            <w:vAlign w:val="center"/>
          </w:tcPr>
          <w:p w14:paraId="5BE46470" w14:textId="77777777" w:rsidR="00E96B2F" w:rsidRPr="00DE20D9" w:rsidRDefault="00E96B2F" w:rsidP="001B0ACE">
            <w:pPr>
              <w:spacing w:before="120" w:after="120"/>
              <w:rPr>
                <w:sz w:val="20"/>
                <w:szCs w:val="20"/>
              </w:rPr>
            </w:pPr>
          </w:p>
        </w:tc>
        <w:tc>
          <w:tcPr>
            <w:tcW w:w="565" w:type="pct"/>
            <w:shd w:val="clear" w:color="auto" w:fill="B8CCE4" w:themeFill="accent1" w:themeFillTint="66"/>
            <w:vAlign w:val="center"/>
          </w:tcPr>
          <w:p w14:paraId="63EE1120" w14:textId="037EFFA1" w:rsidR="00E96B2F" w:rsidRPr="00DE20D9" w:rsidRDefault="00E96B2F" w:rsidP="001B0ACE">
            <w:pPr>
              <w:spacing w:before="120" w:after="120"/>
              <w:rPr>
                <w:sz w:val="20"/>
                <w:szCs w:val="20"/>
              </w:rPr>
            </w:pPr>
            <w:r w:rsidRPr="00DE20D9">
              <w:rPr>
                <w:sz w:val="20"/>
                <w:szCs w:val="20"/>
              </w:rPr>
              <w:t>X</w:t>
            </w:r>
          </w:p>
        </w:tc>
        <w:tc>
          <w:tcPr>
            <w:tcW w:w="187" w:type="pct"/>
            <w:shd w:val="clear" w:color="auto" w:fill="B8CCE4" w:themeFill="accent1" w:themeFillTint="66"/>
            <w:vAlign w:val="center"/>
          </w:tcPr>
          <w:p w14:paraId="3F13DCCE" w14:textId="77777777" w:rsidR="00E96B2F" w:rsidRPr="00DE20D9" w:rsidRDefault="00E96B2F" w:rsidP="001B0ACE">
            <w:pPr>
              <w:spacing w:before="120" w:after="120"/>
              <w:rPr>
                <w:sz w:val="20"/>
                <w:szCs w:val="20"/>
              </w:rPr>
            </w:pPr>
          </w:p>
        </w:tc>
        <w:tc>
          <w:tcPr>
            <w:tcW w:w="189" w:type="pct"/>
            <w:shd w:val="clear" w:color="auto" w:fill="B8CCE4" w:themeFill="accent1" w:themeFillTint="66"/>
            <w:vAlign w:val="center"/>
          </w:tcPr>
          <w:p w14:paraId="780A9F0D" w14:textId="77777777" w:rsidR="00E96B2F" w:rsidRPr="00DE20D9" w:rsidRDefault="00E96B2F" w:rsidP="001B0ACE">
            <w:pPr>
              <w:spacing w:before="120" w:after="120"/>
              <w:rPr>
                <w:sz w:val="20"/>
                <w:szCs w:val="20"/>
              </w:rPr>
            </w:pPr>
          </w:p>
        </w:tc>
        <w:tc>
          <w:tcPr>
            <w:tcW w:w="225" w:type="pct"/>
            <w:shd w:val="clear" w:color="auto" w:fill="B8CCE4" w:themeFill="accent1" w:themeFillTint="66"/>
            <w:vAlign w:val="center"/>
          </w:tcPr>
          <w:p w14:paraId="4A84BC38" w14:textId="77777777" w:rsidR="00E96B2F" w:rsidRPr="00DE20D9" w:rsidRDefault="00E96B2F" w:rsidP="001B0ACE">
            <w:pPr>
              <w:spacing w:before="120" w:after="120"/>
              <w:rPr>
                <w:sz w:val="20"/>
                <w:szCs w:val="20"/>
              </w:rPr>
            </w:pPr>
          </w:p>
        </w:tc>
        <w:tc>
          <w:tcPr>
            <w:tcW w:w="225" w:type="pct"/>
            <w:shd w:val="clear" w:color="auto" w:fill="B8CCE4" w:themeFill="accent1" w:themeFillTint="66"/>
            <w:vAlign w:val="center"/>
          </w:tcPr>
          <w:p w14:paraId="61358BFB" w14:textId="700C845B" w:rsidR="00E96B2F" w:rsidRPr="00DE20D9" w:rsidRDefault="00E96B2F" w:rsidP="001B0ACE">
            <w:pPr>
              <w:spacing w:before="120" w:after="120"/>
              <w:rPr>
                <w:sz w:val="20"/>
                <w:szCs w:val="20"/>
              </w:rPr>
            </w:pPr>
          </w:p>
        </w:tc>
        <w:tc>
          <w:tcPr>
            <w:tcW w:w="225" w:type="pct"/>
            <w:shd w:val="clear" w:color="auto" w:fill="B8CCE4" w:themeFill="accent1" w:themeFillTint="66"/>
            <w:vAlign w:val="center"/>
          </w:tcPr>
          <w:p w14:paraId="5E47FBA4" w14:textId="77777777" w:rsidR="00E96B2F" w:rsidRPr="00DE20D9" w:rsidRDefault="00E96B2F" w:rsidP="001B0ACE">
            <w:pPr>
              <w:spacing w:before="120" w:after="120"/>
              <w:rPr>
                <w:sz w:val="20"/>
                <w:szCs w:val="20"/>
              </w:rPr>
            </w:pPr>
          </w:p>
        </w:tc>
        <w:tc>
          <w:tcPr>
            <w:tcW w:w="225" w:type="pct"/>
            <w:shd w:val="clear" w:color="auto" w:fill="B8CCE4" w:themeFill="accent1" w:themeFillTint="66"/>
            <w:vAlign w:val="center"/>
          </w:tcPr>
          <w:p w14:paraId="0A8DAC28" w14:textId="61289376" w:rsidR="00E96B2F" w:rsidRPr="00DE20D9" w:rsidRDefault="00E96B2F" w:rsidP="001B0ACE">
            <w:pPr>
              <w:spacing w:before="120" w:after="120"/>
              <w:rPr>
                <w:sz w:val="20"/>
                <w:szCs w:val="20"/>
              </w:rPr>
            </w:pPr>
            <w:r w:rsidRPr="00DE20D9">
              <w:rPr>
                <w:sz w:val="20"/>
                <w:szCs w:val="20"/>
              </w:rPr>
              <w:t>X</w:t>
            </w:r>
          </w:p>
        </w:tc>
        <w:tc>
          <w:tcPr>
            <w:tcW w:w="225" w:type="pct"/>
            <w:shd w:val="clear" w:color="auto" w:fill="B8CCE4" w:themeFill="accent1" w:themeFillTint="66"/>
            <w:vAlign w:val="center"/>
          </w:tcPr>
          <w:p w14:paraId="78122B62" w14:textId="2D8DD544" w:rsidR="00E96B2F" w:rsidRPr="00DE20D9" w:rsidRDefault="00E96B2F" w:rsidP="001B0ACE">
            <w:pPr>
              <w:spacing w:before="120" w:after="120"/>
              <w:rPr>
                <w:sz w:val="20"/>
                <w:szCs w:val="20"/>
              </w:rPr>
            </w:pPr>
          </w:p>
        </w:tc>
        <w:tc>
          <w:tcPr>
            <w:tcW w:w="225" w:type="pct"/>
            <w:shd w:val="clear" w:color="auto" w:fill="B8CCE4" w:themeFill="accent1" w:themeFillTint="66"/>
          </w:tcPr>
          <w:p w14:paraId="6C1738EC" w14:textId="77777777" w:rsidR="00E96B2F" w:rsidRPr="00DE20D9" w:rsidRDefault="00E96B2F" w:rsidP="001B0ACE">
            <w:pPr>
              <w:spacing w:before="120" w:after="120"/>
              <w:rPr>
                <w:sz w:val="20"/>
                <w:szCs w:val="20"/>
              </w:rPr>
            </w:pPr>
          </w:p>
        </w:tc>
        <w:tc>
          <w:tcPr>
            <w:tcW w:w="310" w:type="pct"/>
            <w:gridSpan w:val="2"/>
            <w:shd w:val="clear" w:color="auto" w:fill="B8CCE4" w:themeFill="accent1" w:themeFillTint="66"/>
          </w:tcPr>
          <w:p w14:paraId="51EFAC58" w14:textId="77777777" w:rsidR="00E96B2F" w:rsidRPr="00DE20D9" w:rsidRDefault="00E96B2F" w:rsidP="001B0ACE">
            <w:pPr>
              <w:spacing w:before="120" w:after="120"/>
              <w:rPr>
                <w:sz w:val="20"/>
                <w:szCs w:val="20"/>
              </w:rPr>
            </w:pPr>
          </w:p>
        </w:tc>
      </w:tr>
      <w:tr w:rsidR="00E96B2F" w:rsidRPr="00D57CAE" w14:paraId="2136ED0D" w14:textId="77777777" w:rsidTr="00E96B2F">
        <w:trPr>
          <w:cantSplit/>
          <w:trHeight w:val="210"/>
        </w:trPr>
        <w:tc>
          <w:tcPr>
            <w:tcW w:w="274" w:type="pct"/>
            <w:shd w:val="clear" w:color="auto" w:fill="DBE5F1" w:themeFill="accent1" w:themeFillTint="33"/>
          </w:tcPr>
          <w:p w14:paraId="209696C6" w14:textId="77777777" w:rsidR="00E96B2F" w:rsidRPr="00DE20D9" w:rsidRDefault="00E96B2F" w:rsidP="001B0ACE">
            <w:pPr>
              <w:spacing w:before="120" w:after="120"/>
              <w:rPr>
                <w:b/>
                <w:i/>
                <w:sz w:val="20"/>
                <w:szCs w:val="20"/>
                <w:u w:val="single"/>
              </w:rPr>
            </w:pPr>
          </w:p>
        </w:tc>
        <w:tc>
          <w:tcPr>
            <w:tcW w:w="4726" w:type="pct"/>
            <w:gridSpan w:val="18"/>
            <w:shd w:val="clear" w:color="auto" w:fill="DBE5F1" w:themeFill="accent1" w:themeFillTint="33"/>
          </w:tcPr>
          <w:p w14:paraId="35B94FCB" w14:textId="30792BE9" w:rsidR="00E96B2F" w:rsidRPr="00DE20D9" w:rsidRDefault="00E96B2F" w:rsidP="001B0ACE">
            <w:pPr>
              <w:spacing w:before="120" w:after="120"/>
              <w:rPr>
                <w:i/>
                <w:sz w:val="20"/>
                <w:szCs w:val="20"/>
                <w:u w:val="single"/>
              </w:rPr>
            </w:pPr>
            <w:r w:rsidRPr="00DE20D9">
              <w:rPr>
                <w:b/>
                <w:i/>
                <w:sz w:val="20"/>
                <w:szCs w:val="20"/>
                <w:u w:val="single"/>
              </w:rPr>
              <w:t xml:space="preserve">Infant Evaluations and Procedures </w:t>
            </w:r>
          </w:p>
        </w:tc>
      </w:tr>
      <w:tr w:rsidR="00E96B2F" w:rsidRPr="00D57CAE" w14:paraId="0895131F" w14:textId="77777777" w:rsidTr="00E96B2F">
        <w:trPr>
          <w:cantSplit/>
          <w:trHeight w:val="210"/>
        </w:trPr>
        <w:tc>
          <w:tcPr>
            <w:tcW w:w="904" w:type="pct"/>
            <w:gridSpan w:val="2"/>
            <w:shd w:val="clear" w:color="auto" w:fill="B8CCE4" w:themeFill="accent1" w:themeFillTint="66"/>
          </w:tcPr>
          <w:p w14:paraId="0180BF32" w14:textId="3F5CDAA3" w:rsidR="00E96B2F" w:rsidRPr="00DE20D9" w:rsidRDefault="00E96B2F" w:rsidP="001B0ACE">
            <w:pPr>
              <w:spacing w:before="120" w:after="120"/>
              <w:rPr>
                <w:b/>
                <w:sz w:val="20"/>
                <w:szCs w:val="20"/>
              </w:rPr>
            </w:pPr>
            <w:r w:rsidRPr="00DE20D9">
              <w:rPr>
                <w:b/>
                <w:sz w:val="20"/>
                <w:szCs w:val="20"/>
              </w:rPr>
              <w:t>Infant weight, length</w:t>
            </w:r>
            <w:r>
              <w:rPr>
                <w:b/>
                <w:sz w:val="20"/>
                <w:szCs w:val="20"/>
              </w:rPr>
              <w:t>,head circumference</w:t>
            </w:r>
          </w:p>
        </w:tc>
        <w:tc>
          <w:tcPr>
            <w:tcW w:w="119" w:type="pct"/>
            <w:shd w:val="clear" w:color="auto" w:fill="B8CCE4" w:themeFill="accent1" w:themeFillTint="66"/>
            <w:vAlign w:val="center"/>
          </w:tcPr>
          <w:p w14:paraId="433392FE" w14:textId="77777777" w:rsidR="00E96B2F" w:rsidRPr="00DE20D9" w:rsidRDefault="00E96B2F" w:rsidP="001B0ACE">
            <w:pPr>
              <w:spacing w:before="120" w:after="120"/>
              <w:rPr>
                <w:sz w:val="20"/>
                <w:szCs w:val="20"/>
              </w:rPr>
            </w:pPr>
            <w:r w:rsidRPr="00DE20D9">
              <w:rPr>
                <w:sz w:val="20"/>
                <w:szCs w:val="20"/>
              </w:rPr>
              <w:t>X</w:t>
            </w:r>
          </w:p>
        </w:tc>
        <w:tc>
          <w:tcPr>
            <w:tcW w:w="148" w:type="pct"/>
            <w:shd w:val="clear" w:color="auto" w:fill="B8CCE4" w:themeFill="accent1" w:themeFillTint="66"/>
          </w:tcPr>
          <w:p w14:paraId="2C9AEC19" w14:textId="77777777" w:rsidR="00E96B2F" w:rsidRPr="00DE20D9" w:rsidRDefault="00E96B2F" w:rsidP="001B0ACE">
            <w:pPr>
              <w:spacing w:before="120" w:after="120"/>
              <w:rPr>
                <w:sz w:val="20"/>
                <w:szCs w:val="20"/>
              </w:rPr>
            </w:pPr>
            <w:r w:rsidRPr="00DE20D9">
              <w:rPr>
                <w:sz w:val="20"/>
                <w:szCs w:val="20"/>
              </w:rPr>
              <w:t>X</w:t>
            </w:r>
          </w:p>
        </w:tc>
        <w:tc>
          <w:tcPr>
            <w:tcW w:w="367" w:type="pct"/>
            <w:shd w:val="clear" w:color="auto" w:fill="B8CCE4" w:themeFill="accent1" w:themeFillTint="66"/>
            <w:vAlign w:val="center"/>
          </w:tcPr>
          <w:p w14:paraId="4E604782" w14:textId="1857045B" w:rsidR="00E96B2F" w:rsidRPr="00DE20D9" w:rsidRDefault="00E96B2F" w:rsidP="001B0ACE">
            <w:pPr>
              <w:spacing w:before="120" w:after="120"/>
              <w:rPr>
                <w:sz w:val="20"/>
                <w:szCs w:val="20"/>
              </w:rPr>
            </w:pPr>
          </w:p>
        </w:tc>
        <w:tc>
          <w:tcPr>
            <w:tcW w:w="288" w:type="pct"/>
            <w:shd w:val="clear" w:color="auto" w:fill="B8CCE4" w:themeFill="accent1" w:themeFillTint="66"/>
          </w:tcPr>
          <w:p w14:paraId="751B1C55" w14:textId="40FA0AF7" w:rsidR="00E96B2F" w:rsidRPr="00DE20D9" w:rsidRDefault="00E96B2F" w:rsidP="001B0ACE">
            <w:pPr>
              <w:spacing w:before="120" w:after="120"/>
              <w:rPr>
                <w:sz w:val="20"/>
                <w:szCs w:val="20"/>
              </w:rPr>
            </w:pPr>
            <w:r w:rsidRPr="00DE20D9">
              <w:rPr>
                <w:sz w:val="20"/>
                <w:szCs w:val="20"/>
              </w:rPr>
              <w:t>X</w:t>
            </w:r>
          </w:p>
        </w:tc>
        <w:tc>
          <w:tcPr>
            <w:tcW w:w="187" w:type="pct"/>
            <w:shd w:val="clear" w:color="auto" w:fill="B8CCE4" w:themeFill="accent1" w:themeFillTint="66"/>
            <w:vAlign w:val="center"/>
          </w:tcPr>
          <w:p w14:paraId="5EA42A8E" w14:textId="4C22FB9A" w:rsidR="00E96B2F" w:rsidRPr="00DE20D9" w:rsidRDefault="00E96B2F" w:rsidP="001B0ACE">
            <w:pPr>
              <w:spacing w:before="120" w:after="120"/>
              <w:rPr>
                <w:sz w:val="20"/>
                <w:szCs w:val="20"/>
              </w:rPr>
            </w:pPr>
            <w:r w:rsidRPr="00DE20D9">
              <w:rPr>
                <w:sz w:val="20"/>
                <w:szCs w:val="20"/>
              </w:rPr>
              <w:t>X</w:t>
            </w:r>
          </w:p>
        </w:tc>
        <w:tc>
          <w:tcPr>
            <w:tcW w:w="390" w:type="pct"/>
            <w:shd w:val="clear" w:color="auto" w:fill="B8CCE4" w:themeFill="accent1" w:themeFillTint="66"/>
            <w:vAlign w:val="center"/>
          </w:tcPr>
          <w:p w14:paraId="5B016BBE" w14:textId="094F7C1E" w:rsidR="00E96B2F" w:rsidRPr="00DE20D9" w:rsidRDefault="00E96B2F" w:rsidP="001B0ACE">
            <w:pPr>
              <w:spacing w:before="120" w:after="120"/>
              <w:rPr>
                <w:sz w:val="20"/>
                <w:szCs w:val="20"/>
              </w:rPr>
            </w:pPr>
          </w:p>
        </w:tc>
        <w:tc>
          <w:tcPr>
            <w:tcW w:w="565" w:type="pct"/>
            <w:shd w:val="clear" w:color="auto" w:fill="B8CCE4" w:themeFill="accent1" w:themeFillTint="66"/>
            <w:vAlign w:val="center"/>
          </w:tcPr>
          <w:p w14:paraId="608F2FEA" w14:textId="77777777" w:rsidR="00E96B2F" w:rsidRPr="00DE20D9" w:rsidRDefault="00E96B2F" w:rsidP="001B0ACE">
            <w:pPr>
              <w:spacing w:before="120" w:after="120"/>
              <w:rPr>
                <w:sz w:val="20"/>
                <w:szCs w:val="20"/>
              </w:rPr>
            </w:pPr>
            <w:r w:rsidRPr="00DE20D9">
              <w:rPr>
                <w:sz w:val="20"/>
                <w:szCs w:val="20"/>
              </w:rPr>
              <w:t>X</w:t>
            </w:r>
          </w:p>
        </w:tc>
        <w:tc>
          <w:tcPr>
            <w:tcW w:w="187" w:type="pct"/>
            <w:shd w:val="clear" w:color="auto" w:fill="B8CCE4" w:themeFill="accent1" w:themeFillTint="66"/>
            <w:vAlign w:val="center"/>
          </w:tcPr>
          <w:p w14:paraId="2FCF1B3D" w14:textId="77777777" w:rsidR="00E96B2F" w:rsidRPr="00DE20D9" w:rsidRDefault="00E96B2F" w:rsidP="001B0ACE">
            <w:pPr>
              <w:spacing w:before="120" w:after="120"/>
              <w:rPr>
                <w:sz w:val="20"/>
                <w:szCs w:val="20"/>
              </w:rPr>
            </w:pPr>
            <w:r w:rsidRPr="00DE20D9">
              <w:rPr>
                <w:sz w:val="20"/>
                <w:szCs w:val="20"/>
              </w:rPr>
              <w:t>X</w:t>
            </w:r>
          </w:p>
        </w:tc>
        <w:tc>
          <w:tcPr>
            <w:tcW w:w="189" w:type="pct"/>
            <w:shd w:val="clear" w:color="auto" w:fill="B8CCE4" w:themeFill="accent1" w:themeFillTint="66"/>
            <w:vAlign w:val="center"/>
          </w:tcPr>
          <w:p w14:paraId="3754B7B8"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B8CCE4" w:themeFill="accent1" w:themeFillTint="66"/>
            <w:vAlign w:val="center"/>
          </w:tcPr>
          <w:p w14:paraId="4818EF66"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B8CCE4" w:themeFill="accent1" w:themeFillTint="66"/>
            <w:vAlign w:val="center"/>
          </w:tcPr>
          <w:p w14:paraId="7FA508EC"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B8CCE4" w:themeFill="accent1" w:themeFillTint="66"/>
            <w:vAlign w:val="center"/>
          </w:tcPr>
          <w:p w14:paraId="79544303"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B8CCE4" w:themeFill="accent1" w:themeFillTint="66"/>
            <w:vAlign w:val="center"/>
          </w:tcPr>
          <w:p w14:paraId="309BBEE8"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B8CCE4" w:themeFill="accent1" w:themeFillTint="66"/>
            <w:vAlign w:val="center"/>
          </w:tcPr>
          <w:p w14:paraId="61F784A6"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B8CCE4" w:themeFill="accent1" w:themeFillTint="66"/>
          </w:tcPr>
          <w:p w14:paraId="6FA8C13F" w14:textId="77777777" w:rsidR="00E96B2F" w:rsidRPr="00DE20D9" w:rsidRDefault="00E96B2F" w:rsidP="001B0ACE">
            <w:pPr>
              <w:spacing w:before="120" w:after="120"/>
              <w:rPr>
                <w:sz w:val="20"/>
                <w:szCs w:val="20"/>
              </w:rPr>
            </w:pPr>
            <w:r w:rsidRPr="00DE20D9">
              <w:rPr>
                <w:sz w:val="20"/>
                <w:szCs w:val="20"/>
              </w:rPr>
              <w:t>X</w:t>
            </w:r>
          </w:p>
        </w:tc>
        <w:tc>
          <w:tcPr>
            <w:tcW w:w="310" w:type="pct"/>
            <w:gridSpan w:val="2"/>
            <w:shd w:val="clear" w:color="auto" w:fill="B8CCE4" w:themeFill="accent1" w:themeFillTint="66"/>
          </w:tcPr>
          <w:p w14:paraId="380A9223" w14:textId="77777777" w:rsidR="00E96B2F" w:rsidRPr="00DE20D9" w:rsidRDefault="00E96B2F" w:rsidP="001B0ACE">
            <w:pPr>
              <w:spacing w:before="120" w:after="120"/>
              <w:rPr>
                <w:sz w:val="20"/>
                <w:szCs w:val="20"/>
              </w:rPr>
            </w:pPr>
            <w:r w:rsidRPr="00DE20D9">
              <w:rPr>
                <w:sz w:val="20"/>
                <w:szCs w:val="20"/>
              </w:rPr>
              <w:t>X</w:t>
            </w:r>
          </w:p>
        </w:tc>
      </w:tr>
      <w:tr w:rsidR="00E96B2F" w:rsidRPr="00D57CAE" w14:paraId="28CB48EA" w14:textId="77777777" w:rsidTr="00E96B2F">
        <w:trPr>
          <w:cantSplit/>
          <w:trHeight w:val="210"/>
        </w:trPr>
        <w:tc>
          <w:tcPr>
            <w:tcW w:w="904" w:type="pct"/>
            <w:gridSpan w:val="2"/>
            <w:shd w:val="clear" w:color="auto" w:fill="DBE5F1" w:themeFill="accent1" w:themeFillTint="33"/>
          </w:tcPr>
          <w:p w14:paraId="5A0B4DE6" w14:textId="77777777" w:rsidR="00E96B2F" w:rsidRPr="00DE20D9" w:rsidRDefault="00E96B2F" w:rsidP="001B0ACE">
            <w:pPr>
              <w:spacing w:before="120" w:after="120"/>
              <w:rPr>
                <w:b/>
                <w:sz w:val="20"/>
                <w:szCs w:val="20"/>
              </w:rPr>
            </w:pPr>
            <w:r w:rsidRPr="00DE20D9">
              <w:rPr>
                <w:b/>
                <w:sz w:val="20"/>
                <w:szCs w:val="20"/>
              </w:rPr>
              <w:t>Infant DBS</w:t>
            </w:r>
          </w:p>
        </w:tc>
        <w:tc>
          <w:tcPr>
            <w:tcW w:w="119" w:type="pct"/>
            <w:shd w:val="clear" w:color="auto" w:fill="DBE5F1" w:themeFill="accent1" w:themeFillTint="33"/>
            <w:vAlign w:val="center"/>
          </w:tcPr>
          <w:p w14:paraId="7EB84EE3" w14:textId="77777777" w:rsidR="00E96B2F" w:rsidRPr="00DE20D9" w:rsidRDefault="00E96B2F" w:rsidP="001B0ACE">
            <w:pPr>
              <w:spacing w:before="120" w:after="120"/>
              <w:rPr>
                <w:sz w:val="20"/>
                <w:szCs w:val="20"/>
              </w:rPr>
            </w:pPr>
            <w:r w:rsidRPr="00DE20D9">
              <w:rPr>
                <w:sz w:val="20"/>
                <w:szCs w:val="20"/>
              </w:rPr>
              <w:t>X</w:t>
            </w:r>
          </w:p>
        </w:tc>
        <w:tc>
          <w:tcPr>
            <w:tcW w:w="148" w:type="pct"/>
            <w:shd w:val="clear" w:color="auto" w:fill="DBE5F1" w:themeFill="accent1" w:themeFillTint="33"/>
          </w:tcPr>
          <w:p w14:paraId="7FB74E9A" w14:textId="77777777" w:rsidR="00E96B2F" w:rsidRPr="00DE20D9" w:rsidRDefault="00E96B2F" w:rsidP="001B0ACE">
            <w:pPr>
              <w:spacing w:before="120" w:after="120"/>
              <w:rPr>
                <w:sz w:val="20"/>
                <w:szCs w:val="20"/>
              </w:rPr>
            </w:pPr>
            <w:r w:rsidRPr="00DE20D9">
              <w:rPr>
                <w:sz w:val="20"/>
                <w:szCs w:val="20"/>
              </w:rPr>
              <w:t>X</w:t>
            </w:r>
          </w:p>
        </w:tc>
        <w:tc>
          <w:tcPr>
            <w:tcW w:w="367" w:type="pct"/>
            <w:shd w:val="clear" w:color="auto" w:fill="DBE5F1" w:themeFill="accent1" w:themeFillTint="33"/>
            <w:vAlign w:val="center"/>
          </w:tcPr>
          <w:p w14:paraId="364F58C4" w14:textId="2BFF01E5" w:rsidR="00E96B2F" w:rsidRPr="00DE20D9" w:rsidRDefault="00E96B2F" w:rsidP="001B0ACE">
            <w:pPr>
              <w:spacing w:before="120" w:after="120"/>
              <w:rPr>
                <w:sz w:val="20"/>
                <w:szCs w:val="20"/>
              </w:rPr>
            </w:pPr>
          </w:p>
        </w:tc>
        <w:tc>
          <w:tcPr>
            <w:tcW w:w="288" w:type="pct"/>
            <w:shd w:val="clear" w:color="auto" w:fill="DBE5F1" w:themeFill="accent1" w:themeFillTint="33"/>
          </w:tcPr>
          <w:p w14:paraId="1DAF1059" w14:textId="16982DA6" w:rsidR="00E96B2F" w:rsidRPr="00DE20D9" w:rsidRDefault="00E96B2F" w:rsidP="001B0ACE">
            <w:pPr>
              <w:spacing w:before="120" w:after="120"/>
              <w:rPr>
                <w:sz w:val="20"/>
                <w:szCs w:val="20"/>
              </w:rPr>
            </w:pPr>
            <w:r w:rsidRPr="00DE20D9">
              <w:rPr>
                <w:sz w:val="20"/>
                <w:szCs w:val="20"/>
              </w:rPr>
              <w:t>X</w:t>
            </w:r>
          </w:p>
        </w:tc>
        <w:tc>
          <w:tcPr>
            <w:tcW w:w="187" w:type="pct"/>
            <w:shd w:val="clear" w:color="auto" w:fill="DBE5F1" w:themeFill="accent1" w:themeFillTint="33"/>
            <w:vAlign w:val="center"/>
          </w:tcPr>
          <w:p w14:paraId="1D0D238F" w14:textId="2C1ADD78" w:rsidR="00E96B2F" w:rsidRPr="00DE20D9" w:rsidRDefault="00E96B2F" w:rsidP="001B0ACE">
            <w:pPr>
              <w:spacing w:before="120" w:after="120"/>
              <w:rPr>
                <w:sz w:val="20"/>
                <w:szCs w:val="20"/>
              </w:rPr>
            </w:pPr>
            <w:r w:rsidRPr="00DE20D9">
              <w:rPr>
                <w:sz w:val="20"/>
                <w:szCs w:val="20"/>
              </w:rPr>
              <w:t>X</w:t>
            </w:r>
          </w:p>
        </w:tc>
        <w:tc>
          <w:tcPr>
            <w:tcW w:w="390" w:type="pct"/>
            <w:shd w:val="clear" w:color="auto" w:fill="DBE5F1" w:themeFill="accent1" w:themeFillTint="33"/>
            <w:vAlign w:val="center"/>
          </w:tcPr>
          <w:p w14:paraId="1C19DBF3" w14:textId="3B9F845F" w:rsidR="00E96B2F" w:rsidRPr="00DE20D9" w:rsidRDefault="00E96B2F" w:rsidP="001B0ACE">
            <w:pPr>
              <w:spacing w:before="120" w:after="120"/>
              <w:rPr>
                <w:sz w:val="20"/>
                <w:szCs w:val="20"/>
              </w:rPr>
            </w:pPr>
          </w:p>
        </w:tc>
        <w:tc>
          <w:tcPr>
            <w:tcW w:w="565" w:type="pct"/>
            <w:shd w:val="clear" w:color="auto" w:fill="DBE5F1" w:themeFill="accent1" w:themeFillTint="33"/>
            <w:vAlign w:val="center"/>
          </w:tcPr>
          <w:p w14:paraId="2717B931" w14:textId="77777777" w:rsidR="00E96B2F" w:rsidRPr="00DE20D9" w:rsidRDefault="00E96B2F" w:rsidP="001B0ACE">
            <w:pPr>
              <w:spacing w:before="120" w:after="120"/>
              <w:rPr>
                <w:sz w:val="20"/>
                <w:szCs w:val="20"/>
              </w:rPr>
            </w:pPr>
            <w:r w:rsidRPr="00DE20D9">
              <w:rPr>
                <w:sz w:val="20"/>
                <w:szCs w:val="20"/>
              </w:rPr>
              <w:t>X</w:t>
            </w:r>
          </w:p>
        </w:tc>
        <w:tc>
          <w:tcPr>
            <w:tcW w:w="187" w:type="pct"/>
            <w:shd w:val="clear" w:color="auto" w:fill="DBE5F1" w:themeFill="accent1" w:themeFillTint="33"/>
            <w:vAlign w:val="center"/>
          </w:tcPr>
          <w:p w14:paraId="2C9D5743" w14:textId="77777777" w:rsidR="00E96B2F" w:rsidRPr="00DE20D9" w:rsidRDefault="00E96B2F" w:rsidP="001B0ACE">
            <w:pPr>
              <w:spacing w:before="120" w:after="120"/>
              <w:rPr>
                <w:sz w:val="20"/>
                <w:szCs w:val="20"/>
              </w:rPr>
            </w:pPr>
            <w:r w:rsidRPr="00DE20D9">
              <w:rPr>
                <w:sz w:val="20"/>
                <w:szCs w:val="20"/>
              </w:rPr>
              <w:t>X</w:t>
            </w:r>
          </w:p>
        </w:tc>
        <w:tc>
          <w:tcPr>
            <w:tcW w:w="189" w:type="pct"/>
            <w:shd w:val="clear" w:color="auto" w:fill="DBE5F1" w:themeFill="accent1" w:themeFillTint="33"/>
            <w:vAlign w:val="center"/>
          </w:tcPr>
          <w:p w14:paraId="2B296508"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vAlign w:val="center"/>
          </w:tcPr>
          <w:p w14:paraId="6E15A684"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vAlign w:val="center"/>
          </w:tcPr>
          <w:p w14:paraId="4FA20226"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vAlign w:val="center"/>
          </w:tcPr>
          <w:p w14:paraId="153950BC"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vAlign w:val="center"/>
          </w:tcPr>
          <w:p w14:paraId="52DB0979"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vAlign w:val="center"/>
          </w:tcPr>
          <w:p w14:paraId="3807443E" w14:textId="77777777" w:rsidR="00E96B2F" w:rsidRPr="00DE20D9" w:rsidRDefault="00E96B2F" w:rsidP="001B0ACE">
            <w:pPr>
              <w:spacing w:before="120" w:after="120"/>
              <w:rPr>
                <w:sz w:val="20"/>
                <w:szCs w:val="20"/>
              </w:rPr>
            </w:pPr>
            <w:r w:rsidRPr="00DE20D9">
              <w:rPr>
                <w:sz w:val="20"/>
                <w:szCs w:val="20"/>
              </w:rPr>
              <w:t>X</w:t>
            </w:r>
          </w:p>
        </w:tc>
        <w:tc>
          <w:tcPr>
            <w:tcW w:w="225" w:type="pct"/>
            <w:shd w:val="clear" w:color="auto" w:fill="DBE5F1" w:themeFill="accent1" w:themeFillTint="33"/>
          </w:tcPr>
          <w:p w14:paraId="09D1DDD6" w14:textId="77777777" w:rsidR="00E96B2F" w:rsidRPr="00DE20D9" w:rsidRDefault="00E96B2F" w:rsidP="001B0ACE">
            <w:pPr>
              <w:spacing w:before="120" w:after="120"/>
              <w:rPr>
                <w:sz w:val="20"/>
                <w:szCs w:val="20"/>
              </w:rPr>
            </w:pPr>
            <w:r w:rsidRPr="00DE20D9">
              <w:rPr>
                <w:sz w:val="20"/>
                <w:szCs w:val="20"/>
              </w:rPr>
              <w:t>X</w:t>
            </w:r>
          </w:p>
        </w:tc>
        <w:tc>
          <w:tcPr>
            <w:tcW w:w="310" w:type="pct"/>
            <w:gridSpan w:val="2"/>
            <w:shd w:val="clear" w:color="auto" w:fill="DBE5F1" w:themeFill="accent1" w:themeFillTint="33"/>
          </w:tcPr>
          <w:p w14:paraId="53381004" w14:textId="77777777" w:rsidR="00E96B2F" w:rsidRPr="00DE20D9" w:rsidRDefault="00E96B2F" w:rsidP="001B0ACE">
            <w:pPr>
              <w:spacing w:before="120" w:after="120"/>
              <w:rPr>
                <w:sz w:val="20"/>
                <w:szCs w:val="20"/>
              </w:rPr>
            </w:pPr>
            <w:r w:rsidRPr="00DE20D9">
              <w:rPr>
                <w:sz w:val="20"/>
                <w:szCs w:val="20"/>
              </w:rPr>
              <w:t>X</w:t>
            </w:r>
          </w:p>
        </w:tc>
      </w:tr>
      <w:tr w:rsidR="00140C2A" w:rsidRPr="00D57CAE" w14:paraId="56D6B273" w14:textId="77777777" w:rsidTr="00E96B2F">
        <w:trPr>
          <w:cantSplit/>
          <w:trHeight w:val="210"/>
        </w:trPr>
        <w:tc>
          <w:tcPr>
            <w:tcW w:w="904" w:type="pct"/>
            <w:gridSpan w:val="2"/>
            <w:shd w:val="clear" w:color="auto" w:fill="95B3D7" w:themeFill="accent1" w:themeFillTint="99"/>
          </w:tcPr>
          <w:p w14:paraId="5F4F7AC2" w14:textId="2F7E610B" w:rsidR="00E96B2F" w:rsidRPr="00C03CE4" w:rsidRDefault="00E96B2F" w:rsidP="001B0ACE">
            <w:pPr>
              <w:spacing w:before="120" w:after="120"/>
              <w:rPr>
                <w:b/>
                <w:sz w:val="20"/>
                <w:szCs w:val="20"/>
              </w:rPr>
            </w:pPr>
            <w:r>
              <w:rPr>
                <w:b/>
                <w:sz w:val="20"/>
                <w:szCs w:val="20"/>
              </w:rPr>
              <w:t>Infant Hair Sample (*only if breastfeeding)</w:t>
            </w:r>
          </w:p>
        </w:tc>
        <w:tc>
          <w:tcPr>
            <w:tcW w:w="119" w:type="pct"/>
            <w:shd w:val="clear" w:color="auto" w:fill="95B3D7" w:themeFill="accent1" w:themeFillTint="99"/>
            <w:vAlign w:val="center"/>
          </w:tcPr>
          <w:p w14:paraId="07254104" w14:textId="77777777" w:rsidR="00E96B2F" w:rsidRPr="00C03CE4" w:rsidRDefault="00E96B2F" w:rsidP="001B0ACE">
            <w:pPr>
              <w:spacing w:before="120" w:after="120"/>
              <w:rPr>
                <w:sz w:val="20"/>
                <w:szCs w:val="20"/>
              </w:rPr>
            </w:pPr>
          </w:p>
        </w:tc>
        <w:tc>
          <w:tcPr>
            <w:tcW w:w="148" w:type="pct"/>
            <w:shd w:val="clear" w:color="auto" w:fill="95B3D7" w:themeFill="accent1" w:themeFillTint="99"/>
          </w:tcPr>
          <w:p w14:paraId="3B3BF671" w14:textId="7CFFFB27" w:rsidR="00E96B2F" w:rsidRPr="00C03CE4" w:rsidRDefault="00E96B2F" w:rsidP="001B0ACE">
            <w:pPr>
              <w:spacing w:before="120" w:after="120"/>
              <w:rPr>
                <w:sz w:val="20"/>
                <w:szCs w:val="20"/>
              </w:rPr>
            </w:pPr>
            <w:r>
              <w:rPr>
                <w:sz w:val="20"/>
                <w:szCs w:val="20"/>
              </w:rPr>
              <w:t>X</w:t>
            </w:r>
          </w:p>
        </w:tc>
        <w:tc>
          <w:tcPr>
            <w:tcW w:w="367" w:type="pct"/>
            <w:shd w:val="clear" w:color="auto" w:fill="95B3D7" w:themeFill="accent1" w:themeFillTint="99"/>
            <w:vAlign w:val="center"/>
          </w:tcPr>
          <w:p w14:paraId="066A2B8A" w14:textId="5910817A" w:rsidR="00E96B2F" w:rsidRPr="00C03CE4" w:rsidRDefault="00E96B2F" w:rsidP="001B0ACE">
            <w:pPr>
              <w:spacing w:before="120" w:after="120"/>
              <w:rPr>
                <w:sz w:val="20"/>
                <w:szCs w:val="20"/>
              </w:rPr>
            </w:pPr>
            <w:r>
              <w:rPr>
                <w:sz w:val="20"/>
                <w:szCs w:val="20"/>
              </w:rPr>
              <w:t>X</w:t>
            </w:r>
          </w:p>
        </w:tc>
        <w:tc>
          <w:tcPr>
            <w:tcW w:w="288" w:type="pct"/>
            <w:shd w:val="clear" w:color="auto" w:fill="95B3D7" w:themeFill="accent1" w:themeFillTint="99"/>
          </w:tcPr>
          <w:p w14:paraId="3215027C" w14:textId="1813E212" w:rsidR="00E96B2F" w:rsidRPr="00C03CE4" w:rsidRDefault="00E96B2F" w:rsidP="001B0ACE">
            <w:pPr>
              <w:spacing w:before="120" w:after="120"/>
              <w:rPr>
                <w:sz w:val="20"/>
                <w:szCs w:val="20"/>
              </w:rPr>
            </w:pPr>
            <w:r>
              <w:rPr>
                <w:sz w:val="20"/>
                <w:szCs w:val="20"/>
              </w:rPr>
              <w:t>X</w:t>
            </w:r>
          </w:p>
        </w:tc>
        <w:tc>
          <w:tcPr>
            <w:tcW w:w="187" w:type="pct"/>
            <w:shd w:val="clear" w:color="auto" w:fill="95B3D7" w:themeFill="accent1" w:themeFillTint="99"/>
            <w:vAlign w:val="center"/>
          </w:tcPr>
          <w:p w14:paraId="6B0D0F1C" w14:textId="1C6D8A8F" w:rsidR="00E96B2F" w:rsidRPr="00C03CE4" w:rsidRDefault="00E96B2F" w:rsidP="001B0ACE">
            <w:pPr>
              <w:spacing w:before="120" w:after="120"/>
              <w:rPr>
                <w:sz w:val="20"/>
                <w:szCs w:val="20"/>
              </w:rPr>
            </w:pPr>
            <w:r>
              <w:rPr>
                <w:sz w:val="20"/>
                <w:szCs w:val="20"/>
              </w:rPr>
              <w:t>X</w:t>
            </w:r>
          </w:p>
        </w:tc>
        <w:tc>
          <w:tcPr>
            <w:tcW w:w="390" w:type="pct"/>
            <w:shd w:val="clear" w:color="auto" w:fill="95B3D7" w:themeFill="accent1" w:themeFillTint="99"/>
            <w:vAlign w:val="center"/>
          </w:tcPr>
          <w:p w14:paraId="6F098A9F" w14:textId="0FF7C323" w:rsidR="00E96B2F" w:rsidRPr="00C03CE4" w:rsidRDefault="00E96B2F" w:rsidP="001B0ACE">
            <w:pPr>
              <w:spacing w:before="120" w:after="120"/>
              <w:rPr>
                <w:sz w:val="20"/>
                <w:szCs w:val="20"/>
              </w:rPr>
            </w:pPr>
            <w:r>
              <w:rPr>
                <w:sz w:val="20"/>
                <w:szCs w:val="20"/>
              </w:rPr>
              <w:t>X</w:t>
            </w:r>
          </w:p>
        </w:tc>
        <w:tc>
          <w:tcPr>
            <w:tcW w:w="565" w:type="pct"/>
            <w:shd w:val="clear" w:color="auto" w:fill="95B3D7" w:themeFill="accent1" w:themeFillTint="99"/>
            <w:vAlign w:val="center"/>
          </w:tcPr>
          <w:p w14:paraId="5C17F3DD" w14:textId="1029EAB9" w:rsidR="00E96B2F" w:rsidRPr="00C03CE4" w:rsidRDefault="00E96B2F" w:rsidP="001B0ACE">
            <w:pPr>
              <w:spacing w:before="120" w:after="120"/>
              <w:rPr>
                <w:sz w:val="20"/>
                <w:szCs w:val="20"/>
              </w:rPr>
            </w:pPr>
            <w:r>
              <w:rPr>
                <w:sz w:val="20"/>
                <w:szCs w:val="20"/>
              </w:rPr>
              <w:t>X</w:t>
            </w:r>
          </w:p>
        </w:tc>
        <w:tc>
          <w:tcPr>
            <w:tcW w:w="187" w:type="pct"/>
            <w:shd w:val="clear" w:color="auto" w:fill="95B3D7" w:themeFill="accent1" w:themeFillTint="99"/>
            <w:vAlign w:val="center"/>
          </w:tcPr>
          <w:p w14:paraId="1DF35A1A" w14:textId="4C7F0586" w:rsidR="00E96B2F" w:rsidRPr="00C03CE4" w:rsidRDefault="00E96B2F" w:rsidP="001B0ACE">
            <w:pPr>
              <w:spacing w:before="120" w:after="120"/>
              <w:rPr>
                <w:sz w:val="20"/>
                <w:szCs w:val="20"/>
              </w:rPr>
            </w:pPr>
            <w:r>
              <w:rPr>
                <w:sz w:val="20"/>
                <w:szCs w:val="20"/>
              </w:rPr>
              <w:t>X</w:t>
            </w:r>
          </w:p>
        </w:tc>
        <w:tc>
          <w:tcPr>
            <w:tcW w:w="189" w:type="pct"/>
            <w:shd w:val="clear" w:color="auto" w:fill="95B3D7" w:themeFill="accent1" w:themeFillTint="99"/>
            <w:vAlign w:val="center"/>
          </w:tcPr>
          <w:p w14:paraId="1BD451BE" w14:textId="782B3040" w:rsidR="00E96B2F" w:rsidRPr="00C03CE4" w:rsidRDefault="00E96B2F" w:rsidP="001B0ACE">
            <w:pPr>
              <w:spacing w:before="120" w:after="120"/>
              <w:rPr>
                <w:sz w:val="20"/>
                <w:szCs w:val="20"/>
              </w:rPr>
            </w:pPr>
            <w:r>
              <w:rPr>
                <w:sz w:val="20"/>
                <w:szCs w:val="20"/>
              </w:rPr>
              <w:t>X</w:t>
            </w:r>
          </w:p>
        </w:tc>
        <w:tc>
          <w:tcPr>
            <w:tcW w:w="225" w:type="pct"/>
            <w:shd w:val="clear" w:color="auto" w:fill="95B3D7" w:themeFill="accent1" w:themeFillTint="99"/>
            <w:vAlign w:val="center"/>
          </w:tcPr>
          <w:p w14:paraId="3B50A5A3" w14:textId="4237E582" w:rsidR="00E96B2F" w:rsidRPr="00C03CE4" w:rsidRDefault="00E96B2F" w:rsidP="001B0ACE">
            <w:pPr>
              <w:spacing w:before="120" w:after="120"/>
              <w:rPr>
                <w:sz w:val="20"/>
                <w:szCs w:val="20"/>
              </w:rPr>
            </w:pPr>
            <w:r>
              <w:rPr>
                <w:sz w:val="20"/>
                <w:szCs w:val="20"/>
              </w:rPr>
              <w:t>X</w:t>
            </w:r>
          </w:p>
        </w:tc>
        <w:tc>
          <w:tcPr>
            <w:tcW w:w="225" w:type="pct"/>
            <w:shd w:val="clear" w:color="auto" w:fill="95B3D7" w:themeFill="accent1" w:themeFillTint="99"/>
            <w:vAlign w:val="center"/>
          </w:tcPr>
          <w:p w14:paraId="1FEF4039" w14:textId="2D8A7E1E" w:rsidR="00E96B2F" w:rsidRPr="00C03CE4" w:rsidRDefault="00E96B2F" w:rsidP="001B0ACE">
            <w:pPr>
              <w:spacing w:before="120" w:after="120"/>
              <w:rPr>
                <w:sz w:val="20"/>
                <w:szCs w:val="20"/>
              </w:rPr>
            </w:pPr>
            <w:r>
              <w:rPr>
                <w:sz w:val="20"/>
                <w:szCs w:val="20"/>
              </w:rPr>
              <w:t>X</w:t>
            </w:r>
          </w:p>
        </w:tc>
        <w:tc>
          <w:tcPr>
            <w:tcW w:w="225" w:type="pct"/>
            <w:shd w:val="clear" w:color="auto" w:fill="95B3D7" w:themeFill="accent1" w:themeFillTint="99"/>
            <w:vAlign w:val="center"/>
          </w:tcPr>
          <w:p w14:paraId="387F94A9" w14:textId="3C887AB1" w:rsidR="00E96B2F" w:rsidRPr="00C03CE4" w:rsidRDefault="00E96B2F" w:rsidP="001B0ACE">
            <w:pPr>
              <w:spacing w:before="120" w:after="120"/>
              <w:rPr>
                <w:sz w:val="20"/>
                <w:szCs w:val="20"/>
              </w:rPr>
            </w:pPr>
            <w:r>
              <w:rPr>
                <w:sz w:val="20"/>
                <w:szCs w:val="20"/>
              </w:rPr>
              <w:t>X</w:t>
            </w:r>
          </w:p>
        </w:tc>
        <w:tc>
          <w:tcPr>
            <w:tcW w:w="225" w:type="pct"/>
            <w:shd w:val="clear" w:color="auto" w:fill="95B3D7" w:themeFill="accent1" w:themeFillTint="99"/>
            <w:vAlign w:val="center"/>
          </w:tcPr>
          <w:p w14:paraId="1176FBF4" w14:textId="3F6498C5" w:rsidR="00E96B2F" w:rsidRPr="00C03CE4" w:rsidRDefault="00E96B2F" w:rsidP="001B0ACE">
            <w:pPr>
              <w:spacing w:before="120" w:after="120"/>
              <w:rPr>
                <w:sz w:val="20"/>
                <w:szCs w:val="20"/>
              </w:rPr>
            </w:pPr>
            <w:r>
              <w:rPr>
                <w:sz w:val="20"/>
                <w:szCs w:val="20"/>
              </w:rPr>
              <w:t>X</w:t>
            </w:r>
          </w:p>
        </w:tc>
        <w:tc>
          <w:tcPr>
            <w:tcW w:w="225" w:type="pct"/>
            <w:shd w:val="clear" w:color="auto" w:fill="95B3D7" w:themeFill="accent1" w:themeFillTint="99"/>
            <w:vAlign w:val="center"/>
          </w:tcPr>
          <w:p w14:paraId="1CAC69FA" w14:textId="3A5EA125" w:rsidR="00E96B2F" w:rsidRPr="00C03CE4" w:rsidRDefault="00E96B2F" w:rsidP="001B0ACE">
            <w:pPr>
              <w:spacing w:before="120" w:after="120"/>
              <w:rPr>
                <w:sz w:val="20"/>
                <w:szCs w:val="20"/>
              </w:rPr>
            </w:pPr>
            <w:r>
              <w:rPr>
                <w:sz w:val="20"/>
                <w:szCs w:val="20"/>
              </w:rPr>
              <w:t>X</w:t>
            </w:r>
          </w:p>
        </w:tc>
        <w:tc>
          <w:tcPr>
            <w:tcW w:w="225" w:type="pct"/>
            <w:shd w:val="clear" w:color="auto" w:fill="95B3D7" w:themeFill="accent1" w:themeFillTint="99"/>
          </w:tcPr>
          <w:p w14:paraId="1D6A675A" w14:textId="3F9F8C48" w:rsidR="00E96B2F" w:rsidRPr="00C03CE4" w:rsidRDefault="00E96B2F" w:rsidP="001B0ACE">
            <w:pPr>
              <w:spacing w:before="120" w:after="120"/>
              <w:rPr>
                <w:sz w:val="20"/>
                <w:szCs w:val="20"/>
              </w:rPr>
            </w:pPr>
            <w:r>
              <w:rPr>
                <w:sz w:val="20"/>
                <w:szCs w:val="20"/>
              </w:rPr>
              <w:t>X</w:t>
            </w:r>
          </w:p>
        </w:tc>
        <w:tc>
          <w:tcPr>
            <w:tcW w:w="310" w:type="pct"/>
            <w:gridSpan w:val="2"/>
            <w:shd w:val="clear" w:color="auto" w:fill="95B3D7" w:themeFill="accent1" w:themeFillTint="99"/>
          </w:tcPr>
          <w:p w14:paraId="160B9EC5" w14:textId="6D5B696D" w:rsidR="00E96B2F" w:rsidRPr="00C03CE4" w:rsidRDefault="00E96B2F" w:rsidP="001B0ACE">
            <w:pPr>
              <w:spacing w:before="120" w:after="120"/>
              <w:rPr>
                <w:sz w:val="20"/>
                <w:szCs w:val="20"/>
              </w:rPr>
            </w:pPr>
            <w:r>
              <w:rPr>
                <w:sz w:val="20"/>
                <w:szCs w:val="20"/>
              </w:rPr>
              <w:t>X</w:t>
            </w:r>
          </w:p>
        </w:tc>
      </w:tr>
      <w:tr w:rsidR="00140C2A" w:rsidRPr="00D57CAE" w14:paraId="126DFF2F" w14:textId="77777777" w:rsidTr="00E96B2F">
        <w:trPr>
          <w:cantSplit/>
          <w:trHeight w:val="210"/>
        </w:trPr>
        <w:tc>
          <w:tcPr>
            <w:tcW w:w="904" w:type="pct"/>
            <w:gridSpan w:val="2"/>
            <w:shd w:val="clear" w:color="auto" w:fill="DBE5F1" w:themeFill="accent1" w:themeFillTint="33"/>
          </w:tcPr>
          <w:p w14:paraId="5664312E" w14:textId="3E694BA9" w:rsidR="00E96B2F" w:rsidRPr="00DE20D9" w:rsidRDefault="00E96B2F" w:rsidP="001B0ACE">
            <w:pPr>
              <w:spacing w:before="120" w:after="120"/>
              <w:rPr>
                <w:b/>
                <w:i/>
                <w:sz w:val="20"/>
                <w:szCs w:val="20"/>
                <w:u w:val="single"/>
              </w:rPr>
            </w:pPr>
            <w:r w:rsidRPr="00DE20D9">
              <w:rPr>
                <w:b/>
                <w:i/>
                <w:sz w:val="20"/>
                <w:szCs w:val="20"/>
                <w:u w:val="single"/>
              </w:rPr>
              <w:t>PK sub-study (N=30)</w:t>
            </w:r>
          </w:p>
        </w:tc>
        <w:tc>
          <w:tcPr>
            <w:tcW w:w="119" w:type="pct"/>
            <w:shd w:val="clear" w:color="auto" w:fill="DBE5F1" w:themeFill="accent1" w:themeFillTint="33"/>
            <w:vAlign w:val="center"/>
          </w:tcPr>
          <w:p w14:paraId="5CBF9BF5" w14:textId="77777777" w:rsidR="00E96B2F" w:rsidRPr="00DE20D9" w:rsidRDefault="00E96B2F" w:rsidP="001B0ACE">
            <w:pPr>
              <w:spacing w:before="120" w:after="120"/>
              <w:rPr>
                <w:sz w:val="20"/>
                <w:szCs w:val="20"/>
              </w:rPr>
            </w:pPr>
          </w:p>
        </w:tc>
        <w:tc>
          <w:tcPr>
            <w:tcW w:w="148" w:type="pct"/>
            <w:shd w:val="clear" w:color="auto" w:fill="DBE5F1" w:themeFill="accent1" w:themeFillTint="33"/>
          </w:tcPr>
          <w:p w14:paraId="3DCEF593" w14:textId="77777777" w:rsidR="00E96B2F" w:rsidRPr="00DE20D9" w:rsidRDefault="00E96B2F" w:rsidP="001B0ACE">
            <w:pPr>
              <w:spacing w:before="120" w:after="120"/>
              <w:rPr>
                <w:sz w:val="20"/>
                <w:szCs w:val="20"/>
              </w:rPr>
            </w:pPr>
          </w:p>
        </w:tc>
        <w:tc>
          <w:tcPr>
            <w:tcW w:w="367" w:type="pct"/>
            <w:shd w:val="clear" w:color="auto" w:fill="DBE5F1" w:themeFill="accent1" w:themeFillTint="33"/>
            <w:vAlign w:val="center"/>
          </w:tcPr>
          <w:p w14:paraId="47AFCDA3" w14:textId="77777777" w:rsidR="00E96B2F" w:rsidRPr="00DE20D9" w:rsidRDefault="00E96B2F" w:rsidP="001B0ACE">
            <w:pPr>
              <w:spacing w:before="120" w:after="120"/>
              <w:rPr>
                <w:sz w:val="20"/>
                <w:szCs w:val="20"/>
              </w:rPr>
            </w:pPr>
          </w:p>
        </w:tc>
        <w:tc>
          <w:tcPr>
            <w:tcW w:w="288" w:type="pct"/>
            <w:shd w:val="clear" w:color="auto" w:fill="DBE5F1" w:themeFill="accent1" w:themeFillTint="33"/>
          </w:tcPr>
          <w:p w14:paraId="51E6A195" w14:textId="77777777" w:rsidR="00E96B2F" w:rsidRPr="00DE20D9" w:rsidRDefault="00E96B2F" w:rsidP="001B0ACE">
            <w:pPr>
              <w:spacing w:before="120" w:after="120"/>
              <w:rPr>
                <w:sz w:val="20"/>
                <w:szCs w:val="20"/>
              </w:rPr>
            </w:pPr>
          </w:p>
        </w:tc>
        <w:tc>
          <w:tcPr>
            <w:tcW w:w="187" w:type="pct"/>
            <w:shd w:val="clear" w:color="auto" w:fill="DBE5F1" w:themeFill="accent1" w:themeFillTint="33"/>
          </w:tcPr>
          <w:p w14:paraId="3E70B9C3" w14:textId="6012F24F" w:rsidR="00E96B2F" w:rsidRPr="00DE20D9" w:rsidRDefault="00E96B2F" w:rsidP="001B0ACE">
            <w:pPr>
              <w:spacing w:before="120" w:after="120"/>
              <w:rPr>
                <w:sz w:val="20"/>
                <w:szCs w:val="20"/>
              </w:rPr>
            </w:pPr>
          </w:p>
        </w:tc>
        <w:tc>
          <w:tcPr>
            <w:tcW w:w="390" w:type="pct"/>
            <w:shd w:val="clear" w:color="auto" w:fill="DBE5F1" w:themeFill="accent1" w:themeFillTint="33"/>
            <w:vAlign w:val="center"/>
          </w:tcPr>
          <w:p w14:paraId="059335A0" w14:textId="77777777" w:rsidR="00E96B2F" w:rsidRPr="00DE20D9" w:rsidRDefault="00E96B2F" w:rsidP="001B0ACE">
            <w:pPr>
              <w:spacing w:before="120" w:after="120"/>
              <w:rPr>
                <w:sz w:val="20"/>
                <w:szCs w:val="20"/>
              </w:rPr>
            </w:pPr>
          </w:p>
        </w:tc>
        <w:tc>
          <w:tcPr>
            <w:tcW w:w="565" w:type="pct"/>
            <w:shd w:val="clear" w:color="auto" w:fill="DBE5F1" w:themeFill="accent1" w:themeFillTint="33"/>
            <w:vAlign w:val="center"/>
          </w:tcPr>
          <w:p w14:paraId="7B7CEF0C" w14:textId="77777777" w:rsidR="00E96B2F" w:rsidRPr="00DE20D9" w:rsidRDefault="00E96B2F" w:rsidP="001B0ACE">
            <w:pPr>
              <w:spacing w:before="120" w:after="120"/>
              <w:rPr>
                <w:sz w:val="20"/>
                <w:szCs w:val="20"/>
              </w:rPr>
            </w:pPr>
          </w:p>
        </w:tc>
        <w:tc>
          <w:tcPr>
            <w:tcW w:w="187" w:type="pct"/>
            <w:shd w:val="clear" w:color="auto" w:fill="DBE5F1" w:themeFill="accent1" w:themeFillTint="33"/>
          </w:tcPr>
          <w:p w14:paraId="02EB9AD8" w14:textId="77777777" w:rsidR="00E96B2F" w:rsidRPr="00DE20D9" w:rsidRDefault="00E96B2F" w:rsidP="001B0ACE">
            <w:pPr>
              <w:spacing w:before="120" w:after="120"/>
              <w:rPr>
                <w:sz w:val="20"/>
                <w:szCs w:val="20"/>
              </w:rPr>
            </w:pPr>
          </w:p>
        </w:tc>
        <w:tc>
          <w:tcPr>
            <w:tcW w:w="189" w:type="pct"/>
            <w:shd w:val="clear" w:color="auto" w:fill="DBE5F1" w:themeFill="accent1" w:themeFillTint="33"/>
            <w:vAlign w:val="center"/>
          </w:tcPr>
          <w:p w14:paraId="23A01122" w14:textId="77777777" w:rsidR="00E96B2F" w:rsidRPr="00DE20D9" w:rsidRDefault="00E96B2F" w:rsidP="001B0ACE">
            <w:pPr>
              <w:spacing w:before="120" w:after="120"/>
              <w:rPr>
                <w:sz w:val="20"/>
                <w:szCs w:val="20"/>
              </w:rPr>
            </w:pPr>
          </w:p>
        </w:tc>
        <w:tc>
          <w:tcPr>
            <w:tcW w:w="225" w:type="pct"/>
            <w:shd w:val="clear" w:color="auto" w:fill="DBE5F1" w:themeFill="accent1" w:themeFillTint="33"/>
            <w:vAlign w:val="center"/>
          </w:tcPr>
          <w:p w14:paraId="4EBE15D4" w14:textId="77777777" w:rsidR="00E96B2F" w:rsidRPr="00DE20D9" w:rsidRDefault="00E96B2F" w:rsidP="001B0ACE">
            <w:pPr>
              <w:spacing w:before="120" w:after="120"/>
              <w:rPr>
                <w:sz w:val="20"/>
                <w:szCs w:val="20"/>
              </w:rPr>
            </w:pPr>
          </w:p>
        </w:tc>
        <w:tc>
          <w:tcPr>
            <w:tcW w:w="225" w:type="pct"/>
            <w:shd w:val="clear" w:color="auto" w:fill="DBE5F1" w:themeFill="accent1" w:themeFillTint="33"/>
            <w:vAlign w:val="center"/>
          </w:tcPr>
          <w:p w14:paraId="6D5833A4" w14:textId="77777777" w:rsidR="00E96B2F" w:rsidRPr="00DE20D9" w:rsidRDefault="00E96B2F" w:rsidP="001B0ACE">
            <w:pPr>
              <w:spacing w:before="120" w:after="120"/>
              <w:rPr>
                <w:sz w:val="20"/>
                <w:szCs w:val="20"/>
              </w:rPr>
            </w:pPr>
          </w:p>
        </w:tc>
        <w:tc>
          <w:tcPr>
            <w:tcW w:w="225" w:type="pct"/>
            <w:shd w:val="clear" w:color="auto" w:fill="DBE5F1" w:themeFill="accent1" w:themeFillTint="33"/>
            <w:vAlign w:val="center"/>
          </w:tcPr>
          <w:p w14:paraId="6BC1FB4F" w14:textId="77777777" w:rsidR="00E96B2F" w:rsidRPr="00DE20D9" w:rsidRDefault="00E96B2F" w:rsidP="001B0ACE">
            <w:pPr>
              <w:spacing w:before="120" w:after="120"/>
              <w:rPr>
                <w:sz w:val="20"/>
                <w:szCs w:val="20"/>
              </w:rPr>
            </w:pPr>
          </w:p>
        </w:tc>
        <w:tc>
          <w:tcPr>
            <w:tcW w:w="225" w:type="pct"/>
            <w:shd w:val="clear" w:color="auto" w:fill="DBE5F1" w:themeFill="accent1" w:themeFillTint="33"/>
            <w:vAlign w:val="center"/>
          </w:tcPr>
          <w:p w14:paraId="0BD2F2B9" w14:textId="77777777" w:rsidR="00E96B2F" w:rsidRPr="00DE20D9" w:rsidRDefault="00E96B2F" w:rsidP="001B0ACE">
            <w:pPr>
              <w:spacing w:before="120" w:after="120"/>
              <w:rPr>
                <w:sz w:val="20"/>
                <w:szCs w:val="20"/>
              </w:rPr>
            </w:pPr>
          </w:p>
        </w:tc>
        <w:tc>
          <w:tcPr>
            <w:tcW w:w="225" w:type="pct"/>
            <w:shd w:val="clear" w:color="auto" w:fill="DBE5F1" w:themeFill="accent1" w:themeFillTint="33"/>
            <w:vAlign w:val="center"/>
          </w:tcPr>
          <w:p w14:paraId="36B661C6" w14:textId="77777777" w:rsidR="00E96B2F" w:rsidRPr="00DE20D9" w:rsidRDefault="00E96B2F" w:rsidP="001B0ACE">
            <w:pPr>
              <w:spacing w:before="120" w:after="120"/>
              <w:rPr>
                <w:sz w:val="20"/>
                <w:szCs w:val="20"/>
              </w:rPr>
            </w:pPr>
          </w:p>
        </w:tc>
        <w:tc>
          <w:tcPr>
            <w:tcW w:w="439" w:type="pct"/>
            <w:gridSpan w:val="2"/>
            <w:shd w:val="clear" w:color="auto" w:fill="DBE5F1" w:themeFill="accent1" w:themeFillTint="33"/>
            <w:vAlign w:val="center"/>
          </w:tcPr>
          <w:p w14:paraId="0DD1B61C" w14:textId="77777777" w:rsidR="00E96B2F" w:rsidRPr="00DE20D9" w:rsidRDefault="00E96B2F" w:rsidP="001B0ACE">
            <w:pPr>
              <w:spacing w:before="120" w:after="120"/>
              <w:rPr>
                <w:sz w:val="20"/>
                <w:szCs w:val="20"/>
              </w:rPr>
            </w:pPr>
          </w:p>
        </w:tc>
        <w:tc>
          <w:tcPr>
            <w:tcW w:w="96" w:type="pct"/>
            <w:shd w:val="clear" w:color="auto" w:fill="DBE5F1" w:themeFill="accent1" w:themeFillTint="33"/>
          </w:tcPr>
          <w:p w14:paraId="41440718" w14:textId="77777777" w:rsidR="00E96B2F" w:rsidRPr="00DE20D9" w:rsidRDefault="00E96B2F" w:rsidP="001B0ACE">
            <w:pPr>
              <w:spacing w:before="120" w:after="120"/>
              <w:rPr>
                <w:sz w:val="20"/>
                <w:szCs w:val="20"/>
              </w:rPr>
            </w:pPr>
          </w:p>
        </w:tc>
      </w:tr>
      <w:tr w:rsidR="00E96B2F" w:rsidRPr="00D57CAE" w14:paraId="32112FED" w14:textId="77777777" w:rsidTr="00E96B2F">
        <w:trPr>
          <w:cantSplit/>
          <w:trHeight w:val="210"/>
        </w:trPr>
        <w:tc>
          <w:tcPr>
            <w:tcW w:w="904" w:type="pct"/>
            <w:gridSpan w:val="2"/>
            <w:shd w:val="clear" w:color="auto" w:fill="95B3D7" w:themeFill="accent1" w:themeFillTint="99"/>
          </w:tcPr>
          <w:p w14:paraId="19B8FC39" w14:textId="7C2063CD" w:rsidR="00E96B2F" w:rsidRPr="00DE20D9" w:rsidRDefault="00E96B2F" w:rsidP="001B0ACE">
            <w:pPr>
              <w:spacing w:before="120" w:after="120"/>
              <w:rPr>
                <w:b/>
                <w:sz w:val="20"/>
                <w:szCs w:val="20"/>
              </w:rPr>
            </w:pPr>
            <w:r w:rsidRPr="00DE20D9">
              <w:rPr>
                <w:b/>
                <w:sz w:val="20"/>
                <w:szCs w:val="20"/>
              </w:rPr>
              <w:t>Maternal</w:t>
            </w:r>
            <w:r>
              <w:rPr>
                <w:b/>
                <w:sz w:val="20"/>
                <w:szCs w:val="20"/>
              </w:rPr>
              <w:t xml:space="preserve"> and</w:t>
            </w:r>
            <w:r w:rsidRPr="00DE20D9">
              <w:rPr>
                <w:b/>
                <w:sz w:val="20"/>
                <w:szCs w:val="20"/>
              </w:rPr>
              <w:t xml:space="preserve"> infant</w:t>
            </w:r>
            <w:r>
              <w:rPr>
                <w:b/>
                <w:sz w:val="20"/>
                <w:szCs w:val="20"/>
              </w:rPr>
              <w:t xml:space="preserve"> plasma</w:t>
            </w:r>
            <w:r w:rsidRPr="00DE20D9">
              <w:rPr>
                <w:b/>
                <w:sz w:val="20"/>
                <w:szCs w:val="20"/>
              </w:rPr>
              <w:t xml:space="preserve">, and breast milk CAB level </w:t>
            </w:r>
          </w:p>
        </w:tc>
        <w:tc>
          <w:tcPr>
            <w:tcW w:w="119" w:type="pct"/>
            <w:shd w:val="clear" w:color="auto" w:fill="95B3D7" w:themeFill="accent1" w:themeFillTint="99"/>
            <w:vAlign w:val="center"/>
          </w:tcPr>
          <w:p w14:paraId="68B0C78F" w14:textId="77777777" w:rsidR="00E96B2F" w:rsidRPr="00DE20D9" w:rsidRDefault="00E96B2F" w:rsidP="001B0ACE">
            <w:pPr>
              <w:spacing w:before="120" w:after="120"/>
              <w:rPr>
                <w:sz w:val="20"/>
                <w:szCs w:val="20"/>
              </w:rPr>
            </w:pPr>
          </w:p>
        </w:tc>
        <w:tc>
          <w:tcPr>
            <w:tcW w:w="148" w:type="pct"/>
            <w:shd w:val="clear" w:color="auto" w:fill="8DB3E2" w:themeFill="text2" w:themeFillTint="66"/>
          </w:tcPr>
          <w:p w14:paraId="31F02E69" w14:textId="77777777" w:rsidR="00E96B2F" w:rsidRPr="00DE20D9" w:rsidRDefault="00E96B2F" w:rsidP="001B0ACE">
            <w:pPr>
              <w:spacing w:before="120" w:after="120"/>
              <w:rPr>
                <w:sz w:val="20"/>
                <w:szCs w:val="20"/>
              </w:rPr>
            </w:pPr>
          </w:p>
          <w:p w14:paraId="60E4A345" w14:textId="332873D3" w:rsidR="00E96B2F" w:rsidRPr="00DE20D9" w:rsidRDefault="00E96B2F" w:rsidP="001B0ACE">
            <w:pPr>
              <w:spacing w:before="120" w:after="120"/>
              <w:rPr>
                <w:sz w:val="20"/>
                <w:szCs w:val="20"/>
              </w:rPr>
            </w:pPr>
            <w:r w:rsidRPr="00DE20D9">
              <w:rPr>
                <w:sz w:val="20"/>
                <w:szCs w:val="20"/>
              </w:rPr>
              <w:t>X</w:t>
            </w:r>
          </w:p>
        </w:tc>
        <w:tc>
          <w:tcPr>
            <w:tcW w:w="367" w:type="pct"/>
            <w:shd w:val="clear" w:color="auto" w:fill="8DB3E2" w:themeFill="text2" w:themeFillTint="66"/>
            <w:vAlign w:val="center"/>
          </w:tcPr>
          <w:p w14:paraId="3FE4929B" w14:textId="77777777" w:rsidR="00E96B2F" w:rsidRPr="00DE20D9" w:rsidRDefault="00E96B2F" w:rsidP="001B0ACE">
            <w:pPr>
              <w:spacing w:before="120" w:after="120"/>
              <w:rPr>
                <w:sz w:val="20"/>
                <w:szCs w:val="20"/>
              </w:rPr>
            </w:pPr>
          </w:p>
          <w:p w14:paraId="3E58849A" w14:textId="03A3D9BB" w:rsidR="00E96B2F" w:rsidRPr="00DE20D9" w:rsidRDefault="00E96B2F" w:rsidP="001B0ACE">
            <w:pPr>
              <w:spacing w:before="120" w:after="120"/>
              <w:rPr>
                <w:sz w:val="20"/>
                <w:szCs w:val="20"/>
              </w:rPr>
            </w:pPr>
            <w:r w:rsidRPr="00DE20D9">
              <w:rPr>
                <w:sz w:val="20"/>
                <w:szCs w:val="20"/>
              </w:rPr>
              <w:t>X</w:t>
            </w:r>
          </w:p>
        </w:tc>
        <w:tc>
          <w:tcPr>
            <w:tcW w:w="288" w:type="pct"/>
            <w:shd w:val="clear" w:color="auto" w:fill="8DB3E2" w:themeFill="text2" w:themeFillTint="66"/>
          </w:tcPr>
          <w:p w14:paraId="60CCA6F2" w14:textId="77777777" w:rsidR="00E96B2F" w:rsidRPr="00DE20D9" w:rsidRDefault="00E96B2F" w:rsidP="001B0ACE">
            <w:pPr>
              <w:spacing w:before="120" w:after="120"/>
              <w:rPr>
                <w:sz w:val="20"/>
                <w:szCs w:val="20"/>
              </w:rPr>
            </w:pPr>
          </w:p>
        </w:tc>
        <w:tc>
          <w:tcPr>
            <w:tcW w:w="187" w:type="pct"/>
            <w:shd w:val="clear" w:color="auto" w:fill="8DB3E2" w:themeFill="text2" w:themeFillTint="66"/>
          </w:tcPr>
          <w:p w14:paraId="64E3EF6B" w14:textId="17D1A5A7" w:rsidR="00E96B2F" w:rsidRPr="00DE20D9" w:rsidRDefault="00E96B2F" w:rsidP="001B0ACE">
            <w:pPr>
              <w:spacing w:before="120" w:after="120"/>
              <w:rPr>
                <w:sz w:val="20"/>
                <w:szCs w:val="20"/>
              </w:rPr>
            </w:pPr>
          </w:p>
          <w:p w14:paraId="1764D628" w14:textId="77777777" w:rsidR="00E96B2F" w:rsidRPr="00DE20D9" w:rsidRDefault="00E96B2F" w:rsidP="001B0ACE">
            <w:pPr>
              <w:spacing w:before="120" w:after="120"/>
              <w:rPr>
                <w:sz w:val="20"/>
                <w:szCs w:val="20"/>
              </w:rPr>
            </w:pPr>
            <w:r w:rsidRPr="00DE20D9">
              <w:rPr>
                <w:sz w:val="20"/>
                <w:szCs w:val="20"/>
              </w:rPr>
              <w:t>X</w:t>
            </w:r>
          </w:p>
        </w:tc>
        <w:tc>
          <w:tcPr>
            <w:tcW w:w="390" w:type="pct"/>
            <w:shd w:val="clear" w:color="auto" w:fill="8DB3E2" w:themeFill="text2" w:themeFillTint="66"/>
            <w:vAlign w:val="center"/>
          </w:tcPr>
          <w:p w14:paraId="26805CFD" w14:textId="77777777" w:rsidR="00E96B2F" w:rsidRPr="00DE20D9" w:rsidRDefault="00E96B2F" w:rsidP="001B0ACE">
            <w:pPr>
              <w:spacing w:before="120" w:after="120"/>
              <w:rPr>
                <w:sz w:val="20"/>
                <w:szCs w:val="20"/>
              </w:rPr>
            </w:pPr>
          </w:p>
          <w:p w14:paraId="127880CB" w14:textId="528A80E9" w:rsidR="00E96B2F" w:rsidRPr="00DE20D9" w:rsidRDefault="00E96B2F" w:rsidP="001B0ACE">
            <w:pPr>
              <w:spacing w:before="120" w:after="120"/>
              <w:rPr>
                <w:sz w:val="20"/>
                <w:szCs w:val="20"/>
              </w:rPr>
            </w:pPr>
            <w:r w:rsidRPr="00DE20D9">
              <w:rPr>
                <w:sz w:val="20"/>
                <w:szCs w:val="20"/>
              </w:rPr>
              <w:t>X</w:t>
            </w:r>
          </w:p>
        </w:tc>
        <w:tc>
          <w:tcPr>
            <w:tcW w:w="565" w:type="pct"/>
            <w:shd w:val="clear" w:color="auto" w:fill="8DB3E2" w:themeFill="text2" w:themeFillTint="66"/>
          </w:tcPr>
          <w:p w14:paraId="5A309FF4" w14:textId="77777777" w:rsidR="00E96B2F" w:rsidRPr="00DE20D9" w:rsidRDefault="00E96B2F" w:rsidP="001B0ACE">
            <w:pPr>
              <w:spacing w:before="120" w:after="120"/>
              <w:rPr>
                <w:sz w:val="20"/>
                <w:szCs w:val="20"/>
              </w:rPr>
            </w:pPr>
          </w:p>
          <w:p w14:paraId="16752910" w14:textId="3DAD343F" w:rsidR="00E96B2F" w:rsidRPr="00DE20D9" w:rsidRDefault="00E96B2F" w:rsidP="001B0ACE">
            <w:pPr>
              <w:spacing w:before="120" w:after="120"/>
              <w:rPr>
                <w:sz w:val="20"/>
                <w:szCs w:val="20"/>
              </w:rPr>
            </w:pPr>
          </w:p>
        </w:tc>
        <w:tc>
          <w:tcPr>
            <w:tcW w:w="187" w:type="pct"/>
            <w:shd w:val="clear" w:color="auto" w:fill="8DB3E2" w:themeFill="text2" w:themeFillTint="66"/>
            <w:vAlign w:val="center"/>
          </w:tcPr>
          <w:p w14:paraId="27B500FD" w14:textId="77777777" w:rsidR="00E96B2F" w:rsidRPr="00DE20D9" w:rsidRDefault="00E96B2F" w:rsidP="001B0ACE">
            <w:pPr>
              <w:spacing w:before="120" w:after="120"/>
              <w:rPr>
                <w:sz w:val="20"/>
                <w:szCs w:val="20"/>
              </w:rPr>
            </w:pPr>
          </w:p>
        </w:tc>
        <w:tc>
          <w:tcPr>
            <w:tcW w:w="189" w:type="pct"/>
            <w:shd w:val="clear" w:color="auto" w:fill="8DB3E2" w:themeFill="text2" w:themeFillTint="66"/>
            <w:vAlign w:val="center"/>
          </w:tcPr>
          <w:p w14:paraId="65F3A9E6" w14:textId="77777777" w:rsidR="00E96B2F" w:rsidRPr="00DE20D9" w:rsidRDefault="00E96B2F" w:rsidP="001B0ACE">
            <w:pPr>
              <w:spacing w:before="120" w:after="120"/>
              <w:rPr>
                <w:sz w:val="20"/>
                <w:szCs w:val="20"/>
              </w:rPr>
            </w:pPr>
          </w:p>
        </w:tc>
        <w:tc>
          <w:tcPr>
            <w:tcW w:w="225" w:type="pct"/>
            <w:shd w:val="clear" w:color="auto" w:fill="8DB3E2" w:themeFill="text2" w:themeFillTint="66"/>
            <w:vAlign w:val="center"/>
          </w:tcPr>
          <w:p w14:paraId="4FC9BB0A" w14:textId="77777777" w:rsidR="00E96B2F" w:rsidRPr="00DE20D9" w:rsidRDefault="00E96B2F" w:rsidP="001B0ACE">
            <w:pPr>
              <w:spacing w:before="120" w:after="120"/>
              <w:rPr>
                <w:sz w:val="20"/>
                <w:szCs w:val="20"/>
              </w:rPr>
            </w:pPr>
          </w:p>
        </w:tc>
        <w:tc>
          <w:tcPr>
            <w:tcW w:w="225" w:type="pct"/>
            <w:shd w:val="clear" w:color="auto" w:fill="8DB3E2" w:themeFill="text2" w:themeFillTint="66"/>
            <w:vAlign w:val="center"/>
          </w:tcPr>
          <w:p w14:paraId="09194A59" w14:textId="77777777" w:rsidR="00E96B2F" w:rsidRPr="00DE20D9" w:rsidRDefault="00E96B2F" w:rsidP="001B0ACE">
            <w:pPr>
              <w:spacing w:before="120" w:after="120"/>
              <w:rPr>
                <w:sz w:val="20"/>
                <w:szCs w:val="20"/>
              </w:rPr>
            </w:pPr>
          </w:p>
        </w:tc>
        <w:tc>
          <w:tcPr>
            <w:tcW w:w="225" w:type="pct"/>
            <w:shd w:val="clear" w:color="auto" w:fill="8DB3E2" w:themeFill="text2" w:themeFillTint="66"/>
            <w:vAlign w:val="center"/>
          </w:tcPr>
          <w:p w14:paraId="2A45F866" w14:textId="77777777" w:rsidR="00E96B2F" w:rsidRPr="00DE20D9" w:rsidRDefault="00E96B2F" w:rsidP="001B0ACE">
            <w:pPr>
              <w:spacing w:before="120" w:after="120"/>
              <w:rPr>
                <w:sz w:val="20"/>
                <w:szCs w:val="20"/>
              </w:rPr>
            </w:pPr>
          </w:p>
        </w:tc>
        <w:tc>
          <w:tcPr>
            <w:tcW w:w="225" w:type="pct"/>
            <w:shd w:val="clear" w:color="auto" w:fill="8DB3E2" w:themeFill="text2" w:themeFillTint="66"/>
            <w:vAlign w:val="center"/>
          </w:tcPr>
          <w:p w14:paraId="59572025" w14:textId="77777777" w:rsidR="00E96B2F" w:rsidRPr="00DE20D9" w:rsidRDefault="00E96B2F" w:rsidP="001B0ACE">
            <w:pPr>
              <w:spacing w:before="120" w:after="120"/>
              <w:rPr>
                <w:sz w:val="20"/>
                <w:szCs w:val="20"/>
              </w:rPr>
            </w:pPr>
          </w:p>
        </w:tc>
        <w:tc>
          <w:tcPr>
            <w:tcW w:w="225" w:type="pct"/>
            <w:shd w:val="clear" w:color="auto" w:fill="8DB3E2" w:themeFill="text2" w:themeFillTint="66"/>
            <w:vAlign w:val="center"/>
          </w:tcPr>
          <w:p w14:paraId="7E790307" w14:textId="77777777" w:rsidR="00E96B2F" w:rsidRPr="00DE20D9" w:rsidRDefault="00E96B2F" w:rsidP="001B0ACE">
            <w:pPr>
              <w:spacing w:before="120" w:after="120"/>
              <w:rPr>
                <w:sz w:val="20"/>
                <w:szCs w:val="20"/>
              </w:rPr>
            </w:pPr>
          </w:p>
        </w:tc>
        <w:tc>
          <w:tcPr>
            <w:tcW w:w="225" w:type="pct"/>
            <w:shd w:val="clear" w:color="auto" w:fill="8DB3E2" w:themeFill="text2" w:themeFillTint="66"/>
          </w:tcPr>
          <w:p w14:paraId="037630B6" w14:textId="77777777" w:rsidR="00E96B2F" w:rsidRPr="00DE20D9" w:rsidRDefault="00E96B2F" w:rsidP="001B0ACE">
            <w:pPr>
              <w:spacing w:before="120" w:after="120"/>
              <w:rPr>
                <w:sz w:val="20"/>
                <w:szCs w:val="20"/>
              </w:rPr>
            </w:pPr>
          </w:p>
        </w:tc>
        <w:tc>
          <w:tcPr>
            <w:tcW w:w="310" w:type="pct"/>
            <w:gridSpan w:val="2"/>
            <w:shd w:val="clear" w:color="auto" w:fill="8DB3E2" w:themeFill="text2" w:themeFillTint="66"/>
          </w:tcPr>
          <w:p w14:paraId="683771AF" w14:textId="77777777" w:rsidR="00E96B2F" w:rsidRPr="00DE20D9" w:rsidRDefault="00E96B2F" w:rsidP="001B0ACE">
            <w:pPr>
              <w:spacing w:before="120" w:after="120"/>
              <w:rPr>
                <w:sz w:val="20"/>
                <w:szCs w:val="20"/>
              </w:rPr>
            </w:pPr>
          </w:p>
        </w:tc>
      </w:tr>
      <w:tr w:rsidR="00E96B2F" w:rsidRPr="00D57CAE" w14:paraId="35E0DC38" w14:textId="77777777" w:rsidTr="00E96B2F">
        <w:trPr>
          <w:cantSplit/>
          <w:trHeight w:val="210"/>
        </w:trPr>
        <w:tc>
          <w:tcPr>
            <w:tcW w:w="274" w:type="pct"/>
            <w:shd w:val="clear" w:color="auto" w:fill="DBE5F1" w:themeFill="accent1" w:themeFillTint="33"/>
          </w:tcPr>
          <w:p w14:paraId="3B15140C" w14:textId="77777777" w:rsidR="00E96B2F" w:rsidRPr="00DE20D9" w:rsidRDefault="00E96B2F" w:rsidP="001B0ACE">
            <w:pPr>
              <w:spacing w:before="120" w:after="120"/>
              <w:rPr>
                <w:b/>
                <w:i/>
                <w:sz w:val="20"/>
                <w:szCs w:val="20"/>
                <w:u w:val="single"/>
              </w:rPr>
            </w:pPr>
          </w:p>
        </w:tc>
        <w:tc>
          <w:tcPr>
            <w:tcW w:w="4726" w:type="pct"/>
            <w:gridSpan w:val="18"/>
            <w:shd w:val="clear" w:color="auto" w:fill="DBE5F1" w:themeFill="accent1" w:themeFillTint="33"/>
          </w:tcPr>
          <w:p w14:paraId="118BA90C" w14:textId="262D835B" w:rsidR="00E96B2F" w:rsidRPr="00DE20D9" w:rsidRDefault="00E96B2F" w:rsidP="001B0ACE">
            <w:pPr>
              <w:spacing w:before="120" w:after="120"/>
              <w:rPr>
                <w:i/>
                <w:sz w:val="20"/>
                <w:szCs w:val="20"/>
                <w:u w:val="single"/>
              </w:rPr>
            </w:pPr>
            <w:r w:rsidRPr="00DE20D9">
              <w:rPr>
                <w:b/>
                <w:i/>
                <w:sz w:val="20"/>
                <w:szCs w:val="20"/>
                <w:u w:val="single"/>
              </w:rPr>
              <w:t>Mixed Methods Acceptability sub-study (N=20 enrolled participants and 20 who declined)</w:t>
            </w:r>
          </w:p>
        </w:tc>
      </w:tr>
      <w:tr w:rsidR="00140C2A" w:rsidRPr="00D57CAE" w14:paraId="01383305" w14:textId="77777777" w:rsidTr="00E96B2F">
        <w:trPr>
          <w:cantSplit/>
          <w:trHeight w:val="210"/>
        </w:trPr>
        <w:tc>
          <w:tcPr>
            <w:tcW w:w="904" w:type="pct"/>
            <w:gridSpan w:val="2"/>
            <w:shd w:val="clear" w:color="auto" w:fill="B8CCE4" w:themeFill="accent1" w:themeFillTint="66"/>
          </w:tcPr>
          <w:p w14:paraId="0E6D264A" w14:textId="434799B8" w:rsidR="00E96B2F" w:rsidRPr="00DE20D9" w:rsidRDefault="00E96B2F" w:rsidP="001B0ACE">
            <w:pPr>
              <w:spacing w:before="120" w:after="120"/>
              <w:rPr>
                <w:b/>
                <w:sz w:val="20"/>
                <w:szCs w:val="20"/>
              </w:rPr>
            </w:pPr>
            <w:r w:rsidRPr="00DE20D9">
              <w:rPr>
                <w:b/>
                <w:sz w:val="20"/>
                <w:szCs w:val="20"/>
              </w:rPr>
              <w:t>Questionnaire and in-depth interview (enrolled)</w:t>
            </w:r>
          </w:p>
        </w:tc>
        <w:tc>
          <w:tcPr>
            <w:tcW w:w="119" w:type="pct"/>
            <w:shd w:val="clear" w:color="auto" w:fill="B8CCE4" w:themeFill="accent1" w:themeFillTint="66"/>
            <w:vAlign w:val="center"/>
          </w:tcPr>
          <w:p w14:paraId="0C62A579" w14:textId="4C31B1E2" w:rsidR="00E96B2F" w:rsidRPr="00DE20D9" w:rsidRDefault="00E96B2F" w:rsidP="001B0ACE">
            <w:pPr>
              <w:spacing w:before="120" w:after="120"/>
              <w:rPr>
                <w:sz w:val="20"/>
                <w:szCs w:val="20"/>
              </w:rPr>
            </w:pPr>
            <w:r w:rsidRPr="00DE20D9">
              <w:rPr>
                <w:sz w:val="20"/>
                <w:szCs w:val="20"/>
              </w:rPr>
              <w:t>X</w:t>
            </w:r>
          </w:p>
        </w:tc>
        <w:tc>
          <w:tcPr>
            <w:tcW w:w="148" w:type="pct"/>
            <w:shd w:val="clear" w:color="auto" w:fill="B8CCE4" w:themeFill="accent1" w:themeFillTint="66"/>
          </w:tcPr>
          <w:p w14:paraId="3F72DC76" w14:textId="77777777" w:rsidR="00E96B2F" w:rsidRPr="00DE20D9" w:rsidRDefault="00E96B2F" w:rsidP="001B0ACE">
            <w:pPr>
              <w:spacing w:before="120" w:after="120"/>
              <w:rPr>
                <w:sz w:val="20"/>
                <w:szCs w:val="20"/>
              </w:rPr>
            </w:pPr>
          </w:p>
        </w:tc>
        <w:tc>
          <w:tcPr>
            <w:tcW w:w="367" w:type="pct"/>
            <w:shd w:val="clear" w:color="auto" w:fill="B8CCE4" w:themeFill="accent1" w:themeFillTint="66"/>
            <w:vAlign w:val="center"/>
          </w:tcPr>
          <w:p w14:paraId="34807BFA" w14:textId="77777777" w:rsidR="00E96B2F" w:rsidRPr="00DE20D9" w:rsidRDefault="00E96B2F" w:rsidP="001B0ACE">
            <w:pPr>
              <w:spacing w:before="120" w:after="120"/>
              <w:rPr>
                <w:sz w:val="20"/>
                <w:szCs w:val="20"/>
              </w:rPr>
            </w:pPr>
          </w:p>
        </w:tc>
        <w:tc>
          <w:tcPr>
            <w:tcW w:w="288" w:type="pct"/>
            <w:shd w:val="clear" w:color="auto" w:fill="B8CCE4" w:themeFill="accent1" w:themeFillTint="66"/>
          </w:tcPr>
          <w:p w14:paraId="7C38CE3D" w14:textId="77777777" w:rsidR="00E96B2F" w:rsidRPr="00DE20D9" w:rsidRDefault="00E96B2F" w:rsidP="001B0ACE">
            <w:pPr>
              <w:spacing w:before="120" w:after="120"/>
              <w:rPr>
                <w:sz w:val="20"/>
                <w:szCs w:val="20"/>
              </w:rPr>
            </w:pPr>
          </w:p>
        </w:tc>
        <w:tc>
          <w:tcPr>
            <w:tcW w:w="187" w:type="pct"/>
            <w:shd w:val="clear" w:color="auto" w:fill="B8CCE4" w:themeFill="accent1" w:themeFillTint="66"/>
          </w:tcPr>
          <w:p w14:paraId="4020E8E2" w14:textId="32AEEFF8" w:rsidR="00E96B2F" w:rsidRPr="00DE20D9" w:rsidRDefault="00E96B2F" w:rsidP="001B0ACE">
            <w:pPr>
              <w:spacing w:before="120" w:after="120"/>
              <w:rPr>
                <w:sz w:val="20"/>
                <w:szCs w:val="20"/>
              </w:rPr>
            </w:pPr>
          </w:p>
        </w:tc>
        <w:tc>
          <w:tcPr>
            <w:tcW w:w="390" w:type="pct"/>
            <w:shd w:val="clear" w:color="auto" w:fill="B8CCE4" w:themeFill="accent1" w:themeFillTint="66"/>
            <w:vAlign w:val="center"/>
          </w:tcPr>
          <w:p w14:paraId="4992EF62" w14:textId="77777777" w:rsidR="00E96B2F" w:rsidRPr="00DE20D9" w:rsidRDefault="00E96B2F" w:rsidP="001B0ACE">
            <w:pPr>
              <w:spacing w:before="120" w:after="120"/>
              <w:rPr>
                <w:sz w:val="20"/>
                <w:szCs w:val="20"/>
              </w:rPr>
            </w:pPr>
          </w:p>
        </w:tc>
        <w:tc>
          <w:tcPr>
            <w:tcW w:w="565" w:type="pct"/>
            <w:shd w:val="clear" w:color="auto" w:fill="B8CCE4" w:themeFill="accent1" w:themeFillTint="66"/>
            <w:vAlign w:val="center"/>
          </w:tcPr>
          <w:p w14:paraId="24F64ECE" w14:textId="6BB86579" w:rsidR="00E96B2F" w:rsidRPr="00DE20D9" w:rsidRDefault="00E96B2F" w:rsidP="001B0ACE">
            <w:pPr>
              <w:spacing w:before="120" w:after="120"/>
              <w:rPr>
                <w:sz w:val="20"/>
                <w:szCs w:val="20"/>
              </w:rPr>
            </w:pPr>
            <w:r w:rsidRPr="00DE20D9">
              <w:rPr>
                <w:sz w:val="20"/>
                <w:szCs w:val="20"/>
              </w:rPr>
              <w:t>X</w:t>
            </w:r>
          </w:p>
        </w:tc>
        <w:tc>
          <w:tcPr>
            <w:tcW w:w="187" w:type="pct"/>
            <w:shd w:val="clear" w:color="auto" w:fill="B8CCE4" w:themeFill="accent1" w:themeFillTint="66"/>
          </w:tcPr>
          <w:p w14:paraId="183A0443" w14:textId="77777777" w:rsidR="00E96B2F" w:rsidRPr="00DE20D9" w:rsidRDefault="00E96B2F" w:rsidP="001B0ACE">
            <w:pPr>
              <w:spacing w:before="120" w:after="120"/>
              <w:rPr>
                <w:sz w:val="20"/>
                <w:szCs w:val="20"/>
              </w:rPr>
            </w:pPr>
          </w:p>
        </w:tc>
        <w:tc>
          <w:tcPr>
            <w:tcW w:w="189" w:type="pct"/>
            <w:shd w:val="clear" w:color="auto" w:fill="B8CCE4" w:themeFill="accent1" w:themeFillTint="66"/>
            <w:vAlign w:val="center"/>
          </w:tcPr>
          <w:p w14:paraId="04C24680" w14:textId="77777777" w:rsidR="00E96B2F" w:rsidRPr="00DE20D9" w:rsidRDefault="00E96B2F" w:rsidP="001B0ACE">
            <w:pPr>
              <w:spacing w:before="120" w:after="120"/>
              <w:rPr>
                <w:sz w:val="20"/>
                <w:szCs w:val="20"/>
              </w:rPr>
            </w:pPr>
          </w:p>
        </w:tc>
        <w:tc>
          <w:tcPr>
            <w:tcW w:w="225" w:type="pct"/>
            <w:shd w:val="clear" w:color="auto" w:fill="B8CCE4" w:themeFill="accent1" w:themeFillTint="66"/>
            <w:vAlign w:val="center"/>
          </w:tcPr>
          <w:p w14:paraId="2C174CE8" w14:textId="77777777" w:rsidR="00E96B2F" w:rsidRPr="00DE20D9" w:rsidRDefault="00E96B2F" w:rsidP="001B0ACE">
            <w:pPr>
              <w:spacing w:before="120" w:after="120"/>
              <w:rPr>
                <w:sz w:val="20"/>
                <w:szCs w:val="20"/>
              </w:rPr>
            </w:pPr>
          </w:p>
        </w:tc>
        <w:tc>
          <w:tcPr>
            <w:tcW w:w="225" w:type="pct"/>
            <w:shd w:val="clear" w:color="auto" w:fill="B8CCE4" w:themeFill="accent1" w:themeFillTint="66"/>
            <w:vAlign w:val="center"/>
          </w:tcPr>
          <w:p w14:paraId="14EE20CC" w14:textId="77777777" w:rsidR="00E96B2F" w:rsidRPr="00DE20D9" w:rsidRDefault="00E96B2F" w:rsidP="001B0ACE">
            <w:pPr>
              <w:spacing w:before="120" w:after="120"/>
              <w:rPr>
                <w:sz w:val="20"/>
                <w:szCs w:val="20"/>
              </w:rPr>
            </w:pPr>
          </w:p>
        </w:tc>
        <w:tc>
          <w:tcPr>
            <w:tcW w:w="225" w:type="pct"/>
            <w:shd w:val="clear" w:color="auto" w:fill="B8CCE4" w:themeFill="accent1" w:themeFillTint="66"/>
            <w:vAlign w:val="center"/>
          </w:tcPr>
          <w:p w14:paraId="0E6CF4A6" w14:textId="77777777" w:rsidR="00E96B2F" w:rsidRPr="00DE20D9" w:rsidRDefault="00E96B2F" w:rsidP="001B0ACE">
            <w:pPr>
              <w:spacing w:before="120" w:after="120"/>
              <w:rPr>
                <w:sz w:val="20"/>
                <w:szCs w:val="20"/>
              </w:rPr>
            </w:pPr>
          </w:p>
        </w:tc>
        <w:tc>
          <w:tcPr>
            <w:tcW w:w="225" w:type="pct"/>
            <w:shd w:val="clear" w:color="auto" w:fill="B8CCE4" w:themeFill="accent1" w:themeFillTint="66"/>
            <w:vAlign w:val="center"/>
          </w:tcPr>
          <w:p w14:paraId="04F2432C" w14:textId="414E8BA8" w:rsidR="00E96B2F" w:rsidRPr="00DE20D9" w:rsidRDefault="00E96B2F" w:rsidP="001B0ACE">
            <w:pPr>
              <w:spacing w:before="120" w:after="120"/>
              <w:rPr>
                <w:sz w:val="20"/>
                <w:szCs w:val="20"/>
              </w:rPr>
            </w:pPr>
            <w:r w:rsidRPr="00DE20D9">
              <w:rPr>
                <w:sz w:val="20"/>
                <w:szCs w:val="20"/>
              </w:rPr>
              <w:t>X</w:t>
            </w:r>
          </w:p>
        </w:tc>
        <w:tc>
          <w:tcPr>
            <w:tcW w:w="225" w:type="pct"/>
            <w:shd w:val="clear" w:color="auto" w:fill="B8CCE4" w:themeFill="accent1" w:themeFillTint="66"/>
            <w:vAlign w:val="center"/>
          </w:tcPr>
          <w:p w14:paraId="5D07B1AB" w14:textId="7F0B1A06" w:rsidR="00E96B2F" w:rsidRPr="00DE20D9" w:rsidRDefault="00E96B2F" w:rsidP="001B0ACE">
            <w:pPr>
              <w:spacing w:before="120" w:after="120"/>
              <w:rPr>
                <w:sz w:val="20"/>
                <w:szCs w:val="20"/>
              </w:rPr>
            </w:pPr>
          </w:p>
        </w:tc>
        <w:tc>
          <w:tcPr>
            <w:tcW w:w="225" w:type="pct"/>
            <w:shd w:val="clear" w:color="auto" w:fill="B8CCE4" w:themeFill="accent1" w:themeFillTint="66"/>
            <w:vAlign w:val="center"/>
          </w:tcPr>
          <w:p w14:paraId="0B37E04A" w14:textId="77777777" w:rsidR="00E96B2F" w:rsidRPr="00DE20D9" w:rsidRDefault="00E96B2F" w:rsidP="001B0ACE">
            <w:pPr>
              <w:spacing w:before="120" w:after="120"/>
              <w:rPr>
                <w:sz w:val="20"/>
                <w:szCs w:val="20"/>
              </w:rPr>
            </w:pPr>
          </w:p>
        </w:tc>
        <w:tc>
          <w:tcPr>
            <w:tcW w:w="310" w:type="pct"/>
            <w:gridSpan w:val="2"/>
            <w:shd w:val="clear" w:color="auto" w:fill="B8CCE4" w:themeFill="accent1" w:themeFillTint="66"/>
          </w:tcPr>
          <w:p w14:paraId="79A43153" w14:textId="77777777" w:rsidR="00E96B2F" w:rsidRPr="00DE20D9" w:rsidRDefault="00E96B2F" w:rsidP="001B0ACE">
            <w:pPr>
              <w:spacing w:before="120" w:after="120"/>
              <w:rPr>
                <w:sz w:val="20"/>
                <w:szCs w:val="20"/>
              </w:rPr>
            </w:pPr>
          </w:p>
        </w:tc>
      </w:tr>
      <w:tr w:rsidR="00140C2A" w:rsidRPr="00D57CAE" w14:paraId="44E05173" w14:textId="77777777" w:rsidTr="00E96B2F">
        <w:trPr>
          <w:cantSplit/>
          <w:trHeight w:val="210"/>
        </w:trPr>
        <w:tc>
          <w:tcPr>
            <w:tcW w:w="904" w:type="pct"/>
            <w:gridSpan w:val="2"/>
            <w:shd w:val="clear" w:color="auto" w:fill="DBE5F1" w:themeFill="accent1" w:themeFillTint="33"/>
          </w:tcPr>
          <w:p w14:paraId="69CA5043" w14:textId="2B731B2C" w:rsidR="00E96B2F" w:rsidRPr="00DE20D9" w:rsidRDefault="00E96B2F" w:rsidP="001B0ACE">
            <w:pPr>
              <w:spacing w:before="120" w:after="120"/>
              <w:rPr>
                <w:b/>
                <w:sz w:val="20"/>
                <w:szCs w:val="20"/>
              </w:rPr>
            </w:pPr>
            <w:r w:rsidRPr="00DE20D9">
              <w:rPr>
                <w:b/>
                <w:sz w:val="20"/>
                <w:szCs w:val="20"/>
              </w:rPr>
              <w:t>Questionnaire and in-depth interview (declined enrollment)</w:t>
            </w:r>
          </w:p>
        </w:tc>
        <w:tc>
          <w:tcPr>
            <w:tcW w:w="119" w:type="pct"/>
            <w:shd w:val="clear" w:color="auto" w:fill="DBE5F1" w:themeFill="accent1" w:themeFillTint="33"/>
            <w:vAlign w:val="center"/>
          </w:tcPr>
          <w:p w14:paraId="11761659" w14:textId="74CD7554" w:rsidR="00E96B2F" w:rsidRPr="00DE20D9" w:rsidRDefault="00E96B2F" w:rsidP="001B0ACE">
            <w:pPr>
              <w:spacing w:before="120" w:after="120"/>
              <w:rPr>
                <w:sz w:val="20"/>
                <w:szCs w:val="20"/>
              </w:rPr>
            </w:pPr>
            <w:r w:rsidRPr="00DE20D9">
              <w:rPr>
                <w:sz w:val="20"/>
                <w:szCs w:val="20"/>
              </w:rPr>
              <w:t>X</w:t>
            </w:r>
          </w:p>
        </w:tc>
        <w:tc>
          <w:tcPr>
            <w:tcW w:w="148" w:type="pct"/>
            <w:shd w:val="clear" w:color="auto" w:fill="DBE5F1" w:themeFill="accent1" w:themeFillTint="33"/>
          </w:tcPr>
          <w:p w14:paraId="7A441F68" w14:textId="77777777" w:rsidR="00E96B2F" w:rsidRPr="00DE20D9" w:rsidRDefault="00E96B2F" w:rsidP="001B0ACE">
            <w:pPr>
              <w:spacing w:before="120" w:after="120"/>
              <w:rPr>
                <w:sz w:val="20"/>
                <w:szCs w:val="20"/>
              </w:rPr>
            </w:pPr>
          </w:p>
        </w:tc>
        <w:tc>
          <w:tcPr>
            <w:tcW w:w="367" w:type="pct"/>
            <w:shd w:val="clear" w:color="auto" w:fill="DBE5F1" w:themeFill="accent1" w:themeFillTint="33"/>
            <w:vAlign w:val="center"/>
          </w:tcPr>
          <w:p w14:paraId="2275D923" w14:textId="77777777" w:rsidR="00E96B2F" w:rsidRPr="00DE20D9" w:rsidRDefault="00E96B2F" w:rsidP="001B0ACE">
            <w:pPr>
              <w:spacing w:before="120" w:after="120"/>
              <w:rPr>
                <w:sz w:val="20"/>
                <w:szCs w:val="20"/>
              </w:rPr>
            </w:pPr>
          </w:p>
        </w:tc>
        <w:tc>
          <w:tcPr>
            <w:tcW w:w="288" w:type="pct"/>
            <w:shd w:val="clear" w:color="auto" w:fill="DBE5F1" w:themeFill="accent1" w:themeFillTint="33"/>
          </w:tcPr>
          <w:p w14:paraId="648CC65B" w14:textId="77777777" w:rsidR="00E96B2F" w:rsidRPr="00DE20D9" w:rsidRDefault="00E96B2F" w:rsidP="001B0ACE">
            <w:pPr>
              <w:spacing w:before="120" w:after="120"/>
              <w:rPr>
                <w:sz w:val="20"/>
                <w:szCs w:val="20"/>
              </w:rPr>
            </w:pPr>
          </w:p>
        </w:tc>
        <w:tc>
          <w:tcPr>
            <w:tcW w:w="187" w:type="pct"/>
            <w:shd w:val="clear" w:color="auto" w:fill="DBE5F1" w:themeFill="accent1" w:themeFillTint="33"/>
          </w:tcPr>
          <w:p w14:paraId="1E17CD0A" w14:textId="2A4CEF80" w:rsidR="00E96B2F" w:rsidRPr="00DE20D9" w:rsidRDefault="00E96B2F" w:rsidP="001B0ACE">
            <w:pPr>
              <w:spacing w:before="120" w:after="120"/>
              <w:rPr>
                <w:sz w:val="20"/>
                <w:szCs w:val="20"/>
              </w:rPr>
            </w:pPr>
          </w:p>
        </w:tc>
        <w:tc>
          <w:tcPr>
            <w:tcW w:w="390" w:type="pct"/>
            <w:shd w:val="clear" w:color="auto" w:fill="DBE5F1" w:themeFill="accent1" w:themeFillTint="33"/>
            <w:vAlign w:val="center"/>
          </w:tcPr>
          <w:p w14:paraId="1221AA63" w14:textId="77777777" w:rsidR="00E96B2F" w:rsidRPr="00DE20D9" w:rsidRDefault="00E96B2F" w:rsidP="001B0ACE">
            <w:pPr>
              <w:spacing w:before="120" w:after="120"/>
              <w:rPr>
                <w:sz w:val="20"/>
                <w:szCs w:val="20"/>
              </w:rPr>
            </w:pPr>
          </w:p>
        </w:tc>
        <w:tc>
          <w:tcPr>
            <w:tcW w:w="565" w:type="pct"/>
            <w:shd w:val="clear" w:color="auto" w:fill="DBE5F1" w:themeFill="accent1" w:themeFillTint="33"/>
            <w:vAlign w:val="center"/>
          </w:tcPr>
          <w:p w14:paraId="309262D2" w14:textId="74824C61" w:rsidR="00E96B2F" w:rsidRPr="00DE20D9" w:rsidRDefault="00E96B2F" w:rsidP="001B0ACE">
            <w:pPr>
              <w:spacing w:before="120" w:after="120"/>
              <w:rPr>
                <w:sz w:val="20"/>
                <w:szCs w:val="20"/>
              </w:rPr>
            </w:pPr>
          </w:p>
        </w:tc>
        <w:tc>
          <w:tcPr>
            <w:tcW w:w="187" w:type="pct"/>
            <w:shd w:val="clear" w:color="auto" w:fill="DBE5F1" w:themeFill="accent1" w:themeFillTint="33"/>
          </w:tcPr>
          <w:p w14:paraId="7AE5D75F" w14:textId="77777777" w:rsidR="00E96B2F" w:rsidRPr="00DE20D9" w:rsidRDefault="00E96B2F" w:rsidP="001B0ACE">
            <w:pPr>
              <w:spacing w:before="120" w:after="120"/>
              <w:rPr>
                <w:sz w:val="20"/>
                <w:szCs w:val="20"/>
              </w:rPr>
            </w:pPr>
          </w:p>
        </w:tc>
        <w:tc>
          <w:tcPr>
            <w:tcW w:w="189" w:type="pct"/>
            <w:shd w:val="clear" w:color="auto" w:fill="DBE5F1" w:themeFill="accent1" w:themeFillTint="33"/>
            <w:vAlign w:val="center"/>
          </w:tcPr>
          <w:p w14:paraId="5E84437B" w14:textId="77777777" w:rsidR="00E96B2F" w:rsidRPr="00DE20D9" w:rsidRDefault="00E96B2F" w:rsidP="001B0ACE">
            <w:pPr>
              <w:spacing w:before="120" w:after="120"/>
              <w:rPr>
                <w:sz w:val="20"/>
                <w:szCs w:val="20"/>
              </w:rPr>
            </w:pPr>
          </w:p>
        </w:tc>
        <w:tc>
          <w:tcPr>
            <w:tcW w:w="225" w:type="pct"/>
            <w:shd w:val="clear" w:color="auto" w:fill="DBE5F1" w:themeFill="accent1" w:themeFillTint="33"/>
            <w:vAlign w:val="center"/>
          </w:tcPr>
          <w:p w14:paraId="131DBC26" w14:textId="77777777" w:rsidR="00E96B2F" w:rsidRPr="00DE20D9" w:rsidRDefault="00E96B2F" w:rsidP="001B0ACE">
            <w:pPr>
              <w:spacing w:before="120" w:after="120"/>
              <w:rPr>
                <w:sz w:val="20"/>
                <w:szCs w:val="20"/>
              </w:rPr>
            </w:pPr>
          </w:p>
        </w:tc>
        <w:tc>
          <w:tcPr>
            <w:tcW w:w="225" w:type="pct"/>
            <w:shd w:val="clear" w:color="auto" w:fill="DBE5F1" w:themeFill="accent1" w:themeFillTint="33"/>
            <w:vAlign w:val="center"/>
          </w:tcPr>
          <w:p w14:paraId="76C7B7F2" w14:textId="77777777" w:rsidR="00E96B2F" w:rsidRPr="00DE20D9" w:rsidRDefault="00E96B2F" w:rsidP="001B0ACE">
            <w:pPr>
              <w:spacing w:before="120" w:after="120"/>
              <w:rPr>
                <w:sz w:val="20"/>
                <w:szCs w:val="20"/>
              </w:rPr>
            </w:pPr>
          </w:p>
        </w:tc>
        <w:tc>
          <w:tcPr>
            <w:tcW w:w="225" w:type="pct"/>
            <w:shd w:val="clear" w:color="auto" w:fill="DBE5F1" w:themeFill="accent1" w:themeFillTint="33"/>
            <w:vAlign w:val="center"/>
          </w:tcPr>
          <w:p w14:paraId="66E8BD51" w14:textId="77777777" w:rsidR="00E96B2F" w:rsidRPr="00DE20D9" w:rsidRDefault="00E96B2F" w:rsidP="001B0ACE">
            <w:pPr>
              <w:spacing w:before="120" w:after="120"/>
              <w:rPr>
                <w:sz w:val="20"/>
                <w:szCs w:val="20"/>
              </w:rPr>
            </w:pPr>
          </w:p>
        </w:tc>
        <w:tc>
          <w:tcPr>
            <w:tcW w:w="225" w:type="pct"/>
            <w:shd w:val="clear" w:color="auto" w:fill="DBE5F1" w:themeFill="accent1" w:themeFillTint="33"/>
            <w:vAlign w:val="center"/>
          </w:tcPr>
          <w:p w14:paraId="09B3B6C1" w14:textId="77777777" w:rsidR="00E96B2F" w:rsidRPr="00DE20D9" w:rsidRDefault="00E96B2F" w:rsidP="001B0ACE">
            <w:pPr>
              <w:spacing w:before="120" w:after="120"/>
              <w:rPr>
                <w:sz w:val="20"/>
                <w:szCs w:val="20"/>
              </w:rPr>
            </w:pPr>
          </w:p>
        </w:tc>
        <w:tc>
          <w:tcPr>
            <w:tcW w:w="225" w:type="pct"/>
            <w:shd w:val="clear" w:color="auto" w:fill="DBE5F1" w:themeFill="accent1" w:themeFillTint="33"/>
            <w:vAlign w:val="center"/>
          </w:tcPr>
          <w:p w14:paraId="4E76B3EC" w14:textId="26010816" w:rsidR="00E96B2F" w:rsidRPr="00DE20D9" w:rsidRDefault="00E96B2F" w:rsidP="001B0ACE">
            <w:pPr>
              <w:spacing w:before="120" w:after="120"/>
              <w:rPr>
                <w:sz w:val="20"/>
                <w:szCs w:val="20"/>
              </w:rPr>
            </w:pPr>
          </w:p>
        </w:tc>
        <w:tc>
          <w:tcPr>
            <w:tcW w:w="225" w:type="pct"/>
            <w:shd w:val="clear" w:color="auto" w:fill="DBE5F1" w:themeFill="accent1" w:themeFillTint="33"/>
            <w:vAlign w:val="center"/>
          </w:tcPr>
          <w:p w14:paraId="3AE14C36" w14:textId="77777777" w:rsidR="00E96B2F" w:rsidRPr="00DE20D9" w:rsidRDefault="00E96B2F" w:rsidP="001B0ACE">
            <w:pPr>
              <w:spacing w:before="120" w:after="120"/>
              <w:rPr>
                <w:sz w:val="20"/>
                <w:szCs w:val="20"/>
              </w:rPr>
            </w:pPr>
          </w:p>
        </w:tc>
        <w:tc>
          <w:tcPr>
            <w:tcW w:w="310" w:type="pct"/>
            <w:gridSpan w:val="2"/>
            <w:shd w:val="clear" w:color="auto" w:fill="DBE5F1" w:themeFill="accent1" w:themeFillTint="33"/>
          </w:tcPr>
          <w:p w14:paraId="70358789" w14:textId="77777777" w:rsidR="00E96B2F" w:rsidRPr="00DE20D9" w:rsidRDefault="00E96B2F" w:rsidP="001B0ACE">
            <w:pPr>
              <w:spacing w:before="120" w:after="120"/>
              <w:rPr>
                <w:sz w:val="20"/>
                <w:szCs w:val="20"/>
              </w:rPr>
            </w:pPr>
          </w:p>
        </w:tc>
      </w:tr>
    </w:tbl>
    <w:p w14:paraId="4FAA28DE" w14:textId="01A1A81D" w:rsidR="00A8671E" w:rsidRDefault="00647CCA" w:rsidP="00647CCA">
      <w:pPr>
        <w:pStyle w:val="BodyText"/>
        <w:jc w:val="both"/>
      </w:pPr>
      <w:r>
        <w:t xml:space="preserve">*For any participant who comes off study </w:t>
      </w:r>
      <w:r w:rsidR="008E2F21">
        <w:t xml:space="preserve">early, </w:t>
      </w:r>
      <w:r>
        <w:t xml:space="preserve">there will be an ‘early discontinuation visit’ which will include all evaluations and procedures included in the </w:t>
      </w:r>
      <w:r w:rsidR="003E4C73">
        <w:t>24-month</w:t>
      </w:r>
      <w:r>
        <w:t xml:space="preserve"> study visit.</w:t>
      </w:r>
    </w:p>
    <w:p w14:paraId="6FA41C4B" w14:textId="131DC9E9" w:rsidR="000E2169" w:rsidRDefault="000E2169" w:rsidP="00647CCA">
      <w:pPr>
        <w:pStyle w:val="BodyText"/>
        <w:jc w:val="both"/>
      </w:pPr>
      <w:r>
        <w:t>**A</w:t>
      </w:r>
      <w:r w:rsidR="00E32D0F">
        <w:t xml:space="preserve">cceptability questionnaire will include </w:t>
      </w:r>
      <w:r w:rsidR="00E32D0F">
        <w:rPr>
          <w:bCs/>
        </w:rPr>
        <w:t xml:space="preserve">1) Acceptability of Intervention Measure (AIM), 2) Intervention Appropriateness Measure (IAM) and 3) Feasibility of Intervention Measure (FIM). </w:t>
      </w:r>
      <w:r w:rsidR="00FC1797">
        <w:rPr>
          <w:bCs/>
        </w:rPr>
        <w:t>The acceptability</w:t>
      </w:r>
      <w:r>
        <w:t xml:space="preserve"> questionnaire will also be administered to any participant who chooses to stop taking CAB-LA during the study at their next study visit</w:t>
      </w:r>
    </w:p>
    <w:p w14:paraId="1C42493D" w14:textId="532D04E5" w:rsidR="00E32D0F" w:rsidRDefault="00E32D0F" w:rsidP="00E32D0F">
      <w:pPr>
        <w:jc w:val="both"/>
        <w:rPr>
          <w:bCs/>
        </w:rPr>
      </w:pPr>
      <w:r>
        <w:t xml:space="preserve">+Questionnaires for analysis of implementation metrics include: </w:t>
      </w:r>
      <w:r w:rsidR="00FC1797">
        <w:rPr>
          <w:bCs/>
        </w:rPr>
        <w:t xml:space="preserve">Demographics, medical and obstetric history, </w:t>
      </w:r>
      <w:r>
        <w:rPr>
          <w:bCs/>
        </w:rPr>
        <w:t>f</w:t>
      </w:r>
      <w:r w:rsidR="00FC1797">
        <w:rPr>
          <w:bCs/>
        </w:rPr>
        <w:t>ood security</w:t>
      </w:r>
      <w:r>
        <w:rPr>
          <w:bCs/>
        </w:rPr>
        <w:t xml:space="preserve">, perceptions </w:t>
      </w:r>
      <w:r w:rsidR="00FC1797">
        <w:rPr>
          <w:bCs/>
        </w:rPr>
        <w:t>of PrEP, sexual history and</w:t>
      </w:r>
      <w:r>
        <w:rPr>
          <w:bCs/>
        </w:rPr>
        <w:t xml:space="preserve"> self-assessment of </w:t>
      </w:r>
      <w:r w:rsidR="00FC1797">
        <w:rPr>
          <w:bCs/>
        </w:rPr>
        <w:t>HIV risk</w:t>
      </w:r>
      <w:r>
        <w:rPr>
          <w:bCs/>
        </w:rPr>
        <w:t>, s</w:t>
      </w:r>
      <w:r w:rsidR="00FC1797">
        <w:rPr>
          <w:bCs/>
        </w:rPr>
        <w:t xml:space="preserve">ocial support, identification of </w:t>
      </w:r>
      <w:r>
        <w:rPr>
          <w:bCs/>
        </w:rPr>
        <w:t>primary i</w:t>
      </w:r>
      <w:r w:rsidR="00FC1797">
        <w:rPr>
          <w:bCs/>
        </w:rPr>
        <w:t xml:space="preserve">nfant caregiver, </w:t>
      </w:r>
      <w:r>
        <w:rPr>
          <w:bCs/>
        </w:rPr>
        <w:t>i</w:t>
      </w:r>
      <w:r w:rsidR="00FC1797">
        <w:rPr>
          <w:bCs/>
        </w:rPr>
        <w:t>nfant feeding method</w:t>
      </w:r>
      <w:r>
        <w:rPr>
          <w:bCs/>
        </w:rPr>
        <w:t>, par</w:t>
      </w:r>
      <w:r w:rsidR="00FC1797">
        <w:rPr>
          <w:bCs/>
        </w:rPr>
        <w:t>tner involvement, partner HIV status,</w:t>
      </w:r>
      <w:r>
        <w:rPr>
          <w:bCs/>
        </w:rPr>
        <w:t xml:space="preserve"> availability of</w:t>
      </w:r>
      <w:r w:rsidR="00FC1797">
        <w:rPr>
          <w:bCs/>
        </w:rPr>
        <w:t xml:space="preserve"> transportation</w:t>
      </w:r>
      <w:r>
        <w:rPr>
          <w:bCs/>
        </w:rPr>
        <w:t xml:space="preserve"> and time to travel to clinic. </w:t>
      </w:r>
    </w:p>
    <w:p w14:paraId="54B1DF91" w14:textId="113E7E1E" w:rsidR="00E32D0F" w:rsidRDefault="00E32D0F" w:rsidP="00647CCA">
      <w:pPr>
        <w:pStyle w:val="BodyText"/>
        <w:jc w:val="both"/>
      </w:pPr>
    </w:p>
    <w:p w14:paraId="6BB46B4F" w14:textId="0052E5E9" w:rsidR="00BA1C17" w:rsidRDefault="00BA1C17" w:rsidP="002A3C68">
      <w:pPr>
        <w:pStyle w:val="BodyText"/>
        <w:jc w:val="both"/>
      </w:pPr>
    </w:p>
    <w:p w14:paraId="411775CE" w14:textId="77777777" w:rsidR="003D38E7" w:rsidRDefault="00F967F2" w:rsidP="00B83810">
      <w:pPr>
        <w:pStyle w:val="Heading2"/>
        <w:numPr>
          <w:ilvl w:val="1"/>
          <w:numId w:val="12"/>
        </w:numPr>
        <w:ind w:hanging="720"/>
      </w:pPr>
      <w:bookmarkStart w:id="57" w:name="_bookmark36"/>
      <w:bookmarkStart w:id="58" w:name="_Toc96531748"/>
      <w:bookmarkStart w:id="59" w:name="7.2._Monitoring_during_Step_2"/>
      <w:bookmarkStart w:id="60" w:name="_Toc96532022"/>
      <w:bookmarkStart w:id="61" w:name="_Toc96532023"/>
      <w:bookmarkStart w:id="62" w:name="7.3._Participant_Sampling"/>
      <w:bookmarkStart w:id="63" w:name="_Toc138429773"/>
      <w:bookmarkEnd w:id="57"/>
      <w:bookmarkEnd w:id="58"/>
      <w:bookmarkEnd w:id="59"/>
      <w:bookmarkEnd w:id="60"/>
      <w:bookmarkEnd w:id="61"/>
      <w:bookmarkEnd w:id="62"/>
      <w:r>
        <w:t>Participant</w:t>
      </w:r>
      <w:r>
        <w:rPr>
          <w:spacing w:val="-10"/>
        </w:rPr>
        <w:t xml:space="preserve"> </w:t>
      </w:r>
      <w:r>
        <w:t>Sampling</w:t>
      </w:r>
      <w:bookmarkEnd w:id="63"/>
    </w:p>
    <w:p w14:paraId="3C0F3EB2" w14:textId="77777777" w:rsidR="003D38E7" w:rsidRPr="00837D0B" w:rsidRDefault="003D38E7" w:rsidP="002D1F7D">
      <w:pPr>
        <w:pStyle w:val="BodyText"/>
        <w:rPr>
          <w:b/>
        </w:rPr>
      </w:pPr>
    </w:p>
    <w:p w14:paraId="2FE50ADB" w14:textId="31BAFE95" w:rsidR="003D38E7" w:rsidRPr="00E96B2F" w:rsidRDefault="00F967F2" w:rsidP="002D1F7D">
      <w:pPr>
        <w:pStyle w:val="BodyText"/>
        <w:jc w:val="both"/>
      </w:pPr>
      <w:r w:rsidRPr="00E96B2F">
        <w:t xml:space="preserve">Samples will be obtained as outlined in </w:t>
      </w:r>
      <w:r w:rsidR="007662ED" w:rsidRPr="00E96B2F">
        <w:rPr>
          <w:b/>
        </w:rPr>
        <w:t>Table 1</w:t>
      </w:r>
      <w:r w:rsidR="007662ED" w:rsidRPr="00E96B2F">
        <w:t xml:space="preserve">. </w:t>
      </w:r>
      <w:r w:rsidRPr="00E96B2F">
        <w:t>Please</w:t>
      </w:r>
      <w:r w:rsidRPr="00E96B2F">
        <w:rPr>
          <w:spacing w:val="-3"/>
        </w:rPr>
        <w:t xml:space="preserve"> </w:t>
      </w:r>
      <w:r w:rsidRPr="00E96B2F">
        <w:t>see</w:t>
      </w:r>
      <w:r w:rsidRPr="00E96B2F">
        <w:rPr>
          <w:spacing w:val="-2"/>
        </w:rPr>
        <w:t xml:space="preserve"> </w:t>
      </w:r>
      <w:r w:rsidRPr="00E96B2F">
        <w:t>below</w:t>
      </w:r>
      <w:r w:rsidRPr="00E96B2F">
        <w:rPr>
          <w:spacing w:val="-4"/>
        </w:rPr>
        <w:t xml:space="preserve"> </w:t>
      </w:r>
      <w:r w:rsidRPr="00E96B2F">
        <w:t>discussion</w:t>
      </w:r>
      <w:r w:rsidRPr="00E96B2F">
        <w:rPr>
          <w:spacing w:val="-4"/>
        </w:rPr>
        <w:t xml:space="preserve"> </w:t>
      </w:r>
      <w:r w:rsidRPr="00E96B2F">
        <w:t>of</w:t>
      </w:r>
      <w:r w:rsidRPr="00E96B2F">
        <w:rPr>
          <w:spacing w:val="2"/>
        </w:rPr>
        <w:t xml:space="preserve"> </w:t>
      </w:r>
      <w:r w:rsidRPr="00E96B2F">
        <w:t>blood</w:t>
      </w:r>
      <w:r w:rsidRPr="00E96B2F">
        <w:rPr>
          <w:spacing w:val="-2"/>
        </w:rPr>
        <w:t xml:space="preserve"> </w:t>
      </w:r>
      <w:r w:rsidRPr="00E96B2F">
        <w:t>volume</w:t>
      </w:r>
      <w:r w:rsidRPr="00E96B2F">
        <w:rPr>
          <w:spacing w:val="-2"/>
        </w:rPr>
        <w:t xml:space="preserve"> </w:t>
      </w:r>
      <w:r w:rsidRPr="00E96B2F">
        <w:t>limits.</w:t>
      </w:r>
      <w:r w:rsidR="00C841FB" w:rsidRPr="00E96B2F">
        <w:t xml:space="preserve">  To collect hair samples, </w:t>
      </w:r>
      <w:r w:rsidR="009A09E1" w:rsidRPr="00E96B2F">
        <w:t xml:space="preserve">up to 2cm of </w:t>
      </w:r>
      <w:r w:rsidR="00C841FB" w:rsidRPr="00DE20D9">
        <w:t xml:space="preserve">the proximal hair sample (strand) will be cut. </w:t>
      </w:r>
    </w:p>
    <w:p w14:paraId="00DE4562" w14:textId="77777777" w:rsidR="003D38E7" w:rsidRPr="00837D0B" w:rsidRDefault="003D38E7" w:rsidP="002D1F7D">
      <w:pPr>
        <w:pStyle w:val="BodyText"/>
      </w:pPr>
    </w:p>
    <w:p w14:paraId="6A188190" w14:textId="77777777" w:rsidR="003D38E7" w:rsidRDefault="00F967F2" w:rsidP="00B83810">
      <w:pPr>
        <w:pStyle w:val="Heading2"/>
        <w:numPr>
          <w:ilvl w:val="1"/>
          <w:numId w:val="12"/>
        </w:numPr>
        <w:ind w:hanging="720"/>
      </w:pPr>
      <w:bookmarkStart w:id="64" w:name="7.4._Specimen_Management"/>
      <w:bookmarkStart w:id="65" w:name="_Toc138429774"/>
      <w:bookmarkEnd w:id="64"/>
      <w:r w:rsidRPr="00994D77">
        <w:t>Specimen</w:t>
      </w:r>
      <w:r w:rsidRPr="00994D77">
        <w:rPr>
          <w:spacing w:val="-11"/>
        </w:rPr>
        <w:t xml:space="preserve"> </w:t>
      </w:r>
      <w:r w:rsidRPr="00994D77">
        <w:t>Management</w:t>
      </w:r>
      <w:bookmarkEnd w:id="65"/>
    </w:p>
    <w:p w14:paraId="492F5DA9" w14:textId="77777777" w:rsidR="003D38E7" w:rsidRPr="00837D0B" w:rsidRDefault="003D38E7" w:rsidP="002D1F7D">
      <w:pPr>
        <w:pStyle w:val="BodyText"/>
        <w:rPr>
          <w:b/>
        </w:rPr>
      </w:pPr>
    </w:p>
    <w:p w14:paraId="3928F45C" w14:textId="5C90AC7A" w:rsidR="003D38E7" w:rsidRDefault="00F967F2" w:rsidP="002D1F7D">
      <w:pPr>
        <w:pStyle w:val="BodyText"/>
        <w:jc w:val="both"/>
      </w:pPr>
      <w:r>
        <w:t>All specimens will be sent to the BHP Laboratory in Gaborone</w:t>
      </w:r>
      <w:r w:rsidR="00F71640">
        <w:t>, usually on the day of collection</w:t>
      </w:r>
      <w:r>
        <w:t>. Complete bloo</w:t>
      </w:r>
      <w:r w:rsidR="007662ED">
        <w:t xml:space="preserve">d counts, chemistries, </w:t>
      </w:r>
      <w:r w:rsidR="00BF6C07">
        <w:t>4</w:t>
      </w:r>
      <w:r w:rsidR="00BF6C07" w:rsidRPr="00BF6C07">
        <w:rPr>
          <w:vertAlign w:val="superscript"/>
        </w:rPr>
        <w:t>th</w:t>
      </w:r>
      <w:r w:rsidR="00BF6C07">
        <w:t xml:space="preserve"> generation HIV Ag/Ab EIA, </w:t>
      </w:r>
      <w:r w:rsidR="007662ED">
        <w:t>confirmatory HIV testing, HIV RNA</w:t>
      </w:r>
      <w:r w:rsidR="00C60A21">
        <w:t xml:space="preserve"> and/or DNA</w:t>
      </w:r>
      <w:r w:rsidR="007662ED">
        <w:t xml:space="preserve">, </w:t>
      </w:r>
      <w:r>
        <w:t>and</w:t>
      </w:r>
      <w:r>
        <w:rPr>
          <w:spacing w:val="1"/>
        </w:rPr>
        <w:t xml:space="preserve"> </w:t>
      </w:r>
      <w:r>
        <w:t>CD4</w:t>
      </w:r>
      <w:r>
        <w:rPr>
          <w:spacing w:val="1"/>
        </w:rPr>
        <w:t xml:space="preserve"> </w:t>
      </w:r>
      <w:r>
        <w:t>cell counts</w:t>
      </w:r>
      <w:r>
        <w:rPr>
          <w:spacing w:val="1"/>
        </w:rPr>
        <w:t xml:space="preserve"> </w:t>
      </w:r>
      <w:r>
        <w:t>will be</w:t>
      </w:r>
      <w:r>
        <w:rPr>
          <w:spacing w:val="1"/>
        </w:rPr>
        <w:t xml:space="preserve"> </w:t>
      </w:r>
      <w:r>
        <w:t>performed at these or at</w:t>
      </w:r>
      <w:r>
        <w:rPr>
          <w:spacing w:val="61"/>
        </w:rPr>
        <w:t xml:space="preserve"> </w:t>
      </w:r>
      <w:r>
        <w:t>BH</w:t>
      </w:r>
      <w:r w:rsidR="00F71640">
        <w:t>HRL</w:t>
      </w:r>
      <w:r>
        <w:t>/</w:t>
      </w:r>
      <w:r w:rsidR="00F71640">
        <w:t>NIH-</w:t>
      </w:r>
      <w:r>
        <w:t>designated back-up laboratories. Validated laboratory</w:t>
      </w:r>
      <w:r>
        <w:rPr>
          <w:spacing w:val="1"/>
        </w:rPr>
        <w:t xml:space="preserve"> </w:t>
      </w:r>
      <w:r>
        <w:t>values will be e</w:t>
      </w:r>
      <w:r w:rsidR="007662ED">
        <w:t xml:space="preserve">ntered </w:t>
      </w:r>
      <w:r w:rsidR="00C60A21">
        <w:t>by the study team into the REDCap database</w:t>
      </w:r>
      <w:r>
        <w:t>.</w:t>
      </w:r>
    </w:p>
    <w:p w14:paraId="733350B3" w14:textId="77777777" w:rsidR="003D38E7" w:rsidRDefault="003D38E7" w:rsidP="002D1F7D">
      <w:pPr>
        <w:pStyle w:val="BodyText"/>
        <w:rPr>
          <w:sz w:val="21"/>
        </w:rPr>
      </w:pPr>
    </w:p>
    <w:p w14:paraId="21DB2A8B" w14:textId="33157510" w:rsidR="009A09E1" w:rsidRPr="00D002D5" w:rsidRDefault="00F967F2" w:rsidP="00E96B2F">
      <w:pPr>
        <w:pStyle w:val="BodyText"/>
        <w:jc w:val="both"/>
        <w:rPr>
          <w:spacing w:val="42"/>
        </w:rPr>
      </w:pPr>
      <w:r>
        <w:t xml:space="preserve">Stored </w:t>
      </w:r>
      <w:r w:rsidR="00A8671E">
        <w:t xml:space="preserve">PK </w:t>
      </w:r>
      <w:r>
        <w:t xml:space="preserve">specimens will be shipped periodically to </w:t>
      </w:r>
      <w:r w:rsidR="007662ED">
        <w:t>Dr. Capparelli’s</w:t>
      </w:r>
      <w:r>
        <w:t xml:space="preserve"> lab in </w:t>
      </w:r>
      <w:r w:rsidR="007662ED">
        <w:t>California</w:t>
      </w:r>
      <w:r>
        <w:t>.</w:t>
      </w:r>
      <w:r>
        <w:rPr>
          <w:spacing w:val="1"/>
        </w:rPr>
        <w:t xml:space="preserve"> </w:t>
      </w:r>
      <w:r>
        <w:t>Initial</w:t>
      </w:r>
      <w:r>
        <w:rPr>
          <w:spacing w:val="1"/>
        </w:rPr>
        <w:t xml:space="preserve"> </w:t>
      </w:r>
      <w:r>
        <w:t>laboratory</w:t>
      </w:r>
      <w:r>
        <w:rPr>
          <w:spacing w:val="1"/>
        </w:rPr>
        <w:t xml:space="preserve"> </w:t>
      </w:r>
      <w:r>
        <w:t>data</w:t>
      </w:r>
      <w:r>
        <w:rPr>
          <w:spacing w:val="1"/>
        </w:rPr>
        <w:t xml:space="preserve"> </w:t>
      </w:r>
      <w:r>
        <w:t>review</w:t>
      </w:r>
      <w:r>
        <w:rPr>
          <w:spacing w:val="1"/>
        </w:rPr>
        <w:t xml:space="preserve"> </w:t>
      </w:r>
      <w:r>
        <w:t>will</w:t>
      </w:r>
      <w:r>
        <w:rPr>
          <w:spacing w:val="1"/>
        </w:rPr>
        <w:t xml:space="preserve"> </w:t>
      </w:r>
      <w:r>
        <w:t>evaluate</w:t>
      </w:r>
      <w:r>
        <w:rPr>
          <w:spacing w:val="1"/>
        </w:rPr>
        <w:t xml:space="preserve"> </w:t>
      </w:r>
      <w:r>
        <w:t>data</w:t>
      </w:r>
      <w:r>
        <w:rPr>
          <w:spacing w:val="1"/>
        </w:rPr>
        <w:t xml:space="preserve"> </w:t>
      </w:r>
      <w:r>
        <w:t>completeness,</w:t>
      </w:r>
      <w:r>
        <w:rPr>
          <w:spacing w:val="1"/>
        </w:rPr>
        <w:t xml:space="preserve"> </w:t>
      </w:r>
      <w:r>
        <w:t>data</w:t>
      </w:r>
      <w:r>
        <w:rPr>
          <w:spacing w:val="1"/>
        </w:rPr>
        <w:t xml:space="preserve"> </w:t>
      </w:r>
      <w:r>
        <w:t>checks</w:t>
      </w:r>
      <w:r>
        <w:rPr>
          <w:spacing w:val="1"/>
        </w:rPr>
        <w:t xml:space="preserve"> </w:t>
      </w:r>
      <w:r>
        <w:t>against</w:t>
      </w:r>
      <w:r>
        <w:rPr>
          <w:spacing w:val="1"/>
        </w:rPr>
        <w:t xml:space="preserve"> </w:t>
      </w:r>
      <w:r>
        <w:t>the</w:t>
      </w:r>
      <w:r>
        <w:rPr>
          <w:spacing w:val="1"/>
        </w:rPr>
        <w:t xml:space="preserve"> </w:t>
      </w:r>
      <w:r>
        <w:t>clinical</w:t>
      </w:r>
      <w:r>
        <w:rPr>
          <w:spacing w:val="1"/>
        </w:rPr>
        <w:t xml:space="preserve"> </w:t>
      </w:r>
      <w:r>
        <w:t>database</w:t>
      </w:r>
      <w:r>
        <w:rPr>
          <w:spacing w:val="40"/>
        </w:rPr>
        <w:t xml:space="preserve"> </w:t>
      </w:r>
      <w:r>
        <w:t>(e.g.,</w:t>
      </w:r>
      <w:r>
        <w:rPr>
          <w:spacing w:val="43"/>
        </w:rPr>
        <w:t xml:space="preserve"> </w:t>
      </w:r>
      <w:r>
        <w:t>dates</w:t>
      </w:r>
      <w:r>
        <w:rPr>
          <w:spacing w:val="41"/>
        </w:rPr>
        <w:t xml:space="preserve"> </w:t>
      </w:r>
      <w:r>
        <w:t>of</w:t>
      </w:r>
      <w:r>
        <w:rPr>
          <w:spacing w:val="43"/>
        </w:rPr>
        <w:t xml:space="preserve"> </w:t>
      </w:r>
      <w:r>
        <w:t>samples/results),</w:t>
      </w:r>
      <w:r>
        <w:rPr>
          <w:spacing w:val="42"/>
        </w:rPr>
        <w:t xml:space="preserve"> </w:t>
      </w:r>
      <w:r w:rsidR="007662ED">
        <w:rPr>
          <w:spacing w:val="42"/>
        </w:rPr>
        <w:t xml:space="preserve">and </w:t>
      </w:r>
      <w:r>
        <w:t>assessment</w:t>
      </w:r>
      <w:r>
        <w:rPr>
          <w:spacing w:val="40"/>
        </w:rPr>
        <w:t xml:space="preserve"> </w:t>
      </w:r>
      <w:r>
        <w:t>for</w:t>
      </w:r>
      <w:r>
        <w:rPr>
          <w:spacing w:val="42"/>
        </w:rPr>
        <w:t xml:space="preserve"> </w:t>
      </w:r>
      <w:r>
        <w:t>outliers</w:t>
      </w:r>
      <w:r w:rsidR="007662ED">
        <w:rPr>
          <w:spacing w:val="42"/>
        </w:rPr>
        <w:t>.</w:t>
      </w:r>
    </w:p>
    <w:p w14:paraId="2F613B3D" w14:textId="4EEBF8DC" w:rsidR="006A3D76" w:rsidRDefault="006A3D76" w:rsidP="00D002D5">
      <w:pPr>
        <w:pStyle w:val="NoSpacing"/>
      </w:pPr>
    </w:p>
    <w:p w14:paraId="25C4E019" w14:textId="4829D2B8" w:rsidR="003D38E7" w:rsidRPr="00837D0B" w:rsidRDefault="00C841FB" w:rsidP="00D002D5">
      <w:pPr>
        <w:pStyle w:val="NoSpacing"/>
      </w:pPr>
      <w:r w:rsidRPr="00EC5660">
        <w:rPr>
          <w:rFonts w:ascii="Arial" w:hAnsi="Arial" w:cs="Arial"/>
        </w:rPr>
        <w:t xml:space="preserve">The proximal 2.0 cm of the hair strand will be cut into 4 </w:t>
      </w:r>
      <w:r w:rsidR="009A09E1">
        <w:rPr>
          <w:rFonts w:ascii="Arial" w:hAnsi="Arial" w:cs="Arial"/>
        </w:rPr>
        <w:t xml:space="preserve">equal </w:t>
      </w:r>
      <w:r w:rsidRPr="00EC5660">
        <w:rPr>
          <w:rFonts w:ascii="Arial" w:hAnsi="Arial" w:cs="Arial"/>
        </w:rPr>
        <w:t xml:space="preserve">pieces </w:t>
      </w:r>
      <w:r w:rsidR="00B25794" w:rsidRPr="00EC5660">
        <w:rPr>
          <w:rFonts w:ascii="Arial" w:hAnsi="Arial" w:cs="Arial"/>
        </w:rPr>
        <w:t xml:space="preserve"> at the first two visits (month 1 and 3) and into 2</w:t>
      </w:r>
      <w:r w:rsidR="009A09E1">
        <w:rPr>
          <w:rFonts w:ascii="Arial" w:hAnsi="Arial" w:cs="Arial"/>
        </w:rPr>
        <w:t xml:space="preserve"> equal</w:t>
      </w:r>
      <w:r w:rsidR="00B25794" w:rsidRPr="00EC5660">
        <w:rPr>
          <w:rFonts w:ascii="Arial" w:hAnsi="Arial" w:cs="Arial"/>
        </w:rPr>
        <w:t xml:space="preserve"> pieces for the </w:t>
      </w:r>
      <w:r w:rsidR="00EC5660" w:rsidRPr="00EC5660">
        <w:t>remainder</w:t>
      </w:r>
      <w:r w:rsidR="00B25794" w:rsidRPr="00EC5660">
        <w:rPr>
          <w:rFonts w:ascii="Arial" w:hAnsi="Arial" w:cs="Arial"/>
        </w:rPr>
        <w:t xml:space="preserve"> of the visits. </w:t>
      </w:r>
      <w:r w:rsidR="006A3D76" w:rsidRPr="00EC5660">
        <w:rPr>
          <w:rFonts w:ascii="Arial" w:hAnsi="Arial" w:cs="Arial"/>
        </w:rPr>
        <w:t>Stored hair samples will be</w:t>
      </w:r>
      <w:r w:rsidR="00B25794" w:rsidRPr="00EC5660">
        <w:rPr>
          <w:rFonts w:ascii="Arial" w:hAnsi="Arial" w:cs="Arial"/>
        </w:rPr>
        <w:t xml:space="preserve"> stored at room temperature and</w:t>
      </w:r>
      <w:r w:rsidR="006A3D76" w:rsidRPr="00EC5660">
        <w:rPr>
          <w:rFonts w:ascii="Arial" w:hAnsi="Arial" w:cs="Arial"/>
        </w:rPr>
        <w:t xml:space="preserve"> shipped periodically to Dr. Gandhi’s lab in California.</w:t>
      </w:r>
      <w:bookmarkStart w:id="66" w:name="7.5._Biohazard_Containment"/>
      <w:bookmarkEnd w:id="66"/>
    </w:p>
    <w:p w14:paraId="0CD5F22E" w14:textId="77777777" w:rsidR="003D38E7" w:rsidRPr="00994D77" w:rsidRDefault="00F967F2" w:rsidP="00B83810">
      <w:pPr>
        <w:pStyle w:val="Heading2"/>
        <w:numPr>
          <w:ilvl w:val="1"/>
          <w:numId w:val="12"/>
        </w:numPr>
        <w:ind w:hanging="720"/>
      </w:pPr>
      <w:bookmarkStart w:id="67" w:name="7.6._Blood_Volumes"/>
      <w:bookmarkStart w:id="68" w:name="_Toc138429775"/>
      <w:bookmarkEnd w:id="67"/>
      <w:r w:rsidRPr="00994D77">
        <w:t>Blood</w:t>
      </w:r>
      <w:r w:rsidRPr="00994D77">
        <w:rPr>
          <w:spacing w:val="-3"/>
        </w:rPr>
        <w:t xml:space="preserve"> </w:t>
      </w:r>
      <w:r w:rsidRPr="00994D77">
        <w:t>Volumes</w:t>
      </w:r>
      <w:bookmarkEnd w:id="68"/>
    </w:p>
    <w:p w14:paraId="06B8930D" w14:textId="77777777" w:rsidR="003D38E7" w:rsidRPr="00837D0B" w:rsidRDefault="003D38E7" w:rsidP="002D1F7D">
      <w:pPr>
        <w:pStyle w:val="BodyText"/>
        <w:rPr>
          <w:b/>
        </w:rPr>
      </w:pPr>
    </w:p>
    <w:p w14:paraId="528345F6" w14:textId="524D0A9A" w:rsidR="003D38E7" w:rsidRDefault="00C4689E" w:rsidP="002D1F7D">
      <w:pPr>
        <w:pStyle w:val="BodyText"/>
      </w:pPr>
      <w:r w:rsidRPr="001F196A">
        <w:t xml:space="preserve">The NIH recommends a limit of </w:t>
      </w:r>
      <w:r>
        <w:t>5</w:t>
      </w:r>
      <w:r w:rsidRPr="001F196A">
        <w:t xml:space="preserve"> mL/kg per single blood draw </w:t>
      </w:r>
      <w:r>
        <w:t>and a limit of 9.5 mL/kg in any 8-</w:t>
      </w:r>
      <w:r w:rsidRPr="001F196A">
        <w:t>week period.</w:t>
      </w:r>
      <w:r>
        <w:t xml:space="preserve"> We will draw no more than </w:t>
      </w:r>
      <w:r w:rsidR="006A3D76">
        <w:t>60</w:t>
      </w:r>
      <w:r w:rsidR="006A3D76" w:rsidRPr="006530E2">
        <w:t xml:space="preserve"> </w:t>
      </w:r>
      <w:r w:rsidRPr="006530E2">
        <w:t>mL</w:t>
      </w:r>
      <w:r>
        <w:t xml:space="preserve"> at any draw during the study</w:t>
      </w:r>
      <w:r w:rsidR="006A3D76">
        <w:t xml:space="preserve"> (in the case of a participant seroconversion and need for additional testing)</w:t>
      </w:r>
      <w:r>
        <w:t xml:space="preserve"> and &lt;</w:t>
      </w:r>
      <w:r w:rsidR="006A3D76">
        <w:t xml:space="preserve">16 </w:t>
      </w:r>
      <w:r>
        <w:t>mL at most visits. If additional clinical blood draws occur, study staff will account for these draws and make adjustments in the volume drawn for the study if needed.</w:t>
      </w:r>
    </w:p>
    <w:p w14:paraId="59787361" w14:textId="77777777" w:rsidR="007D362B" w:rsidRPr="00837D0B" w:rsidRDefault="007D362B" w:rsidP="002D1F7D">
      <w:pPr>
        <w:pStyle w:val="BodyText"/>
      </w:pPr>
    </w:p>
    <w:p w14:paraId="111FC450" w14:textId="77777777" w:rsidR="003D38E7" w:rsidRPr="00994D77" w:rsidRDefault="00F967F2" w:rsidP="00B83810">
      <w:pPr>
        <w:pStyle w:val="Heading2"/>
        <w:numPr>
          <w:ilvl w:val="1"/>
          <w:numId w:val="12"/>
        </w:numPr>
        <w:ind w:hanging="720"/>
      </w:pPr>
      <w:bookmarkStart w:id="69" w:name="7.7._Schedule_of_Evaluations"/>
      <w:bookmarkStart w:id="70" w:name="_Toc138429776"/>
      <w:bookmarkEnd w:id="69"/>
      <w:r w:rsidRPr="00994D77">
        <w:t>Schedule</w:t>
      </w:r>
      <w:r w:rsidRPr="00994D77">
        <w:rPr>
          <w:spacing w:val="-6"/>
        </w:rPr>
        <w:t xml:space="preserve"> </w:t>
      </w:r>
      <w:r w:rsidRPr="00994D77">
        <w:t>of</w:t>
      </w:r>
      <w:r w:rsidRPr="00994D77">
        <w:rPr>
          <w:spacing w:val="-5"/>
        </w:rPr>
        <w:t xml:space="preserve"> </w:t>
      </w:r>
      <w:r w:rsidRPr="00994D77">
        <w:t>Evaluations</w:t>
      </w:r>
      <w:bookmarkEnd w:id="70"/>
    </w:p>
    <w:p w14:paraId="0ABAF1A7" w14:textId="77777777" w:rsidR="003D38E7" w:rsidRPr="00837D0B" w:rsidRDefault="003D38E7" w:rsidP="002D1F7D">
      <w:pPr>
        <w:pStyle w:val="BodyText"/>
        <w:rPr>
          <w:b/>
        </w:rPr>
      </w:pPr>
    </w:p>
    <w:p w14:paraId="40D55D2C" w14:textId="08190DEA" w:rsidR="003D38E7" w:rsidRDefault="00F967F2" w:rsidP="00B83810">
      <w:pPr>
        <w:pStyle w:val="ListParagraph"/>
        <w:numPr>
          <w:ilvl w:val="2"/>
          <w:numId w:val="12"/>
        </w:numPr>
        <w:tabs>
          <w:tab w:val="left" w:pos="1107"/>
        </w:tabs>
        <w:ind w:left="0" w:firstLine="0"/>
        <w:rPr>
          <w:b/>
        </w:rPr>
      </w:pPr>
      <w:r>
        <w:rPr>
          <w:b/>
        </w:rPr>
        <w:t>Evaluations</w:t>
      </w:r>
      <w:r>
        <w:rPr>
          <w:b/>
          <w:spacing w:val="-5"/>
        </w:rPr>
        <w:t xml:space="preserve"> </w:t>
      </w:r>
      <w:r>
        <w:rPr>
          <w:b/>
        </w:rPr>
        <w:t>in</w:t>
      </w:r>
      <w:r>
        <w:rPr>
          <w:b/>
          <w:spacing w:val="-5"/>
        </w:rPr>
        <w:t xml:space="preserve"> </w:t>
      </w:r>
      <w:r>
        <w:rPr>
          <w:b/>
        </w:rPr>
        <w:t>the</w:t>
      </w:r>
      <w:r>
        <w:rPr>
          <w:b/>
          <w:spacing w:val="-2"/>
        </w:rPr>
        <w:t xml:space="preserve"> </w:t>
      </w:r>
      <w:r>
        <w:rPr>
          <w:b/>
        </w:rPr>
        <w:t>Setting</w:t>
      </w:r>
      <w:r>
        <w:rPr>
          <w:b/>
          <w:spacing w:val="-2"/>
        </w:rPr>
        <w:t xml:space="preserve"> </w:t>
      </w:r>
      <w:r>
        <w:rPr>
          <w:b/>
        </w:rPr>
        <w:t>of</w:t>
      </w:r>
      <w:r>
        <w:rPr>
          <w:b/>
          <w:spacing w:val="-4"/>
        </w:rPr>
        <w:t xml:space="preserve"> </w:t>
      </w:r>
      <w:r w:rsidR="00CD3DD6">
        <w:rPr>
          <w:b/>
        </w:rPr>
        <w:t>Remaining HIV</w:t>
      </w:r>
      <w:r w:rsidR="00837D0B">
        <w:rPr>
          <w:b/>
        </w:rPr>
        <w:t>-</w:t>
      </w:r>
      <w:r w:rsidR="00CD3DD6">
        <w:rPr>
          <w:b/>
        </w:rPr>
        <w:t>uninfected</w:t>
      </w:r>
      <w:r>
        <w:rPr>
          <w:b/>
        </w:rPr>
        <w:t>:</w:t>
      </w:r>
    </w:p>
    <w:p w14:paraId="54644217" w14:textId="77777777" w:rsidR="003D38E7" w:rsidRPr="00837D0B" w:rsidRDefault="003D38E7" w:rsidP="002D1F7D">
      <w:pPr>
        <w:pStyle w:val="BodyText"/>
        <w:rPr>
          <w:b/>
        </w:rPr>
      </w:pPr>
    </w:p>
    <w:p w14:paraId="254855C8" w14:textId="61E31E54" w:rsidR="003D38E7" w:rsidRDefault="00F967F2" w:rsidP="002D1F7D">
      <w:pPr>
        <w:pStyle w:val="BodyText"/>
        <w:jc w:val="both"/>
      </w:pPr>
      <w:r>
        <w:t>All</w:t>
      </w:r>
      <w:r>
        <w:rPr>
          <w:spacing w:val="-3"/>
        </w:rPr>
        <w:t xml:space="preserve"> </w:t>
      </w:r>
      <w:r>
        <w:t>visits</w:t>
      </w:r>
      <w:r>
        <w:rPr>
          <w:spacing w:val="-1"/>
        </w:rPr>
        <w:t xml:space="preserve"> </w:t>
      </w:r>
      <w:r>
        <w:t>will</w:t>
      </w:r>
      <w:r>
        <w:rPr>
          <w:spacing w:val="-2"/>
        </w:rPr>
        <w:t xml:space="preserve"> </w:t>
      </w:r>
      <w:r>
        <w:t>assess</w:t>
      </w:r>
      <w:r>
        <w:rPr>
          <w:spacing w:val="-4"/>
        </w:rPr>
        <w:t xml:space="preserve"> </w:t>
      </w:r>
      <w:r>
        <w:t>for diagnoses, signs</w:t>
      </w:r>
      <w:r>
        <w:rPr>
          <w:spacing w:val="-4"/>
        </w:rPr>
        <w:t xml:space="preserve"> </w:t>
      </w:r>
      <w:r>
        <w:t>and</w:t>
      </w:r>
      <w:r>
        <w:rPr>
          <w:spacing w:val="-2"/>
        </w:rPr>
        <w:t xml:space="preserve"> </w:t>
      </w:r>
      <w:r>
        <w:t>symptoms</w:t>
      </w:r>
      <w:r>
        <w:rPr>
          <w:spacing w:val="-4"/>
        </w:rPr>
        <w:t xml:space="preserve"> </w:t>
      </w:r>
      <w:r>
        <w:t>of</w:t>
      </w:r>
      <w:r>
        <w:rPr>
          <w:spacing w:val="-1"/>
        </w:rPr>
        <w:t xml:space="preserve"> </w:t>
      </w:r>
      <w:r>
        <w:t>any</w:t>
      </w:r>
      <w:r>
        <w:rPr>
          <w:spacing w:val="-4"/>
        </w:rPr>
        <w:t xml:space="preserve"> </w:t>
      </w:r>
      <w:r>
        <w:t>Grade.</w:t>
      </w:r>
    </w:p>
    <w:p w14:paraId="2FE405D6" w14:textId="398E5DC1" w:rsidR="003D38E7" w:rsidRDefault="003D38E7" w:rsidP="002D1F7D">
      <w:pPr>
        <w:pStyle w:val="BodyText"/>
      </w:pPr>
    </w:p>
    <w:p w14:paraId="59C0A341" w14:textId="408FCBD7" w:rsidR="003D38E7" w:rsidRDefault="00CD3DD6" w:rsidP="002D1F7D">
      <w:pPr>
        <w:pStyle w:val="BodyText"/>
      </w:pPr>
      <w:r>
        <w:rPr>
          <w:u w:val="single"/>
        </w:rPr>
        <w:t>Enrollment</w:t>
      </w:r>
      <w:r w:rsidR="00F967F2">
        <w:rPr>
          <w:spacing w:val="-7"/>
          <w:u w:val="single"/>
        </w:rPr>
        <w:t xml:space="preserve"> </w:t>
      </w:r>
      <w:r w:rsidR="003E4C73">
        <w:rPr>
          <w:u w:val="single"/>
        </w:rPr>
        <w:t>Month</w:t>
      </w:r>
      <w:r w:rsidR="003E4C73">
        <w:rPr>
          <w:spacing w:val="2"/>
          <w:u w:val="single"/>
        </w:rPr>
        <w:t xml:space="preserve"> </w:t>
      </w:r>
      <w:r w:rsidR="00F967F2">
        <w:rPr>
          <w:u w:val="single"/>
        </w:rPr>
        <w:t>0</w:t>
      </w:r>
      <w:r w:rsidR="00F967F2">
        <w:rPr>
          <w:spacing w:val="-2"/>
          <w:u w:val="single"/>
        </w:rPr>
        <w:t xml:space="preserve"> </w:t>
      </w:r>
      <w:r w:rsidR="00F967F2">
        <w:rPr>
          <w:u w:val="single"/>
        </w:rPr>
        <w:t>Visit</w:t>
      </w:r>
    </w:p>
    <w:p w14:paraId="4E43DD83" w14:textId="3B82DF5F" w:rsidR="003D38E7" w:rsidRDefault="00F967F2" w:rsidP="00837D0B">
      <w:pPr>
        <w:pStyle w:val="ListParagraph"/>
        <w:numPr>
          <w:ilvl w:val="3"/>
          <w:numId w:val="12"/>
        </w:numPr>
        <w:tabs>
          <w:tab w:val="left" w:pos="720"/>
          <w:tab w:val="left" w:pos="1212"/>
          <w:tab w:val="left" w:pos="1213"/>
        </w:tabs>
        <w:ind w:left="288" w:firstLine="0"/>
      </w:pPr>
      <w:r>
        <w:t>Confirmation</w:t>
      </w:r>
      <w:r>
        <w:rPr>
          <w:spacing w:val="-2"/>
        </w:rPr>
        <w:t xml:space="preserve"> </w:t>
      </w:r>
      <w:r>
        <w:t>of signed</w:t>
      </w:r>
      <w:r>
        <w:rPr>
          <w:spacing w:val="-2"/>
        </w:rPr>
        <w:t xml:space="preserve"> </w:t>
      </w:r>
      <w:r>
        <w:t>and</w:t>
      </w:r>
      <w:r>
        <w:rPr>
          <w:spacing w:val="-2"/>
        </w:rPr>
        <w:t xml:space="preserve"> </w:t>
      </w:r>
      <w:r>
        <w:t>dated</w:t>
      </w:r>
      <w:r>
        <w:rPr>
          <w:spacing w:val="-4"/>
        </w:rPr>
        <w:t xml:space="preserve"> </w:t>
      </w:r>
      <w:r>
        <w:t>consent</w:t>
      </w:r>
      <w:r>
        <w:rPr>
          <w:spacing w:val="-3"/>
        </w:rPr>
        <w:t xml:space="preserve"> </w:t>
      </w:r>
      <w:r>
        <w:t>form</w:t>
      </w:r>
    </w:p>
    <w:p w14:paraId="3A526DFA" w14:textId="64ED904B" w:rsidR="003D38E7" w:rsidRDefault="00CD3DD6" w:rsidP="002A3C68">
      <w:pPr>
        <w:pStyle w:val="ListParagraph"/>
        <w:numPr>
          <w:ilvl w:val="3"/>
          <w:numId w:val="12"/>
        </w:numPr>
        <w:tabs>
          <w:tab w:val="left" w:pos="720"/>
          <w:tab w:val="left" w:pos="1212"/>
          <w:tab w:val="left" w:pos="1213"/>
        </w:tabs>
        <w:ind w:left="288" w:firstLine="0"/>
      </w:pPr>
      <w:r>
        <w:t xml:space="preserve">Confirmation of negative result on HIV </w:t>
      </w:r>
      <w:r w:rsidR="00530B72">
        <w:t>4</w:t>
      </w:r>
      <w:r w:rsidR="00530B72" w:rsidRPr="00A8671E">
        <w:rPr>
          <w:vertAlign w:val="superscript"/>
        </w:rPr>
        <w:t>th</w:t>
      </w:r>
      <w:r w:rsidR="00530B72">
        <w:t xml:space="preserve"> generation Ag/Ab </w:t>
      </w:r>
      <w:r w:rsidR="003C5121">
        <w:t xml:space="preserve">POC </w:t>
      </w:r>
      <w:r w:rsidR="00530B72">
        <w:t>test</w:t>
      </w:r>
      <w:r w:rsidR="00C4689E">
        <w:t xml:space="preserve"> (or</w:t>
      </w:r>
      <w:r w:rsidR="003C5121">
        <w:t xml:space="preserve"> HIV 4</w:t>
      </w:r>
      <w:r w:rsidR="003C5121" w:rsidRPr="00BA5B2E">
        <w:rPr>
          <w:vertAlign w:val="superscript"/>
        </w:rPr>
        <w:t>th</w:t>
      </w:r>
      <w:r w:rsidR="003C5121">
        <w:t xml:space="preserve"> generation Ag/Ab EIA</w:t>
      </w:r>
      <w:r w:rsidR="00BA5B2E">
        <w:t>, HIV RNA or DNA</w:t>
      </w:r>
      <w:r w:rsidR="003C5121">
        <w:t xml:space="preserve"> if </w:t>
      </w:r>
      <w:r w:rsidR="00BA5B2E">
        <w:t>4</w:t>
      </w:r>
      <w:r w:rsidR="00BA5B2E" w:rsidRPr="00BA5B2E">
        <w:rPr>
          <w:vertAlign w:val="superscript"/>
        </w:rPr>
        <w:t>th</w:t>
      </w:r>
      <w:r w:rsidR="00BA5B2E">
        <w:t xml:space="preserve"> generation </w:t>
      </w:r>
      <w:r w:rsidR="003C5121">
        <w:t>POC</w:t>
      </w:r>
      <w:r w:rsidR="00BA5B2E">
        <w:t xml:space="preserve"> test is not available</w:t>
      </w:r>
      <w:r w:rsidR="00C4689E">
        <w:t>)</w:t>
      </w:r>
      <w:r>
        <w:t xml:space="preserve"> </w:t>
      </w:r>
      <w:r w:rsidR="00756B4B">
        <w:t>since admission for labor and delivery</w:t>
      </w:r>
      <w:r w:rsidR="005E06F3">
        <w:t>*</w:t>
      </w:r>
      <w:r>
        <w:t xml:space="preserve"> </w:t>
      </w:r>
    </w:p>
    <w:p w14:paraId="66AA46E9" w14:textId="3E311C3A" w:rsidR="00BF6C07" w:rsidRPr="00BF6C07" w:rsidRDefault="00BF6C07" w:rsidP="002A3C68">
      <w:pPr>
        <w:pStyle w:val="ListParagraph"/>
        <w:numPr>
          <w:ilvl w:val="3"/>
          <w:numId w:val="12"/>
        </w:numPr>
        <w:tabs>
          <w:tab w:val="left" w:pos="720"/>
          <w:tab w:val="left" w:pos="1212"/>
          <w:tab w:val="left" w:pos="1213"/>
        </w:tabs>
        <w:ind w:left="288" w:firstLine="0"/>
      </w:pPr>
      <w:r w:rsidRPr="00A8671E">
        <w:rPr>
          <w:bCs/>
        </w:rPr>
        <w:t>Counseling on contraceptive options,</w:t>
      </w:r>
      <w:r w:rsidR="00BD5C76" w:rsidRPr="00A8671E">
        <w:rPr>
          <w:bCs/>
        </w:rPr>
        <w:t xml:space="preserve"> </w:t>
      </w:r>
      <w:r w:rsidRPr="00A8671E">
        <w:rPr>
          <w:bCs/>
        </w:rPr>
        <w:t>STI</w:t>
      </w:r>
      <w:r w:rsidR="00BD5C76" w:rsidRPr="00A8671E">
        <w:rPr>
          <w:bCs/>
        </w:rPr>
        <w:t xml:space="preserve"> screening options,</w:t>
      </w:r>
      <w:r w:rsidRPr="00A8671E">
        <w:rPr>
          <w:bCs/>
        </w:rPr>
        <w:t xml:space="preserve"> and HIV</w:t>
      </w:r>
      <w:r w:rsidR="00BD5C76" w:rsidRPr="00A8671E">
        <w:rPr>
          <w:bCs/>
        </w:rPr>
        <w:t xml:space="preserve"> </w:t>
      </w:r>
      <w:r w:rsidRPr="00A8671E">
        <w:rPr>
          <w:bCs/>
        </w:rPr>
        <w:t>prevention</w:t>
      </w:r>
      <w:r w:rsidR="00530B72" w:rsidRPr="00A8671E">
        <w:rPr>
          <w:bCs/>
        </w:rPr>
        <w:t xml:space="preserve"> (including availability of oral PrEP through public healthcare system)</w:t>
      </w:r>
    </w:p>
    <w:p w14:paraId="2579323B" w14:textId="2A1DB22A" w:rsidR="00284E04" w:rsidRDefault="0019761F" w:rsidP="00837D0B">
      <w:pPr>
        <w:pStyle w:val="ListParagraph"/>
        <w:numPr>
          <w:ilvl w:val="3"/>
          <w:numId w:val="12"/>
        </w:numPr>
        <w:tabs>
          <w:tab w:val="left" w:pos="720"/>
          <w:tab w:val="left" w:pos="1212"/>
          <w:tab w:val="left" w:pos="1213"/>
        </w:tabs>
        <w:ind w:left="288" w:firstLine="0"/>
      </w:pPr>
      <w:r>
        <w:t>Depression Screening</w:t>
      </w:r>
    </w:p>
    <w:p w14:paraId="717982AC" w14:textId="05CB921D" w:rsidR="0019761F" w:rsidRDefault="00284E04" w:rsidP="00837D0B">
      <w:pPr>
        <w:pStyle w:val="ListParagraph"/>
        <w:numPr>
          <w:ilvl w:val="3"/>
          <w:numId w:val="12"/>
        </w:numPr>
        <w:tabs>
          <w:tab w:val="left" w:pos="720"/>
          <w:tab w:val="left" w:pos="1212"/>
          <w:tab w:val="left" w:pos="1213"/>
        </w:tabs>
        <w:ind w:left="288" w:firstLine="0"/>
      </w:pPr>
      <w:r>
        <w:t>CAB-LA Acceptability questionnaire</w:t>
      </w:r>
    </w:p>
    <w:p w14:paraId="1403FA87" w14:textId="6091B797" w:rsidR="00284E04" w:rsidRPr="00284E04" w:rsidRDefault="00284E04" w:rsidP="00284E04">
      <w:pPr>
        <w:pStyle w:val="ListParagraph"/>
        <w:numPr>
          <w:ilvl w:val="3"/>
          <w:numId w:val="12"/>
        </w:numPr>
        <w:tabs>
          <w:tab w:val="left" w:pos="720"/>
          <w:tab w:val="left" w:pos="1212"/>
          <w:tab w:val="left" w:pos="1213"/>
        </w:tabs>
        <w:ind w:left="288" w:firstLine="0"/>
      </w:pPr>
      <w:r>
        <w:t xml:space="preserve">Questionnaires related to implementation metrics: </w:t>
      </w:r>
      <w:r w:rsidRPr="00284E04">
        <w:t xml:space="preserve">socio demographics, sexual activity, self-assessed HIV risk, structural, community and individual factors </w:t>
      </w:r>
    </w:p>
    <w:p w14:paraId="3CE1CE97" w14:textId="3E6831CE" w:rsidR="003D38E7" w:rsidRDefault="00284E04" w:rsidP="00284E04">
      <w:pPr>
        <w:pStyle w:val="ListParagraph"/>
        <w:numPr>
          <w:ilvl w:val="3"/>
          <w:numId w:val="12"/>
        </w:numPr>
        <w:tabs>
          <w:tab w:val="left" w:pos="720"/>
          <w:tab w:val="left" w:pos="1212"/>
          <w:tab w:val="left" w:pos="1213"/>
        </w:tabs>
        <w:ind w:left="288" w:firstLine="0"/>
      </w:pPr>
      <w:r>
        <w:t>Mixed-method a</w:t>
      </w:r>
      <w:r w:rsidR="00F967F2">
        <w:t>cceptability</w:t>
      </w:r>
      <w:r w:rsidR="00F967F2" w:rsidRPr="00284E04">
        <w:rPr>
          <w:spacing w:val="-8"/>
        </w:rPr>
        <w:t xml:space="preserve"> </w:t>
      </w:r>
      <w:r>
        <w:t>a</w:t>
      </w:r>
      <w:r w:rsidR="0019761F">
        <w:t>ssessment</w:t>
      </w:r>
      <w:r w:rsidR="00482A85">
        <w:t xml:space="preserve"> including qualitative interviews among </w:t>
      </w:r>
      <w:r w:rsidR="007B6D13">
        <w:t xml:space="preserve">up to </w:t>
      </w:r>
      <w:r w:rsidR="00482A85">
        <w:t>20 participants</w:t>
      </w:r>
      <w:r w:rsidR="007B6D13">
        <w:t xml:space="preserve"> who choose to join the study and 20 participants who choose not to join the study (separate consent will be used)</w:t>
      </w:r>
    </w:p>
    <w:p w14:paraId="3AD863CD" w14:textId="226D3CBE" w:rsidR="0019761F" w:rsidRDefault="0019761F" w:rsidP="00837D0B">
      <w:pPr>
        <w:pStyle w:val="ListParagraph"/>
        <w:numPr>
          <w:ilvl w:val="3"/>
          <w:numId w:val="12"/>
        </w:numPr>
        <w:tabs>
          <w:tab w:val="left" w:pos="720"/>
          <w:tab w:val="left" w:pos="1212"/>
          <w:tab w:val="left" w:pos="1213"/>
        </w:tabs>
        <w:ind w:left="288" w:firstLine="0"/>
      </w:pPr>
      <w:r>
        <w:t>Measure maternal weight and blood pressure and infant weight, length and head circumference</w:t>
      </w:r>
    </w:p>
    <w:p w14:paraId="3DBF509F" w14:textId="59B7A574" w:rsidR="003D38E7" w:rsidRDefault="00CD3DD6" w:rsidP="00837D0B">
      <w:pPr>
        <w:pStyle w:val="ListParagraph"/>
        <w:numPr>
          <w:ilvl w:val="3"/>
          <w:numId w:val="12"/>
        </w:numPr>
        <w:tabs>
          <w:tab w:val="left" w:pos="720"/>
          <w:tab w:val="left" w:pos="1212"/>
          <w:tab w:val="left" w:pos="1213"/>
        </w:tabs>
        <w:ind w:left="288" w:firstLine="0"/>
      </w:pPr>
      <w:r>
        <w:t>CAB-LA injection</w:t>
      </w:r>
      <w:r w:rsidR="00F967F2">
        <w:rPr>
          <w:spacing w:val="-5"/>
        </w:rPr>
        <w:t xml:space="preserve"> </w:t>
      </w:r>
      <w:r w:rsidR="00F967F2">
        <w:t>given</w:t>
      </w:r>
      <w:r w:rsidR="00756B4B">
        <w:t xml:space="preserve"> with monitoring for 30 minutes post-injection</w:t>
      </w:r>
    </w:p>
    <w:p w14:paraId="6F84AE76" w14:textId="6B043E71" w:rsidR="003D38E7" w:rsidRDefault="0019761F" w:rsidP="00837D0B">
      <w:pPr>
        <w:pStyle w:val="ListParagraph"/>
        <w:numPr>
          <w:ilvl w:val="3"/>
          <w:numId w:val="12"/>
        </w:numPr>
        <w:tabs>
          <w:tab w:val="left" w:pos="720"/>
          <w:tab w:val="left" w:pos="1212"/>
          <w:tab w:val="left" w:pos="1213"/>
        </w:tabs>
        <w:ind w:left="288" w:firstLine="0"/>
        <w:jc w:val="both"/>
      </w:pPr>
      <w:r>
        <w:rPr>
          <w:u w:val="single"/>
        </w:rPr>
        <w:t xml:space="preserve">Maternal </w:t>
      </w:r>
      <w:r w:rsidR="00F967F2">
        <w:rPr>
          <w:u w:val="single"/>
        </w:rPr>
        <w:t>Samples obtained for</w:t>
      </w:r>
      <w:r w:rsidR="00F967F2">
        <w:t xml:space="preserve">: </w:t>
      </w:r>
      <w:r w:rsidR="00756B4B">
        <w:t xml:space="preserve">CBC, </w:t>
      </w:r>
      <w:r w:rsidR="00F967F2">
        <w:t>LFTs,</w:t>
      </w:r>
      <w:r w:rsidR="00756B4B">
        <w:t xml:space="preserve"> HgBa1c,</w:t>
      </w:r>
      <w:r w:rsidR="000B72ED">
        <w:t xml:space="preserve"> lipids</w:t>
      </w:r>
      <w:r w:rsidR="00530B72">
        <w:t>,</w:t>
      </w:r>
      <w:r w:rsidR="00F967F2">
        <w:t xml:space="preserve"> stored plasma</w:t>
      </w:r>
      <w:r w:rsidR="002520EC">
        <w:t xml:space="preserve"> and cell pellet</w:t>
      </w:r>
      <w:r w:rsidR="00F967F2">
        <w:t>.</w:t>
      </w:r>
    </w:p>
    <w:p w14:paraId="54DC5DC0" w14:textId="107D3586" w:rsidR="0019761F" w:rsidRDefault="0019761F" w:rsidP="00837D0B">
      <w:pPr>
        <w:pStyle w:val="ListParagraph"/>
        <w:numPr>
          <w:ilvl w:val="3"/>
          <w:numId w:val="12"/>
        </w:numPr>
        <w:tabs>
          <w:tab w:val="left" w:pos="720"/>
          <w:tab w:val="left" w:pos="1212"/>
          <w:tab w:val="left" w:pos="1213"/>
        </w:tabs>
        <w:ind w:left="288" w:firstLine="0"/>
        <w:jc w:val="both"/>
      </w:pPr>
      <w:r>
        <w:rPr>
          <w:u w:val="single"/>
        </w:rPr>
        <w:t>Infant DBS obtained</w:t>
      </w:r>
    </w:p>
    <w:p w14:paraId="5025E8BE" w14:textId="18967BA1" w:rsidR="003D38E7" w:rsidRDefault="00F967F2" w:rsidP="00837D0B">
      <w:pPr>
        <w:pStyle w:val="ListParagraph"/>
        <w:numPr>
          <w:ilvl w:val="3"/>
          <w:numId w:val="12"/>
        </w:numPr>
        <w:tabs>
          <w:tab w:val="left" w:pos="720"/>
          <w:tab w:val="left" w:pos="1212"/>
          <w:tab w:val="left" w:pos="1213"/>
        </w:tabs>
        <w:ind w:left="288" w:firstLine="0"/>
        <w:jc w:val="both"/>
      </w:pPr>
      <w:r>
        <w:t>Set up</w:t>
      </w:r>
      <w:r w:rsidR="00756B4B">
        <w:rPr>
          <w:spacing w:val="-2"/>
        </w:rPr>
        <w:t xml:space="preserve"> follow up visit</w:t>
      </w:r>
      <w:r>
        <w:rPr>
          <w:spacing w:val="-6"/>
        </w:rPr>
        <w:t xml:space="preserve"> </w:t>
      </w:r>
      <w:r>
        <w:t>for</w:t>
      </w:r>
      <w:r>
        <w:rPr>
          <w:spacing w:val="1"/>
        </w:rPr>
        <w:t xml:space="preserve"> </w:t>
      </w:r>
      <w:r w:rsidR="0019761F">
        <w:t xml:space="preserve">week </w:t>
      </w:r>
      <w:r w:rsidR="00530B72">
        <w:t>4</w:t>
      </w:r>
      <w:r w:rsidR="0019761F">
        <w:t xml:space="preserve"> injection</w:t>
      </w:r>
    </w:p>
    <w:p w14:paraId="04790D17" w14:textId="17E11126" w:rsidR="003D38E7" w:rsidRPr="00837D0B" w:rsidRDefault="005E06F3" w:rsidP="002D1F7D">
      <w:pPr>
        <w:pStyle w:val="BodyText"/>
      </w:pPr>
      <w:r>
        <w:t>*Women who receive a positive HIV screening test result at enrollment will discontinue study participation.</w:t>
      </w:r>
    </w:p>
    <w:p w14:paraId="26D7C687" w14:textId="77777777" w:rsidR="00837D0B" w:rsidRPr="00837D0B" w:rsidRDefault="00837D0B" w:rsidP="002D1F7D">
      <w:pPr>
        <w:pStyle w:val="BodyText"/>
      </w:pPr>
    </w:p>
    <w:p w14:paraId="32F7CEA6" w14:textId="5413D385" w:rsidR="003D38E7" w:rsidRDefault="003571B2" w:rsidP="002D1F7D">
      <w:pPr>
        <w:pStyle w:val="BodyText"/>
      </w:pPr>
      <w:r>
        <w:rPr>
          <w:u w:val="single"/>
        </w:rPr>
        <w:t xml:space="preserve">Follow up visits </w:t>
      </w:r>
      <w:r w:rsidR="003E4C73">
        <w:rPr>
          <w:u w:val="single"/>
        </w:rPr>
        <w:t>month 1</w:t>
      </w:r>
      <w:r w:rsidR="00530B72">
        <w:rPr>
          <w:spacing w:val="3"/>
          <w:u w:val="single"/>
        </w:rPr>
        <w:t xml:space="preserve">, </w:t>
      </w:r>
      <w:r w:rsidR="003E4C73">
        <w:rPr>
          <w:u w:val="single"/>
        </w:rPr>
        <w:t>3</w:t>
      </w:r>
      <w:r w:rsidR="006D7684">
        <w:rPr>
          <w:u w:val="single"/>
        </w:rPr>
        <w:t>,</w:t>
      </w:r>
      <w:r w:rsidR="002A3C68">
        <w:rPr>
          <w:u w:val="single"/>
        </w:rPr>
        <w:t xml:space="preserve"> </w:t>
      </w:r>
      <w:r w:rsidR="003E4C73">
        <w:rPr>
          <w:u w:val="single"/>
        </w:rPr>
        <w:t>5</w:t>
      </w:r>
      <w:r w:rsidR="006D7684">
        <w:rPr>
          <w:u w:val="single"/>
        </w:rPr>
        <w:t>,</w:t>
      </w:r>
      <w:r>
        <w:rPr>
          <w:u w:val="single"/>
        </w:rPr>
        <w:t xml:space="preserve"> </w:t>
      </w:r>
      <w:r w:rsidR="003E4C73">
        <w:rPr>
          <w:u w:val="single"/>
        </w:rPr>
        <w:t>7</w:t>
      </w:r>
      <w:r>
        <w:rPr>
          <w:u w:val="single"/>
        </w:rPr>
        <w:t xml:space="preserve">, </w:t>
      </w:r>
      <w:r w:rsidR="003E4C73">
        <w:rPr>
          <w:u w:val="single"/>
        </w:rPr>
        <w:t>9</w:t>
      </w:r>
      <w:r w:rsidR="006D7684">
        <w:rPr>
          <w:u w:val="single"/>
        </w:rPr>
        <w:t>,</w:t>
      </w:r>
      <w:r w:rsidR="002A3C68">
        <w:rPr>
          <w:u w:val="single"/>
        </w:rPr>
        <w:t xml:space="preserve"> </w:t>
      </w:r>
      <w:r w:rsidR="003E4C73">
        <w:rPr>
          <w:u w:val="single"/>
        </w:rPr>
        <w:t>11</w:t>
      </w:r>
      <w:r w:rsidR="006D7684">
        <w:rPr>
          <w:u w:val="single"/>
        </w:rPr>
        <w:t>,</w:t>
      </w:r>
      <w:r w:rsidR="002A3C68">
        <w:rPr>
          <w:u w:val="single"/>
        </w:rPr>
        <w:t xml:space="preserve"> </w:t>
      </w:r>
      <w:r w:rsidR="003E4C73">
        <w:rPr>
          <w:u w:val="single"/>
        </w:rPr>
        <w:t>13</w:t>
      </w:r>
      <w:r>
        <w:rPr>
          <w:u w:val="single"/>
        </w:rPr>
        <w:t xml:space="preserve">, </w:t>
      </w:r>
      <w:r w:rsidR="003E4C73">
        <w:rPr>
          <w:u w:val="single"/>
        </w:rPr>
        <w:t>15</w:t>
      </w:r>
      <w:r w:rsidR="006D7684">
        <w:rPr>
          <w:u w:val="single"/>
        </w:rPr>
        <w:t>,</w:t>
      </w:r>
      <w:r w:rsidR="002A3C68">
        <w:rPr>
          <w:u w:val="single"/>
        </w:rPr>
        <w:t xml:space="preserve"> </w:t>
      </w:r>
      <w:r w:rsidR="003E4C73">
        <w:rPr>
          <w:u w:val="single"/>
        </w:rPr>
        <w:t>17</w:t>
      </w:r>
      <w:r w:rsidR="006D7684">
        <w:rPr>
          <w:u w:val="single"/>
        </w:rPr>
        <w:t>,</w:t>
      </w:r>
      <w:r w:rsidR="002A3C68">
        <w:rPr>
          <w:u w:val="single"/>
        </w:rPr>
        <w:t xml:space="preserve"> </w:t>
      </w:r>
      <w:r w:rsidR="003E4C73">
        <w:rPr>
          <w:u w:val="single"/>
        </w:rPr>
        <w:t>19</w:t>
      </w:r>
      <w:r>
        <w:rPr>
          <w:u w:val="single"/>
        </w:rPr>
        <w:t xml:space="preserve">, </w:t>
      </w:r>
      <w:r w:rsidR="003E4C73">
        <w:rPr>
          <w:u w:val="single"/>
        </w:rPr>
        <w:t>21</w:t>
      </w:r>
      <w:r w:rsidR="006D7684">
        <w:rPr>
          <w:u w:val="single"/>
        </w:rPr>
        <w:t>,</w:t>
      </w:r>
      <w:r w:rsidR="002A3C68">
        <w:rPr>
          <w:u w:val="single"/>
        </w:rPr>
        <w:t xml:space="preserve"> </w:t>
      </w:r>
      <w:r w:rsidR="003E4C73">
        <w:rPr>
          <w:u w:val="single"/>
        </w:rPr>
        <w:t>23</w:t>
      </w:r>
      <w:r w:rsidR="003E4C73">
        <w:rPr>
          <w:spacing w:val="-2"/>
          <w:u w:val="single"/>
        </w:rPr>
        <w:t xml:space="preserve"> </w:t>
      </w:r>
      <w:r w:rsidR="006D7684">
        <w:rPr>
          <w:u w:val="single"/>
        </w:rPr>
        <w:t>(all participants)</w:t>
      </w:r>
    </w:p>
    <w:p w14:paraId="3AA81EB2" w14:textId="77777777" w:rsidR="002B3115" w:rsidRDefault="000839BC" w:rsidP="00837D0B">
      <w:pPr>
        <w:pStyle w:val="ListParagraph"/>
        <w:numPr>
          <w:ilvl w:val="3"/>
          <w:numId w:val="12"/>
        </w:numPr>
        <w:tabs>
          <w:tab w:val="left" w:pos="720"/>
          <w:tab w:val="left" w:pos="1212"/>
          <w:tab w:val="left" w:pos="1213"/>
        </w:tabs>
        <w:ind w:left="288" w:firstLine="0"/>
      </w:pPr>
      <w:r>
        <w:t>HIV point-of-care screening test</w:t>
      </w:r>
    </w:p>
    <w:p w14:paraId="62C608C4" w14:textId="1141F202" w:rsidR="00530B72" w:rsidRPr="00284E04" w:rsidRDefault="00BD5C76" w:rsidP="00837D0B">
      <w:pPr>
        <w:pStyle w:val="ListParagraph"/>
        <w:numPr>
          <w:ilvl w:val="3"/>
          <w:numId w:val="12"/>
        </w:numPr>
        <w:tabs>
          <w:tab w:val="left" w:pos="720"/>
          <w:tab w:val="left" w:pos="1212"/>
          <w:tab w:val="left" w:pos="1213"/>
        </w:tabs>
        <w:ind w:left="288" w:firstLine="0"/>
      </w:pPr>
      <w:r w:rsidRPr="002B3115">
        <w:rPr>
          <w:bCs/>
        </w:rPr>
        <w:t>Counseling on contraceptive options, STI screening options, and HIV prevention</w:t>
      </w:r>
      <w:r w:rsidR="007B6D13" w:rsidRPr="002B3115">
        <w:rPr>
          <w:bCs/>
        </w:rPr>
        <w:t xml:space="preserve"> </w:t>
      </w:r>
      <w:r w:rsidR="00530B72" w:rsidRPr="002B3115">
        <w:rPr>
          <w:bCs/>
        </w:rPr>
        <w:t>(including availability of oral PrEP through public healthcare system)</w:t>
      </w:r>
    </w:p>
    <w:p w14:paraId="345FB59A" w14:textId="77777777" w:rsidR="00284E04" w:rsidRDefault="00284E04" w:rsidP="00284E04">
      <w:pPr>
        <w:pStyle w:val="ListParagraph"/>
        <w:numPr>
          <w:ilvl w:val="3"/>
          <w:numId w:val="12"/>
        </w:numPr>
        <w:tabs>
          <w:tab w:val="left" w:pos="720"/>
          <w:tab w:val="left" w:pos="1212"/>
          <w:tab w:val="left" w:pos="1213"/>
        </w:tabs>
        <w:ind w:left="288" w:firstLine="0"/>
      </w:pPr>
      <w:r>
        <w:t>Depression Screening</w:t>
      </w:r>
    </w:p>
    <w:p w14:paraId="56C6AB56" w14:textId="6B0834E7" w:rsidR="00284E04" w:rsidRDefault="00284E04" w:rsidP="00284E04">
      <w:pPr>
        <w:pStyle w:val="ListParagraph"/>
        <w:numPr>
          <w:ilvl w:val="3"/>
          <w:numId w:val="12"/>
        </w:numPr>
        <w:tabs>
          <w:tab w:val="left" w:pos="720"/>
          <w:tab w:val="left" w:pos="1212"/>
          <w:tab w:val="left" w:pos="1213"/>
        </w:tabs>
        <w:ind w:left="288" w:firstLine="0"/>
      </w:pPr>
      <w:r>
        <w:t>CAB-LA Acceptability questionnaire (</w:t>
      </w:r>
      <w:r w:rsidR="003E4C73">
        <w:t>month 7</w:t>
      </w:r>
      <w:r>
        <w:t xml:space="preserve">, </w:t>
      </w:r>
      <w:r w:rsidR="003E4C73">
        <w:t>month 19</w:t>
      </w:r>
      <w:r>
        <w:t xml:space="preserve"> only)</w:t>
      </w:r>
    </w:p>
    <w:p w14:paraId="3B814056" w14:textId="6DF4D00B" w:rsidR="00284E04" w:rsidRDefault="00284E04" w:rsidP="00284E04">
      <w:pPr>
        <w:pStyle w:val="ListParagraph"/>
        <w:numPr>
          <w:ilvl w:val="3"/>
          <w:numId w:val="12"/>
        </w:numPr>
        <w:tabs>
          <w:tab w:val="left" w:pos="720"/>
          <w:tab w:val="left" w:pos="1212"/>
          <w:tab w:val="left" w:pos="1213"/>
        </w:tabs>
        <w:ind w:left="288" w:firstLine="0"/>
      </w:pPr>
      <w:r>
        <w:lastRenderedPageBreak/>
        <w:t xml:space="preserve">Questionnaires related to implementation metrics: </w:t>
      </w:r>
      <w:r w:rsidRPr="00284E04">
        <w:t xml:space="preserve">socio demographics, sexual activity, self-assessed HIV risk, structural, community and individual factors </w:t>
      </w:r>
      <w:r>
        <w:t>(</w:t>
      </w:r>
      <w:r w:rsidR="003E4C73">
        <w:t>month 7</w:t>
      </w:r>
      <w:r>
        <w:t xml:space="preserve">, </w:t>
      </w:r>
      <w:r w:rsidR="003E4C73">
        <w:t>month 19</w:t>
      </w:r>
      <w:r>
        <w:t xml:space="preserve"> only)</w:t>
      </w:r>
    </w:p>
    <w:p w14:paraId="433A0D8F" w14:textId="12B80B30" w:rsidR="003571B2" w:rsidRDefault="00284E04" w:rsidP="00284E04">
      <w:pPr>
        <w:pStyle w:val="ListParagraph"/>
        <w:numPr>
          <w:ilvl w:val="3"/>
          <w:numId w:val="12"/>
        </w:numPr>
        <w:tabs>
          <w:tab w:val="left" w:pos="720"/>
          <w:tab w:val="left" w:pos="1212"/>
          <w:tab w:val="left" w:pos="1213"/>
        </w:tabs>
        <w:ind w:left="288" w:firstLine="0"/>
      </w:pPr>
      <w:r>
        <w:t>Mixes-methods a</w:t>
      </w:r>
      <w:r w:rsidR="003571B2">
        <w:t>cceptability</w:t>
      </w:r>
      <w:r w:rsidR="003571B2" w:rsidRPr="00284E04">
        <w:rPr>
          <w:spacing w:val="-4"/>
        </w:rPr>
        <w:t xml:space="preserve"> </w:t>
      </w:r>
      <w:r>
        <w:t>a</w:t>
      </w:r>
      <w:r w:rsidR="003571B2">
        <w:t>ssessment including qualitative interviews in subset of 20 participants (</w:t>
      </w:r>
      <w:r w:rsidR="003E4C73">
        <w:t>month 7</w:t>
      </w:r>
      <w:r w:rsidR="003571B2">
        <w:t>,</w:t>
      </w:r>
      <w:r w:rsidR="00B0196E">
        <w:t xml:space="preserve"> </w:t>
      </w:r>
      <w:r w:rsidR="003E4C73">
        <w:t>month 19 only</w:t>
      </w:r>
      <w:r w:rsidR="003571B2">
        <w:t>)</w:t>
      </w:r>
    </w:p>
    <w:p w14:paraId="36131292" w14:textId="77777777" w:rsidR="00830E9A" w:rsidRDefault="00830E9A" w:rsidP="00837D0B">
      <w:pPr>
        <w:pStyle w:val="ListParagraph"/>
        <w:numPr>
          <w:ilvl w:val="3"/>
          <w:numId w:val="12"/>
        </w:numPr>
        <w:tabs>
          <w:tab w:val="left" w:pos="720"/>
          <w:tab w:val="left" w:pos="1212"/>
          <w:tab w:val="left" w:pos="1213"/>
        </w:tabs>
        <w:ind w:left="288" w:firstLine="0"/>
      </w:pPr>
      <w:r>
        <w:t>HIV risk self-assessment, Depression Screening</w:t>
      </w:r>
    </w:p>
    <w:p w14:paraId="17140531" w14:textId="77777777" w:rsidR="0019761F" w:rsidRDefault="0019761F" w:rsidP="00837D0B">
      <w:pPr>
        <w:pStyle w:val="ListParagraph"/>
        <w:numPr>
          <w:ilvl w:val="3"/>
          <w:numId w:val="12"/>
        </w:numPr>
        <w:tabs>
          <w:tab w:val="left" w:pos="720"/>
          <w:tab w:val="left" w:pos="1212"/>
          <w:tab w:val="left" w:pos="1213"/>
        </w:tabs>
        <w:ind w:left="288" w:firstLine="0"/>
      </w:pPr>
      <w:r>
        <w:t>Measure maternal weight and blood pressure and infant weight, length and head circumference</w:t>
      </w:r>
    </w:p>
    <w:p w14:paraId="7617E916" w14:textId="075AF08D" w:rsidR="0019761F" w:rsidRDefault="0019761F" w:rsidP="00837D0B">
      <w:pPr>
        <w:pStyle w:val="ListParagraph"/>
        <w:numPr>
          <w:ilvl w:val="3"/>
          <w:numId w:val="12"/>
        </w:numPr>
        <w:tabs>
          <w:tab w:val="left" w:pos="720"/>
          <w:tab w:val="left" w:pos="1212"/>
          <w:tab w:val="left" w:pos="1213"/>
        </w:tabs>
        <w:ind w:left="288" w:firstLine="0"/>
      </w:pPr>
      <w:r>
        <w:t>CAB-LA injection</w:t>
      </w:r>
      <w:r>
        <w:rPr>
          <w:spacing w:val="-5"/>
        </w:rPr>
        <w:t xml:space="preserve"> </w:t>
      </w:r>
      <w:r>
        <w:t xml:space="preserve">given </w:t>
      </w:r>
    </w:p>
    <w:p w14:paraId="0E55EB5A" w14:textId="51CEF4CD" w:rsidR="0019761F" w:rsidRDefault="0019761F" w:rsidP="00837D0B">
      <w:pPr>
        <w:pStyle w:val="ListParagraph"/>
        <w:numPr>
          <w:ilvl w:val="3"/>
          <w:numId w:val="12"/>
        </w:numPr>
        <w:tabs>
          <w:tab w:val="left" w:pos="720"/>
          <w:tab w:val="left" w:pos="1213"/>
        </w:tabs>
        <w:ind w:left="288" w:firstLine="0"/>
        <w:jc w:val="both"/>
      </w:pPr>
      <w:r>
        <w:rPr>
          <w:u w:val="single"/>
        </w:rPr>
        <w:t>Maternal Samples obtained for</w:t>
      </w:r>
      <w:r>
        <w:t xml:space="preserve">: </w:t>
      </w:r>
      <w:r w:rsidR="006D7684">
        <w:t>stored plasma</w:t>
      </w:r>
      <w:r w:rsidR="002520EC">
        <w:t xml:space="preserve"> and cell pellet</w:t>
      </w:r>
      <w:r w:rsidR="003571B2">
        <w:t xml:space="preserve"> (all visits)</w:t>
      </w:r>
      <w:r w:rsidR="003D3F4E">
        <w:t xml:space="preserve">, CBC </w:t>
      </w:r>
      <w:r w:rsidR="00F5603E">
        <w:t xml:space="preserve">(month 7,13,19 only) </w:t>
      </w:r>
      <w:r w:rsidR="003D3F4E">
        <w:t>LFTs (</w:t>
      </w:r>
      <w:r w:rsidR="00FF5353">
        <w:t>month 3,</w:t>
      </w:r>
      <w:r w:rsidR="007F49C0">
        <w:t>7,</w:t>
      </w:r>
      <w:r w:rsidR="00FF5353">
        <w:t>13</w:t>
      </w:r>
      <w:r w:rsidR="003D3F4E">
        <w:t xml:space="preserve"> only), HgbA1c and lipids (</w:t>
      </w:r>
      <w:r w:rsidR="00FF5353">
        <w:t>month 13</w:t>
      </w:r>
      <w:r w:rsidR="003D3F4E">
        <w:t xml:space="preserve"> only)</w:t>
      </w:r>
    </w:p>
    <w:p w14:paraId="1132A700" w14:textId="31FA988F" w:rsidR="0019761F" w:rsidRPr="00DE20D9" w:rsidRDefault="0019761F" w:rsidP="00837D0B">
      <w:pPr>
        <w:pStyle w:val="ListParagraph"/>
        <w:numPr>
          <w:ilvl w:val="3"/>
          <w:numId w:val="12"/>
        </w:numPr>
        <w:tabs>
          <w:tab w:val="left" w:pos="720"/>
          <w:tab w:val="left" w:pos="1213"/>
        </w:tabs>
        <w:ind w:left="288" w:firstLine="0"/>
        <w:jc w:val="both"/>
      </w:pPr>
      <w:r>
        <w:rPr>
          <w:u w:val="single"/>
        </w:rPr>
        <w:t>Infant DBS obtained</w:t>
      </w:r>
    </w:p>
    <w:p w14:paraId="75BB7538" w14:textId="41C05B23" w:rsidR="006A3D76" w:rsidRPr="006D7684" w:rsidRDefault="006A3D76" w:rsidP="00837D0B">
      <w:pPr>
        <w:pStyle w:val="ListParagraph"/>
        <w:numPr>
          <w:ilvl w:val="3"/>
          <w:numId w:val="12"/>
        </w:numPr>
        <w:tabs>
          <w:tab w:val="left" w:pos="720"/>
          <w:tab w:val="left" w:pos="1213"/>
        </w:tabs>
        <w:ind w:left="288" w:firstLine="0"/>
        <w:jc w:val="both"/>
      </w:pPr>
      <w:r>
        <w:rPr>
          <w:u w:val="single"/>
        </w:rPr>
        <w:t>Hair sample taken for mothers and breastfeeding infants</w:t>
      </w:r>
    </w:p>
    <w:p w14:paraId="5F3D7387" w14:textId="503B1A6E" w:rsidR="0019761F" w:rsidRDefault="0019761F" w:rsidP="00837D0B">
      <w:pPr>
        <w:pStyle w:val="ListParagraph"/>
        <w:numPr>
          <w:ilvl w:val="3"/>
          <w:numId w:val="12"/>
        </w:numPr>
        <w:tabs>
          <w:tab w:val="left" w:pos="720"/>
          <w:tab w:val="left" w:pos="1213"/>
        </w:tabs>
        <w:ind w:left="288" w:firstLine="0"/>
        <w:jc w:val="both"/>
      </w:pPr>
      <w:r>
        <w:t>Set up</w:t>
      </w:r>
      <w:r>
        <w:rPr>
          <w:spacing w:val="-2"/>
        </w:rPr>
        <w:t xml:space="preserve"> follow up visit</w:t>
      </w:r>
      <w:r>
        <w:rPr>
          <w:spacing w:val="-6"/>
        </w:rPr>
        <w:t xml:space="preserve"> </w:t>
      </w:r>
      <w:r>
        <w:t>for</w:t>
      </w:r>
      <w:r w:rsidR="006D7684">
        <w:rPr>
          <w:spacing w:val="1"/>
        </w:rPr>
        <w:t xml:space="preserve"> next</w:t>
      </w:r>
      <w:r>
        <w:t xml:space="preserve"> injection</w:t>
      </w:r>
    </w:p>
    <w:p w14:paraId="07F73869" w14:textId="34A1CAC9" w:rsidR="003D38E7" w:rsidRDefault="003D38E7" w:rsidP="002D1F7D">
      <w:pPr>
        <w:pStyle w:val="BodyText"/>
      </w:pPr>
    </w:p>
    <w:p w14:paraId="3DED4368" w14:textId="77777777" w:rsidR="00837D0B" w:rsidRPr="00837D0B" w:rsidRDefault="00837D0B" w:rsidP="002D1F7D">
      <w:pPr>
        <w:pStyle w:val="BodyText"/>
      </w:pPr>
    </w:p>
    <w:p w14:paraId="323BB9AF" w14:textId="61D85D6F" w:rsidR="003D38E7" w:rsidRPr="00DE20D9" w:rsidRDefault="00FF5353" w:rsidP="002D1F7D">
      <w:pPr>
        <w:pStyle w:val="BodyText"/>
        <w:rPr>
          <w:u w:val="single"/>
        </w:rPr>
      </w:pPr>
      <w:r>
        <w:rPr>
          <w:u w:val="single"/>
        </w:rPr>
        <w:t>Month 1, month 1 + 1 week</w:t>
      </w:r>
      <w:r w:rsidR="006D7684">
        <w:rPr>
          <w:spacing w:val="3"/>
          <w:u w:val="single"/>
        </w:rPr>
        <w:t>,</w:t>
      </w:r>
      <w:r>
        <w:rPr>
          <w:u w:val="single"/>
        </w:rPr>
        <w:t xml:space="preserve"> month 5, month 5 + 1 week </w:t>
      </w:r>
      <w:r w:rsidR="00F967F2">
        <w:rPr>
          <w:u w:val="single"/>
        </w:rPr>
        <w:t>Visit</w:t>
      </w:r>
      <w:r w:rsidR="006D7684">
        <w:rPr>
          <w:u w:val="single"/>
        </w:rPr>
        <w:t xml:space="preserve"> for subset enrolled in PK study only (N=30)</w:t>
      </w:r>
    </w:p>
    <w:p w14:paraId="0AF6C5E0" w14:textId="0FE16E0A" w:rsidR="003D38E7" w:rsidRDefault="00F967F2" w:rsidP="00837D0B">
      <w:pPr>
        <w:pStyle w:val="ListParagraph"/>
        <w:numPr>
          <w:ilvl w:val="3"/>
          <w:numId w:val="12"/>
        </w:numPr>
        <w:tabs>
          <w:tab w:val="left" w:pos="720"/>
        </w:tabs>
        <w:ind w:left="288" w:firstLine="0"/>
        <w:jc w:val="both"/>
      </w:pPr>
      <w:r>
        <w:rPr>
          <w:u w:val="single"/>
        </w:rPr>
        <w:t>Samples</w:t>
      </w:r>
      <w:r>
        <w:rPr>
          <w:spacing w:val="-2"/>
          <w:u w:val="single"/>
        </w:rPr>
        <w:t xml:space="preserve"> </w:t>
      </w:r>
      <w:r>
        <w:rPr>
          <w:u w:val="single"/>
        </w:rPr>
        <w:t>obtained</w:t>
      </w:r>
      <w:r>
        <w:rPr>
          <w:spacing w:val="-6"/>
          <w:u w:val="single"/>
        </w:rPr>
        <w:t xml:space="preserve"> </w:t>
      </w:r>
      <w:r>
        <w:rPr>
          <w:u w:val="single"/>
        </w:rPr>
        <w:t>for</w:t>
      </w:r>
      <w:r>
        <w:t>:</w:t>
      </w:r>
      <w:r>
        <w:rPr>
          <w:spacing w:val="-2"/>
        </w:rPr>
        <w:t xml:space="preserve"> </w:t>
      </w:r>
      <w:r w:rsidR="006D7684">
        <w:t>maternal</w:t>
      </w:r>
      <w:r w:rsidR="00BD5C76">
        <w:t xml:space="preserve"> blood, </w:t>
      </w:r>
      <w:r w:rsidR="006D7684">
        <w:t>infant blood, and maternal breastmilk CAB levels</w:t>
      </w:r>
      <w:r w:rsidR="00BD5C76">
        <w:t>, maternal albumin</w:t>
      </w:r>
      <w:r w:rsidR="006A3D76">
        <w:t>, maternal and infant hair samples</w:t>
      </w:r>
    </w:p>
    <w:p w14:paraId="3811EA9B" w14:textId="77777777" w:rsidR="003D38E7" w:rsidRDefault="003D38E7" w:rsidP="002D1F7D">
      <w:pPr>
        <w:pStyle w:val="BodyText"/>
        <w:rPr>
          <w:sz w:val="13"/>
        </w:rPr>
      </w:pPr>
    </w:p>
    <w:p w14:paraId="282066A5" w14:textId="7630D79F" w:rsidR="003D38E7" w:rsidRDefault="003D38E7" w:rsidP="00837D0B">
      <w:pPr>
        <w:pStyle w:val="ListParagraph"/>
        <w:tabs>
          <w:tab w:val="left" w:pos="1213"/>
        </w:tabs>
        <w:ind w:left="0" w:firstLine="0"/>
        <w:jc w:val="both"/>
      </w:pPr>
    </w:p>
    <w:p w14:paraId="790D11D5" w14:textId="316DF664" w:rsidR="000B72ED" w:rsidRDefault="00FF5353" w:rsidP="002D1F7D">
      <w:pPr>
        <w:pStyle w:val="BodyText"/>
      </w:pPr>
      <w:r>
        <w:rPr>
          <w:u w:val="single"/>
        </w:rPr>
        <w:t>Month 24</w:t>
      </w:r>
      <w:r w:rsidR="000B72ED">
        <w:rPr>
          <w:u w:val="single"/>
        </w:rPr>
        <w:t xml:space="preserve"> (final)</w:t>
      </w:r>
      <w:r w:rsidR="000B72ED">
        <w:rPr>
          <w:spacing w:val="-2"/>
          <w:u w:val="single"/>
        </w:rPr>
        <w:t xml:space="preserve"> </w:t>
      </w:r>
      <w:r w:rsidR="000B72ED">
        <w:rPr>
          <w:u w:val="single"/>
        </w:rPr>
        <w:t>Visit</w:t>
      </w:r>
    </w:p>
    <w:p w14:paraId="16D6D6AC" w14:textId="121D529B" w:rsidR="000B72ED" w:rsidRDefault="000B72ED" w:rsidP="00837D0B">
      <w:pPr>
        <w:pStyle w:val="ListParagraph"/>
        <w:numPr>
          <w:ilvl w:val="3"/>
          <w:numId w:val="12"/>
        </w:numPr>
        <w:tabs>
          <w:tab w:val="left" w:pos="720"/>
        </w:tabs>
        <w:ind w:left="288" w:firstLine="0"/>
        <w:jc w:val="both"/>
      </w:pPr>
      <w:r>
        <w:t>HIV point-of-care screening test</w:t>
      </w:r>
    </w:p>
    <w:p w14:paraId="50C16690" w14:textId="77777777" w:rsidR="00530B72" w:rsidRPr="00BF6C07" w:rsidRDefault="003D3F4E" w:rsidP="00837D0B">
      <w:pPr>
        <w:pStyle w:val="ListParagraph"/>
        <w:numPr>
          <w:ilvl w:val="3"/>
          <w:numId w:val="12"/>
        </w:numPr>
        <w:tabs>
          <w:tab w:val="left" w:pos="720"/>
          <w:tab w:val="left" w:pos="1212"/>
          <w:tab w:val="left" w:pos="1213"/>
        </w:tabs>
        <w:ind w:left="288" w:firstLine="0"/>
      </w:pPr>
      <w:r>
        <w:rPr>
          <w:bCs/>
        </w:rPr>
        <w:t>Counseling on contraceptive options, STI screening options, and HIV prevention</w:t>
      </w:r>
      <w:r w:rsidR="00530B72">
        <w:rPr>
          <w:bCs/>
        </w:rPr>
        <w:t>(including availability of oral PrEP through public healthcare system)</w:t>
      </w:r>
    </w:p>
    <w:p w14:paraId="4AF6411A" w14:textId="3CB03FCA" w:rsidR="000B72ED" w:rsidRDefault="00830E9A" w:rsidP="00837D0B">
      <w:pPr>
        <w:pStyle w:val="ListParagraph"/>
        <w:numPr>
          <w:ilvl w:val="3"/>
          <w:numId w:val="12"/>
        </w:numPr>
        <w:tabs>
          <w:tab w:val="left" w:pos="720"/>
          <w:tab w:val="left" w:pos="1212"/>
          <w:tab w:val="left" w:pos="1213"/>
        </w:tabs>
        <w:ind w:left="288" w:firstLine="0"/>
      </w:pPr>
      <w:r>
        <w:t>Depression Screening</w:t>
      </w:r>
    </w:p>
    <w:p w14:paraId="642C5A42" w14:textId="77777777" w:rsidR="000B72ED" w:rsidRDefault="000B72ED" w:rsidP="00837D0B">
      <w:pPr>
        <w:pStyle w:val="ListParagraph"/>
        <w:numPr>
          <w:ilvl w:val="3"/>
          <w:numId w:val="12"/>
        </w:numPr>
        <w:tabs>
          <w:tab w:val="left" w:pos="720"/>
          <w:tab w:val="left" w:pos="1212"/>
          <w:tab w:val="left" w:pos="1213"/>
        </w:tabs>
        <w:ind w:left="288" w:firstLine="0"/>
      </w:pPr>
      <w:r>
        <w:t>Measure maternal weight and blood pressure and infant weight, length and head circumference</w:t>
      </w:r>
    </w:p>
    <w:p w14:paraId="62D4BC24" w14:textId="41EA7BFC" w:rsidR="000B72ED" w:rsidRDefault="000B72ED" w:rsidP="00837D0B">
      <w:pPr>
        <w:pStyle w:val="ListParagraph"/>
        <w:numPr>
          <w:ilvl w:val="3"/>
          <w:numId w:val="12"/>
        </w:numPr>
        <w:tabs>
          <w:tab w:val="left" w:pos="720"/>
          <w:tab w:val="left" w:pos="1213"/>
        </w:tabs>
        <w:ind w:left="288" w:firstLine="0"/>
        <w:jc w:val="both"/>
      </w:pPr>
      <w:r>
        <w:rPr>
          <w:u w:val="single"/>
        </w:rPr>
        <w:t>Maternal Samples obtained for</w:t>
      </w:r>
      <w:r>
        <w:t xml:space="preserve">: CBC, LFTs, stored plasma, lipids and HGBA1c </w:t>
      </w:r>
    </w:p>
    <w:p w14:paraId="60CBCA94" w14:textId="151442DE" w:rsidR="000839BC" w:rsidRPr="00DE20D9" w:rsidRDefault="000B72ED" w:rsidP="00837D0B">
      <w:pPr>
        <w:pStyle w:val="ListParagraph"/>
        <w:numPr>
          <w:ilvl w:val="3"/>
          <w:numId w:val="12"/>
        </w:numPr>
        <w:tabs>
          <w:tab w:val="left" w:pos="720"/>
          <w:tab w:val="left" w:pos="1213"/>
        </w:tabs>
        <w:ind w:left="288" w:firstLine="0"/>
        <w:jc w:val="both"/>
      </w:pPr>
      <w:r>
        <w:rPr>
          <w:u w:val="single"/>
        </w:rPr>
        <w:t>Infant DBS obtained</w:t>
      </w:r>
    </w:p>
    <w:p w14:paraId="45560D40" w14:textId="6ADCF39E" w:rsidR="006A3D76" w:rsidRPr="000839BC" w:rsidRDefault="006A3D76" w:rsidP="00837D0B">
      <w:pPr>
        <w:pStyle w:val="ListParagraph"/>
        <w:numPr>
          <w:ilvl w:val="3"/>
          <w:numId w:val="12"/>
        </w:numPr>
        <w:tabs>
          <w:tab w:val="left" w:pos="720"/>
          <w:tab w:val="left" w:pos="1213"/>
        </w:tabs>
        <w:ind w:left="288" w:firstLine="0"/>
        <w:jc w:val="both"/>
      </w:pPr>
      <w:r>
        <w:rPr>
          <w:u w:val="single"/>
        </w:rPr>
        <w:t>Hair sample for mothers and breastfeeding infants</w:t>
      </w:r>
    </w:p>
    <w:p w14:paraId="794F8E39" w14:textId="3D4D17BE" w:rsidR="000839BC" w:rsidRPr="000839BC" w:rsidRDefault="000B72ED" w:rsidP="00837D0B">
      <w:pPr>
        <w:pStyle w:val="ListParagraph"/>
        <w:numPr>
          <w:ilvl w:val="3"/>
          <w:numId w:val="12"/>
        </w:numPr>
        <w:tabs>
          <w:tab w:val="left" w:pos="720"/>
          <w:tab w:val="left" w:pos="1213"/>
        </w:tabs>
        <w:ind w:left="288" w:firstLine="0"/>
        <w:jc w:val="both"/>
      </w:pPr>
      <w:r>
        <w:t>End of study procedures</w:t>
      </w:r>
      <w:r w:rsidR="000839BC" w:rsidRPr="000839BC">
        <w:rPr>
          <w:b/>
        </w:rPr>
        <w:t xml:space="preserve"> </w:t>
      </w:r>
      <w:r w:rsidR="00830E9A" w:rsidRPr="00E52B10">
        <w:t>(including plan for</w:t>
      </w:r>
      <w:r w:rsidR="007B6D13">
        <w:t xml:space="preserve"> continuation of PrEP or</w:t>
      </w:r>
      <w:r w:rsidR="00830E9A" w:rsidRPr="007B6D13">
        <w:t xml:space="preserve"> CAB-LA tail coverage if applicable)</w:t>
      </w:r>
    </w:p>
    <w:p w14:paraId="5FFB5029" w14:textId="77777777" w:rsidR="000839BC" w:rsidRPr="000839BC" w:rsidRDefault="000839BC" w:rsidP="002D1F7D">
      <w:pPr>
        <w:tabs>
          <w:tab w:val="left" w:pos="1125"/>
        </w:tabs>
        <w:jc w:val="both"/>
      </w:pPr>
    </w:p>
    <w:p w14:paraId="3877A4BD" w14:textId="6292367D" w:rsidR="000839BC" w:rsidRPr="00837D0B" w:rsidRDefault="000839BC" w:rsidP="00837D0B">
      <w:pPr>
        <w:pStyle w:val="ListParagraph"/>
        <w:numPr>
          <w:ilvl w:val="2"/>
          <w:numId w:val="12"/>
        </w:numPr>
        <w:tabs>
          <w:tab w:val="left" w:pos="1109"/>
        </w:tabs>
        <w:ind w:left="0" w:firstLine="0"/>
        <w:jc w:val="both"/>
        <w:rPr>
          <w:b/>
          <w:bCs/>
        </w:rPr>
      </w:pPr>
      <w:bookmarkStart w:id="71" w:name="_Ref96533780"/>
      <w:r w:rsidRPr="00837D0B">
        <w:rPr>
          <w:b/>
        </w:rPr>
        <w:t xml:space="preserve">Evaluations in the Event of HIV </w:t>
      </w:r>
      <w:r w:rsidR="00837D0B">
        <w:rPr>
          <w:b/>
        </w:rPr>
        <w:t>S</w:t>
      </w:r>
      <w:r w:rsidRPr="00837D0B">
        <w:rPr>
          <w:b/>
        </w:rPr>
        <w:t xml:space="preserve">eroconversion: </w:t>
      </w:r>
      <w:r w:rsidRPr="00837D0B">
        <w:rPr>
          <w:bCs/>
        </w:rPr>
        <w:t>We will use HIV E</w:t>
      </w:r>
      <w:r w:rsidR="00530B72" w:rsidRPr="00837D0B">
        <w:rPr>
          <w:bCs/>
        </w:rPr>
        <w:t>IA</w:t>
      </w:r>
      <w:r w:rsidR="002520EC">
        <w:rPr>
          <w:bCs/>
        </w:rPr>
        <w:t xml:space="preserve"> point of care test</w:t>
      </w:r>
      <w:r w:rsidR="00530B72" w:rsidRPr="00837D0B">
        <w:rPr>
          <w:bCs/>
        </w:rPr>
        <w:t xml:space="preserve"> (4</w:t>
      </w:r>
      <w:r w:rsidR="00530B72" w:rsidRPr="00837D0B">
        <w:rPr>
          <w:bCs/>
          <w:vertAlign w:val="superscript"/>
        </w:rPr>
        <w:t>th</w:t>
      </w:r>
      <w:r w:rsidR="00530B72" w:rsidRPr="00837D0B">
        <w:rPr>
          <w:bCs/>
        </w:rPr>
        <w:t xml:space="preserve"> generation </w:t>
      </w:r>
      <w:r w:rsidR="00C61499">
        <w:rPr>
          <w:bCs/>
        </w:rPr>
        <w:t>A</w:t>
      </w:r>
      <w:r w:rsidR="00530B72" w:rsidRPr="00837D0B">
        <w:rPr>
          <w:bCs/>
        </w:rPr>
        <w:t>g/</w:t>
      </w:r>
      <w:r w:rsidR="00C61499">
        <w:rPr>
          <w:bCs/>
        </w:rPr>
        <w:t>A</w:t>
      </w:r>
      <w:r w:rsidR="00530B72" w:rsidRPr="00837D0B">
        <w:rPr>
          <w:bCs/>
        </w:rPr>
        <w:t>b combo)</w:t>
      </w:r>
      <w:r w:rsidRPr="00837D0B">
        <w:rPr>
          <w:bCs/>
        </w:rPr>
        <w:t xml:space="preserve"> to </w:t>
      </w:r>
      <w:r w:rsidR="00284E04">
        <w:rPr>
          <w:bCs/>
        </w:rPr>
        <w:t>screen for</w:t>
      </w:r>
      <w:r w:rsidR="00530B72" w:rsidRPr="00837D0B">
        <w:rPr>
          <w:bCs/>
        </w:rPr>
        <w:t xml:space="preserve"> HIV infection</w:t>
      </w:r>
      <w:r w:rsidRPr="00837D0B">
        <w:rPr>
          <w:bCs/>
        </w:rPr>
        <w:t xml:space="preserve"> </w:t>
      </w:r>
      <w:r w:rsidR="00284E04">
        <w:rPr>
          <w:bCs/>
        </w:rPr>
        <w:t>at study visits</w:t>
      </w:r>
      <w:r w:rsidR="00530B72" w:rsidRPr="00837D0B">
        <w:rPr>
          <w:bCs/>
        </w:rPr>
        <w:t>.</w:t>
      </w:r>
      <w:r w:rsidR="00C4689E" w:rsidRPr="00837D0B">
        <w:rPr>
          <w:bCs/>
        </w:rPr>
        <w:t xml:space="preserve">  If the 4</w:t>
      </w:r>
      <w:r w:rsidR="00C4689E" w:rsidRPr="00837D0B">
        <w:rPr>
          <w:bCs/>
          <w:vertAlign w:val="superscript"/>
        </w:rPr>
        <w:t>th</w:t>
      </w:r>
      <w:r w:rsidR="00C4689E" w:rsidRPr="00837D0B">
        <w:rPr>
          <w:bCs/>
        </w:rPr>
        <w:t xml:space="preserve"> generation</w:t>
      </w:r>
      <w:r w:rsidR="00284E04">
        <w:rPr>
          <w:bCs/>
        </w:rPr>
        <w:t xml:space="preserve"> POC</w:t>
      </w:r>
      <w:r w:rsidR="00C4689E" w:rsidRPr="00837D0B">
        <w:rPr>
          <w:bCs/>
        </w:rPr>
        <w:t xml:space="preserve"> test is unavailable at the time of enrollment, we will substitute a</w:t>
      </w:r>
      <w:r w:rsidR="00284E04">
        <w:rPr>
          <w:bCs/>
        </w:rPr>
        <w:t xml:space="preserve"> 4</w:t>
      </w:r>
      <w:r w:rsidR="00284E04" w:rsidRPr="00284E04">
        <w:rPr>
          <w:bCs/>
          <w:vertAlign w:val="superscript"/>
        </w:rPr>
        <w:t>th</w:t>
      </w:r>
      <w:r w:rsidR="00284E04">
        <w:rPr>
          <w:bCs/>
        </w:rPr>
        <w:t xml:space="preserve"> generation EIA (at BHHRL),</w:t>
      </w:r>
      <w:r w:rsidR="00C4689E" w:rsidRPr="00837D0B">
        <w:rPr>
          <w:bCs/>
        </w:rPr>
        <w:t xml:space="preserve"> HIV RNA or DNA PCR test</w:t>
      </w:r>
      <w:r w:rsidR="00284E04">
        <w:rPr>
          <w:bCs/>
        </w:rPr>
        <w:t>. If 4</w:t>
      </w:r>
      <w:r w:rsidR="00284E04" w:rsidRPr="00284E04">
        <w:rPr>
          <w:bCs/>
          <w:vertAlign w:val="superscript"/>
        </w:rPr>
        <w:t>th</w:t>
      </w:r>
      <w:r w:rsidR="00284E04">
        <w:rPr>
          <w:bCs/>
        </w:rPr>
        <w:t xml:space="preserve"> generation POC is not available at follow up injection visits, we will substitute the SOC HIV test in Botswana (currently 3</w:t>
      </w:r>
      <w:r w:rsidR="00284E04" w:rsidRPr="00284E04">
        <w:rPr>
          <w:bCs/>
          <w:vertAlign w:val="superscript"/>
        </w:rPr>
        <w:t>rd</w:t>
      </w:r>
      <w:r w:rsidR="00284E04">
        <w:rPr>
          <w:bCs/>
        </w:rPr>
        <w:t xml:space="preserve"> gen POC HIV ½) and draw blood to test using 4</w:t>
      </w:r>
      <w:r w:rsidR="00284E04" w:rsidRPr="00284E04">
        <w:rPr>
          <w:bCs/>
          <w:vertAlign w:val="superscript"/>
        </w:rPr>
        <w:t>th</w:t>
      </w:r>
      <w:r w:rsidR="00284E04">
        <w:rPr>
          <w:bCs/>
        </w:rPr>
        <w:t xml:space="preserve"> generation EIA at </w:t>
      </w:r>
      <w:r w:rsidR="006D10A9">
        <w:rPr>
          <w:bCs/>
        </w:rPr>
        <w:t>BHHRL.</w:t>
      </w:r>
      <w:r w:rsidR="00530B72" w:rsidRPr="00837D0B">
        <w:rPr>
          <w:bCs/>
        </w:rPr>
        <w:t xml:space="preserve"> This HIV testing strategy was chosen to be in line with the most likely way Botswana will implement a future CAB-LA PrEP program for the country. This strategy differs from </w:t>
      </w:r>
      <w:r w:rsidR="00DE37CA" w:rsidRPr="00837D0B">
        <w:rPr>
          <w:bCs/>
        </w:rPr>
        <w:t>CDC guidelines updated in 2021</w:t>
      </w:r>
      <w:r w:rsidR="00530B72" w:rsidRPr="00837D0B">
        <w:rPr>
          <w:bCs/>
        </w:rPr>
        <w:t xml:space="preserve"> which</w:t>
      </w:r>
      <w:r w:rsidR="00DE37CA" w:rsidRPr="00837D0B">
        <w:rPr>
          <w:bCs/>
        </w:rPr>
        <w:t xml:space="preserve"> suggest</w:t>
      </w:r>
      <w:r w:rsidR="00530B72" w:rsidRPr="00837D0B">
        <w:rPr>
          <w:bCs/>
        </w:rPr>
        <w:t>s</w:t>
      </w:r>
      <w:r w:rsidRPr="00837D0B">
        <w:rPr>
          <w:bCs/>
        </w:rPr>
        <w:t xml:space="preserve"> HIV RNA PCR tests </w:t>
      </w:r>
      <w:r w:rsidR="002520EC">
        <w:rPr>
          <w:bCs/>
        </w:rPr>
        <w:t xml:space="preserve">prior to starting CAB and </w:t>
      </w:r>
      <w:r w:rsidR="00D772A9">
        <w:rPr>
          <w:bCs/>
        </w:rPr>
        <w:t xml:space="preserve">for </w:t>
      </w:r>
      <w:r w:rsidRPr="00837D0B">
        <w:rPr>
          <w:bCs/>
        </w:rPr>
        <w:t>monitoring incident HIV infection with CAB-LA PrEP</w:t>
      </w:r>
      <w:r w:rsidR="00530B72" w:rsidRPr="00837D0B">
        <w:rPr>
          <w:bCs/>
        </w:rPr>
        <w:t xml:space="preserve">. This recommendation is based on a recent report from HPTN 083 </w:t>
      </w:r>
      <w:r w:rsidR="00C61499">
        <w:rPr>
          <w:bCs/>
        </w:rPr>
        <w:t xml:space="preserve">that </w:t>
      </w:r>
      <w:r w:rsidR="00530B72" w:rsidRPr="00837D0B">
        <w:rPr>
          <w:bCs/>
        </w:rPr>
        <w:t>noted that detection of HIV using standard HIV ELISA led to delayed detection of incident HIV up to 16 weeks in 4 patients.</w:t>
      </w:r>
      <w:r w:rsidR="00530B72" w:rsidRPr="00837D0B">
        <w:rPr>
          <w:bCs/>
          <w:vertAlign w:val="superscript"/>
        </w:rPr>
        <w:t>91</w:t>
      </w:r>
      <w:r w:rsidR="00530B72" w:rsidRPr="00837D0B">
        <w:rPr>
          <w:bCs/>
        </w:rPr>
        <w:t xml:space="preserve">  </w:t>
      </w:r>
      <w:r w:rsidR="00BF7B29" w:rsidRPr="00837D0B">
        <w:rPr>
          <w:bCs/>
        </w:rPr>
        <w:t xml:space="preserve">However, </w:t>
      </w:r>
      <w:r w:rsidR="00530B72" w:rsidRPr="00837D0B">
        <w:rPr>
          <w:bCs/>
        </w:rPr>
        <w:t>i</w:t>
      </w:r>
      <w:r w:rsidR="007B3C0C" w:rsidRPr="00837D0B">
        <w:rPr>
          <w:bCs/>
        </w:rPr>
        <w:t>n</w:t>
      </w:r>
      <w:r w:rsidRPr="00837D0B">
        <w:rPr>
          <w:bCs/>
        </w:rPr>
        <w:t xml:space="preserve"> most high HIV prevalence settings, including Botswana, the resources</w:t>
      </w:r>
      <w:r w:rsidR="00530B72" w:rsidRPr="00837D0B">
        <w:rPr>
          <w:bCs/>
        </w:rPr>
        <w:t>, logistics</w:t>
      </w:r>
      <w:r w:rsidRPr="00837D0B">
        <w:rPr>
          <w:bCs/>
        </w:rPr>
        <w:t xml:space="preserve"> and cost of HIV viral load testing with </w:t>
      </w:r>
      <w:r w:rsidR="00FF5353">
        <w:rPr>
          <w:bCs/>
        </w:rPr>
        <w:t>every 2-month</w:t>
      </w:r>
      <w:r w:rsidRPr="00837D0B">
        <w:rPr>
          <w:bCs/>
        </w:rPr>
        <w:t xml:space="preserve"> injections would effectively eliminate the possibility of using CAB-LA as PrEP. We believe that the potential benefits of preventing a large number of incident HIV infections in women</w:t>
      </w:r>
      <w:r w:rsidR="004F5720" w:rsidRPr="00837D0B">
        <w:rPr>
          <w:bCs/>
        </w:rPr>
        <w:t xml:space="preserve"> (and associated vertical transmission via breastmilk)</w:t>
      </w:r>
      <w:r w:rsidRPr="00837D0B">
        <w:rPr>
          <w:bCs/>
        </w:rPr>
        <w:t xml:space="preserve"> using CAB-LA (9-fold higher</w:t>
      </w:r>
      <w:r w:rsidR="006D10A9">
        <w:rPr>
          <w:bCs/>
        </w:rPr>
        <w:t xml:space="preserve"> protection</w:t>
      </w:r>
      <w:r w:rsidRPr="00837D0B">
        <w:rPr>
          <w:bCs/>
        </w:rPr>
        <w:t xml:space="preserve"> than with oral PrEP) outweighs the potential risks associated with the delay of an HIV diagnosis in a very small number.  However, we will carefully monitor for delayed diagnosis in our study by storing plasma at every injection visit. When an HIV infection is identified, we will retrospectively use HIV PCR on stored samples to determine when the infection occurred</w:t>
      </w:r>
      <w:r w:rsidR="00830E9A" w:rsidRPr="00837D0B">
        <w:rPr>
          <w:bCs/>
        </w:rPr>
        <w:t>,</w:t>
      </w:r>
      <w:r w:rsidR="00530B72" w:rsidRPr="00837D0B">
        <w:rPr>
          <w:bCs/>
        </w:rPr>
        <w:t xml:space="preserve"> and test prior samples with </w:t>
      </w:r>
      <w:r w:rsidR="00530B72" w:rsidRPr="00837D0B">
        <w:rPr>
          <w:bCs/>
        </w:rPr>
        <w:lastRenderedPageBreak/>
        <w:t>4</w:t>
      </w:r>
      <w:r w:rsidR="00530B72" w:rsidRPr="00837D0B">
        <w:rPr>
          <w:bCs/>
          <w:vertAlign w:val="superscript"/>
        </w:rPr>
        <w:t>th</w:t>
      </w:r>
      <w:r w:rsidR="00530B72" w:rsidRPr="00837D0B">
        <w:rPr>
          <w:bCs/>
        </w:rPr>
        <w:t xml:space="preserve"> generation HIV Ag/Ab EIA to determine whether</w:t>
      </w:r>
      <w:r w:rsidR="006D10A9">
        <w:rPr>
          <w:bCs/>
        </w:rPr>
        <w:t xml:space="preserve"> a lab-based test (rather than POC)</w:t>
      </w:r>
      <w:r w:rsidR="00830E9A" w:rsidRPr="00837D0B">
        <w:rPr>
          <w:bCs/>
        </w:rPr>
        <w:t xml:space="preserve"> 4</w:t>
      </w:r>
      <w:r w:rsidR="00830E9A" w:rsidRPr="00837D0B">
        <w:rPr>
          <w:bCs/>
          <w:vertAlign w:val="superscript"/>
        </w:rPr>
        <w:t>th</w:t>
      </w:r>
      <w:r w:rsidR="00830E9A" w:rsidRPr="00837D0B">
        <w:rPr>
          <w:bCs/>
        </w:rPr>
        <w:t xml:space="preserve"> generation test would have identified the seroconversion sooner. Additionally, we will evaluate whether the delayed diagnosis has any adverse effect by looking for INSTI resistance, following participant</w:t>
      </w:r>
      <w:r w:rsidR="003126A7">
        <w:rPr>
          <w:bCs/>
        </w:rPr>
        <w:t>s</w:t>
      </w:r>
      <w:r w:rsidR="00830E9A" w:rsidRPr="00837D0B">
        <w:rPr>
          <w:bCs/>
        </w:rPr>
        <w:t xml:space="preserve"> on ART to ensure viral suppression, evaluating for vertical transmission (and the timing of transmissions, if any)</w:t>
      </w:r>
      <w:r w:rsidR="002E2D16" w:rsidRPr="00837D0B">
        <w:rPr>
          <w:bCs/>
        </w:rPr>
        <w:t xml:space="preserve"> via</w:t>
      </w:r>
      <w:r w:rsidR="00830E9A" w:rsidRPr="00837D0B">
        <w:rPr>
          <w:bCs/>
        </w:rPr>
        <w:t xml:space="preserve"> breastfeeding, and assessing for OIs or other clinical impact.</w:t>
      </w:r>
      <w:bookmarkEnd w:id="71"/>
      <w:r w:rsidR="00B25794">
        <w:rPr>
          <w:bCs/>
        </w:rPr>
        <w:t xml:space="preserve">  We will evaluate CAB-LA levels from maternal serum and maternal hair samples for all participants who seroconvert.</w:t>
      </w:r>
    </w:p>
    <w:p w14:paraId="7581F76D" w14:textId="77777777" w:rsidR="000839BC" w:rsidRDefault="000839BC" w:rsidP="002D1F7D">
      <w:pPr>
        <w:tabs>
          <w:tab w:val="left" w:pos="1125"/>
        </w:tabs>
        <w:jc w:val="both"/>
        <w:rPr>
          <w:bCs/>
        </w:rPr>
      </w:pPr>
    </w:p>
    <w:p w14:paraId="480039FD" w14:textId="21A1EEEA" w:rsidR="000839BC" w:rsidRDefault="000839BC" w:rsidP="002D1F7D">
      <w:pPr>
        <w:tabs>
          <w:tab w:val="left" w:pos="1125"/>
        </w:tabs>
        <w:jc w:val="both"/>
      </w:pPr>
      <w:r>
        <w:rPr>
          <w:bCs/>
        </w:rPr>
        <w:t>CAB-LA will be discontinued in any participant with an indeterminate or positive HIV</w:t>
      </w:r>
      <w:r w:rsidR="002E2D16">
        <w:rPr>
          <w:bCs/>
        </w:rPr>
        <w:t xml:space="preserve"> screening</w:t>
      </w:r>
      <w:r>
        <w:rPr>
          <w:bCs/>
        </w:rPr>
        <w:t xml:space="preserve"> test,</w:t>
      </w:r>
      <w:r w:rsidR="002E2D16">
        <w:rPr>
          <w:bCs/>
        </w:rPr>
        <w:t xml:space="preserve"> we will follow Botswana guidelines for confirmation (currently a second HIV screening test).  Additionally,</w:t>
      </w:r>
      <w:r>
        <w:rPr>
          <w:bCs/>
        </w:rPr>
        <w:t xml:space="preserve"> blood will be immediately drawn and sent for</w:t>
      </w:r>
      <w:r w:rsidR="00212982">
        <w:rPr>
          <w:bCs/>
        </w:rPr>
        <w:t xml:space="preserve"> HIV EIA (Determine HIV ½ Ag/ab combo) and</w:t>
      </w:r>
      <w:r>
        <w:rPr>
          <w:bCs/>
        </w:rPr>
        <w:t xml:space="preserve"> viral load </w:t>
      </w:r>
      <w:r w:rsidR="003126A7">
        <w:rPr>
          <w:bCs/>
        </w:rPr>
        <w:t>(HIV-1 RNA)</w:t>
      </w:r>
      <w:r w:rsidR="00212982">
        <w:rPr>
          <w:bCs/>
        </w:rPr>
        <w:t>. I</w:t>
      </w:r>
      <w:r w:rsidR="00997538">
        <w:rPr>
          <w:bCs/>
        </w:rPr>
        <w:t>f viral load is positive</w:t>
      </w:r>
      <w:r w:rsidR="003126A7">
        <w:rPr>
          <w:bCs/>
        </w:rPr>
        <w:t xml:space="preserve"> (HIV-1 RNA is detected)</w:t>
      </w:r>
      <w:r w:rsidR="00997538">
        <w:rPr>
          <w:bCs/>
        </w:rPr>
        <w:t xml:space="preserve">, </w:t>
      </w:r>
      <w:r w:rsidR="003126A7">
        <w:rPr>
          <w:bCs/>
        </w:rPr>
        <w:t xml:space="preserve">we will send a blood sample to BHHRL </w:t>
      </w:r>
      <w:r w:rsidR="00997538">
        <w:rPr>
          <w:bCs/>
        </w:rPr>
        <w:t>for</w:t>
      </w:r>
      <w:r>
        <w:rPr>
          <w:bCs/>
        </w:rPr>
        <w:t xml:space="preserve"> HIV resistance testing (and additional infant samples will be sent if &lt; </w:t>
      </w:r>
      <w:r w:rsidR="00A918DF">
        <w:rPr>
          <w:bCs/>
        </w:rPr>
        <w:t>3</w:t>
      </w:r>
      <w:r>
        <w:rPr>
          <w:bCs/>
        </w:rPr>
        <w:t xml:space="preserve"> months since cessation of breastfeeding).</w:t>
      </w:r>
      <w:r w:rsidR="00212982">
        <w:rPr>
          <w:bCs/>
        </w:rPr>
        <w:t xml:space="preserve">  Given the reports of challenges to confirming HIV infection in HPTN 083 and 084, we may send additional HIV tests (to include Genius, HIV DNA, alternative PCR platforms) when needed for clinical management. </w:t>
      </w:r>
      <w:r>
        <w:rPr>
          <w:bCs/>
        </w:rPr>
        <w:t xml:space="preserve">  If HIV infection is confirmed, the participant (and infant, if infected) will be </w:t>
      </w:r>
      <w:r w:rsidR="00C7052A">
        <w:rPr>
          <w:bCs/>
        </w:rPr>
        <w:t>referred immediately to the</w:t>
      </w:r>
      <w:r w:rsidR="001B1B43">
        <w:rPr>
          <w:bCs/>
        </w:rPr>
        <w:t>ir local HIV clinic</w:t>
      </w:r>
      <w:r w:rsidR="00C7052A">
        <w:rPr>
          <w:bCs/>
        </w:rPr>
        <w:t xml:space="preserve"> </w:t>
      </w:r>
      <w:r w:rsidR="001B1B43">
        <w:rPr>
          <w:bCs/>
        </w:rPr>
        <w:t>(</w:t>
      </w:r>
      <w:r w:rsidR="00C7052A">
        <w:rPr>
          <w:bCs/>
        </w:rPr>
        <w:t>IDCC</w:t>
      </w:r>
      <w:r w:rsidR="001B1B43">
        <w:rPr>
          <w:bCs/>
        </w:rPr>
        <w:t>)</w:t>
      </w:r>
      <w:r w:rsidR="00C7052A">
        <w:rPr>
          <w:bCs/>
        </w:rPr>
        <w:t xml:space="preserve"> for </w:t>
      </w:r>
      <w:r>
        <w:rPr>
          <w:bCs/>
        </w:rPr>
        <w:t>ART</w:t>
      </w:r>
      <w:r w:rsidR="00C7052A">
        <w:rPr>
          <w:bCs/>
        </w:rPr>
        <w:t xml:space="preserve"> initiation</w:t>
      </w:r>
      <w:r w:rsidR="001B1B43">
        <w:rPr>
          <w:bCs/>
        </w:rPr>
        <w:t>, which is provided at no cost through the government</w:t>
      </w:r>
      <w:r>
        <w:rPr>
          <w:bCs/>
        </w:rPr>
        <w:t xml:space="preserve">.  </w:t>
      </w:r>
      <w:r w:rsidR="00C7052A">
        <w:rPr>
          <w:bCs/>
        </w:rPr>
        <w:t xml:space="preserve">The study team will work closely with IDCC providers for ART questions and to provide </w:t>
      </w:r>
      <w:r w:rsidR="001B1B43">
        <w:rPr>
          <w:bCs/>
        </w:rPr>
        <w:t xml:space="preserve">existing </w:t>
      </w:r>
      <w:r w:rsidR="00C7052A">
        <w:rPr>
          <w:bCs/>
        </w:rPr>
        <w:t xml:space="preserve">data on ART for those who become infected while taking CAB-LA.  </w:t>
      </w:r>
      <w:r>
        <w:rPr>
          <w:bCs/>
        </w:rPr>
        <w:t>Participants who seroconvert during the study will continue with scheduled study follow up visits, and all procedures will be performed except for HIV testing</w:t>
      </w:r>
      <w:r w:rsidR="002E2D16">
        <w:rPr>
          <w:bCs/>
        </w:rPr>
        <w:t>,</w:t>
      </w:r>
      <w:r w:rsidR="007B3C0C">
        <w:rPr>
          <w:bCs/>
        </w:rPr>
        <w:t xml:space="preserve"> </w:t>
      </w:r>
      <w:r>
        <w:rPr>
          <w:bCs/>
        </w:rPr>
        <w:t xml:space="preserve">CAB </w:t>
      </w:r>
      <w:r w:rsidR="00997538">
        <w:rPr>
          <w:bCs/>
        </w:rPr>
        <w:t>injections</w:t>
      </w:r>
      <w:r w:rsidR="002E2D16">
        <w:rPr>
          <w:bCs/>
        </w:rPr>
        <w:t xml:space="preserve"> and </w:t>
      </w:r>
      <w:r w:rsidR="006D10A9">
        <w:rPr>
          <w:bCs/>
        </w:rPr>
        <w:t>acceptability/implementation metric questionnaires</w:t>
      </w:r>
      <w:r>
        <w:rPr>
          <w:bCs/>
        </w:rPr>
        <w:t>.  These participants will be evaluated for viral suppression rates, opportunistic infections, hospitalizations and deaths through the study and through the local healthcare system.</w:t>
      </w:r>
    </w:p>
    <w:p w14:paraId="059839AD" w14:textId="77777777" w:rsidR="000839BC" w:rsidRDefault="000839BC" w:rsidP="002D1F7D">
      <w:pPr>
        <w:pStyle w:val="ListParagraph"/>
        <w:tabs>
          <w:tab w:val="left" w:pos="1213"/>
        </w:tabs>
        <w:ind w:left="0" w:firstLine="0"/>
        <w:jc w:val="both"/>
      </w:pPr>
    </w:p>
    <w:p w14:paraId="213B0A3A" w14:textId="77777777" w:rsidR="00F71640" w:rsidRDefault="00F71640" w:rsidP="002D1F7D">
      <w:pPr>
        <w:tabs>
          <w:tab w:val="left" w:pos="1213"/>
        </w:tabs>
        <w:jc w:val="both"/>
      </w:pPr>
    </w:p>
    <w:p w14:paraId="592DF768" w14:textId="42F8B213" w:rsidR="00F71640" w:rsidRDefault="00F71640" w:rsidP="00A20A4E">
      <w:pPr>
        <w:pStyle w:val="Heading2"/>
        <w:numPr>
          <w:ilvl w:val="1"/>
          <w:numId w:val="12"/>
        </w:numPr>
        <w:ind w:hanging="720"/>
      </w:pPr>
      <w:bookmarkStart w:id="72" w:name="_Toc138429777"/>
      <w:r>
        <w:t>Reimbursement</w:t>
      </w:r>
      <w:bookmarkEnd w:id="72"/>
    </w:p>
    <w:p w14:paraId="53793735" w14:textId="77777777" w:rsidR="00F71640" w:rsidRDefault="00F71640" w:rsidP="002D1F7D">
      <w:pPr>
        <w:pStyle w:val="BodyText"/>
        <w:rPr>
          <w:b/>
          <w:sz w:val="29"/>
        </w:rPr>
      </w:pPr>
    </w:p>
    <w:p w14:paraId="6C47D1B4" w14:textId="0F49912B" w:rsidR="00F71640" w:rsidRDefault="00F71640" w:rsidP="002D1F7D">
      <w:pPr>
        <w:pStyle w:val="BodyText"/>
        <w:jc w:val="both"/>
      </w:pPr>
      <w:r>
        <w:t xml:space="preserve">We will offer reimbursement for participant transport (or will provide patient transport), and </w:t>
      </w:r>
      <w:r w:rsidR="00E00A28" w:rsidRPr="00E00A28">
        <w:t xml:space="preserve">100 </w:t>
      </w:r>
      <w:r w:rsidR="00E00A28">
        <w:t>B</w:t>
      </w:r>
      <w:r>
        <w:t>otswana</w:t>
      </w:r>
      <w:r>
        <w:rPr>
          <w:spacing w:val="1"/>
        </w:rPr>
        <w:t xml:space="preserve"> </w:t>
      </w:r>
      <w:r>
        <w:t>Pula</w:t>
      </w:r>
      <w:r>
        <w:rPr>
          <w:spacing w:val="1"/>
        </w:rPr>
        <w:t xml:space="preserve"> </w:t>
      </w:r>
      <w:r>
        <w:t>(approximately</w:t>
      </w:r>
      <w:r>
        <w:rPr>
          <w:spacing w:val="1"/>
        </w:rPr>
        <w:t xml:space="preserve"> </w:t>
      </w:r>
      <w:r>
        <w:t>$</w:t>
      </w:r>
      <w:r w:rsidR="00E00A28">
        <w:t>10USD</w:t>
      </w:r>
      <w:r>
        <w:t>)</w:t>
      </w:r>
      <w:r>
        <w:rPr>
          <w:spacing w:val="1"/>
        </w:rPr>
        <w:t xml:space="preserve"> </w:t>
      </w:r>
      <w:r>
        <w:t>per</w:t>
      </w:r>
      <w:r>
        <w:rPr>
          <w:spacing w:val="1"/>
        </w:rPr>
        <w:t xml:space="preserve"> </w:t>
      </w:r>
      <w:r>
        <w:t>attended</w:t>
      </w:r>
      <w:r>
        <w:rPr>
          <w:spacing w:val="1"/>
        </w:rPr>
        <w:t xml:space="preserve"> </w:t>
      </w:r>
      <w:r>
        <w:t>scheduled</w:t>
      </w:r>
      <w:r>
        <w:rPr>
          <w:spacing w:val="1"/>
        </w:rPr>
        <w:t xml:space="preserve"> </w:t>
      </w:r>
      <w:r>
        <w:t>visit</w:t>
      </w:r>
      <w:r>
        <w:rPr>
          <w:spacing w:val="1"/>
        </w:rPr>
        <w:t xml:space="preserve"> </w:t>
      </w:r>
      <w:r>
        <w:t>to</w:t>
      </w:r>
      <w:r>
        <w:rPr>
          <w:spacing w:val="1"/>
        </w:rPr>
        <w:t xml:space="preserve"> </w:t>
      </w:r>
      <w:r>
        <w:t>compensate</w:t>
      </w:r>
      <w:r>
        <w:rPr>
          <w:spacing w:val="1"/>
        </w:rPr>
        <w:t xml:space="preserve"> </w:t>
      </w:r>
      <w:r>
        <w:t>for</w:t>
      </w:r>
      <w:r>
        <w:rPr>
          <w:spacing w:val="1"/>
        </w:rPr>
        <w:t xml:space="preserve"> </w:t>
      </w:r>
      <w:r>
        <w:t>participant</w:t>
      </w:r>
      <w:r>
        <w:rPr>
          <w:spacing w:val="1"/>
        </w:rPr>
        <w:t xml:space="preserve"> </w:t>
      </w:r>
      <w:r>
        <w:t>time</w:t>
      </w:r>
      <w:r>
        <w:rPr>
          <w:spacing w:val="1"/>
        </w:rPr>
        <w:t xml:space="preserve"> </w:t>
      </w:r>
      <w:r>
        <w:t>commitment</w:t>
      </w:r>
      <w:r w:rsidR="001B1B43">
        <w:t xml:space="preserve"> and to cover the cost of text to the study team when they arrive at their local clinic on the day of scheduled injection visit</w:t>
      </w:r>
      <w:r>
        <w:t>.</w:t>
      </w:r>
      <w:r>
        <w:rPr>
          <w:spacing w:val="1"/>
        </w:rPr>
        <w:t xml:space="preserve"> </w:t>
      </w:r>
      <w:r>
        <w:t>We</w:t>
      </w:r>
      <w:r>
        <w:rPr>
          <w:spacing w:val="1"/>
        </w:rPr>
        <w:t xml:space="preserve"> </w:t>
      </w:r>
      <w:r>
        <w:t>will</w:t>
      </w:r>
      <w:r>
        <w:rPr>
          <w:spacing w:val="1"/>
        </w:rPr>
        <w:t xml:space="preserve"> </w:t>
      </w:r>
      <w:r>
        <w:t>also</w:t>
      </w:r>
      <w:r>
        <w:rPr>
          <w:spacing w:val="1"/>
        </w:rPr>
        <w:t xml:space="preserve"> </w:t>
      </w:r>
      <w:r>
        <w:t>offer</w:t>
      </w:r>
      <w:r>
        <w:rPr>
          <w:spacing w:val="1"/>
        </w:rPr>
        <w:t xml:space="preserve"> </w:t>
      </w:r>
      <w:r>
        <w:t>reimbursement</w:t>
      </w:r>
      <w:r>
        <w:rPr>
          <w:spacing w:val="1"/>
        </w:rPr>
        <w:t xml:space="preserve"> </w:t>
      </w:r>
      <w:r>
        <w:t>for</w:t>
      </w:r>
      <w:r>
        <w:rPr>
          <w:spacing w:val="1"/>
        </w:rPr>
        <w:t xml:space="preserve"> </w:t>
      </w:r>
      <w:r>
        <w:t>unscheduled</w:t>
      </w:r>
      <w:r>
        <w:rPr>
          <w:spacing w:val="1"/>
        </w:rPr>
        <w:t xml:space="preserve"> </w:t>
      </w:r>
      <w:r>
        <w:t>visits</w:t>
      </w:r>
      <w:r>
        <w:rPr>
          <w:spacing w:val="1"/>
        </w:rPr>
        <w:t xml:space="preserve"> </w:t>
      </w:r>
      <w:r>
        <w:t>that</w:t>
      </w:r>
      <w:r>
        <w:rPr>
          <w:spacing w:val="1"/>
        </w:rPr>
        <w:t xml:space="preserve"> </w:t>
      </w:r>
      <w:r>
        <w:t>are</w:t>
      </w:r>
      <w:r>
        <w:rPr>
          <w:spacing w:val="1"/>
        </w:rPr>
        <w:t xml:space="preserve"> </w:t>
      </w:r>
      <w:r>
        <w:t xml:space="preserve">requested of the participant for follow-up tests. </w:t>
      </w:r>
    </w:p>
    <w:p w14:paraId="1A44E459" w14:textId="77777777" w:rsidR="00F71640" w:rsidRDefault="00F71640" w:rsidP="002D1F7D">
      <w:pPr>
        <w:pStyle w:val="BodyText"/>
        <w:rPr>
          <w:sz w:val="32"/>
        </w:rPr>
      </w:pPr>
    </w:p>
    <w:p w14:paraId="5FF8EAD8" w14:textId="3C9616EA" w:rsidR="00F71640" w:rsidRDefault="00F71640" w:rsidP="00B83810">
      <w:pPr>
        <w:pStyle w:val="Heading2"/>
        <w:numPr>
          <w:ilvl w:val="1"/>
          <w:numId w:val="12"/>
        </w:numPr>
        <w:ind w:hanging="720"/>
      </w:pPr>
      <w:bookmarkStart w:id="73" w:name="_Toc138429778"/>
      <w:r>
        <w:t>Participant</w:t>
      </w:r>
      <w:r>
        <w:rPr>
          <w:spacing w:val="-3"/>
        </w:rPr>
        <w:t xml:space="preserve"> </w:t>
      </w:r>
      <w:r>
        <w:t>Retention,</w:t>
      </w:r>
      <w:r>
        <w:rPr>
          <w:spacing w:val="-5"/>
        </w:rPr>
        <w:t xml:space="preserve"> </w:t>
      </w:r>
      <w:r>
        <w:t>Missed</w:t>
      </w:r>
      <w:r>
        <w:rPr>
          <w:spacing w:val="-6"/>
        </w:rPr>
        <w:t xml:space="preserve"> </w:t>
      </w:r>
      <w:r>
        <w:t>Visits,</w:t>
      </w:r>
      <w:r>
        <w:rPr>
          <w:spacing w:val="-3"/>
        </w:rPr>
        <w:t xml:space="preserve"> </w:t>
      </w:r>
      <w:r>
        <w:t>Study</w:t>
      </w:r>
      <w:r>
        <w:rPr>
          <w:spacing w:val="-8"/>
        </w:rPr>
        <w:t xml:space="preserve"> </w:t>
      </w:r>
      <w:r>
        <w:t>Withdrawal</w:t>
      </w:r>
      <w:bookmarkEnd w:id="73"/>
    </w:p>
    <w:p w14:paraId="6B56495E" w14:textId="77777777" w:rsidR="00F71640" w:rsidRDefault="00F71640" w:rsidP="002D1F7D">
      <w:pPr>
        <w:pStyle w:val="BodyText"/>
        <w:rPr>
          <w:b/>
          <w:sz w:val="29"/>
        </w:rPr>
      </w:pPr>
    </w:p>
    <w:p w14:paraId="68498060" w14:textId="5C57553B" w:rsidR="00F71640" w:rsidRPr="002D1F7D" w:rsidRDefault="00F71640" w:rsidP="002D1F7D">
      <w:pPr>
        <w:pStyle w:val="BodyText"/>
        <w:jc w:val="both"/>
      </w:pPr>
      <w:r w:rsidRPr="002D1F7D">
        <w:t xml:space="preserve">We anticipate that our study will be able to achieve high retention, as </w:t>
      </w:r>
      <w:r w:rsidR="00C61499">
        <w:t xml:space="preserve">has </w:t>
      </w:r>
      <w:r w:rsidRPr="002D1F7D">
        <w:t>been our experience to date with prior studies in Botswana, with &lt; 5% loss to follow-up</w:t>
      </w:r>
      <w:r w:rsidR="00296EEF">
        <w:t xml:space="preserve"> </w:t>
      </w:r>
      <w:r w:rsidRPr="002D1F7D">
        <w:t xml:space="preserve">25,95,96 (women who choose to stop taking CAB-LA PrEP will continue to be followed and not considered LTFU unless we are unable to contact them). Resources will be devoted to cohort retention, transport provided as needed, and </w:t>
      </w:r>
      <w:r w:rsidR="00F43C4B">
        <w:t xml:space="preserve">participants </w:t>
      </w:r>
      <w:r w:rsidRPr="002D1F7D">
        <w:t xml:space="preserve">will be compensated fairly for their time at a rate approved by the Botswana IRB. Most women who enroll in BHP studies have a cell phone number or a family member with a cell phone number. </w:t>
      </w:r>
    </w:p>
    <w:p w14:paraId="66CECBFF" w14:textId="77777777" w:rsidR="00F71640" w:rsidRDefault="00F71640" w:rsidP="002D1F7D">
      <w:pPr>
        <w:pStyle w:val="BodyText"/>
        <w:jc w:val="both"/>
      </w:pPr>
    </w:p>
    <w:p w14:paraId="2674EFC6" w14:textId="67321868" w:rsidR="00F71640" w:rsidRDefault="00F71640" w:rsidP="002D1F7D">
      <w:pPr>
        <w:jc w:val="both"/>
      </w:pPr>
      <w:r>
        <w:t xml:space="preserve">We will perform calls for any missed CAB-LA injection visit and make every effort to reschedule CAB-LA injection within the </w:t>
      </w:r>
      <w:r w:rsidR="004F5720">
        <w:t xml:space="preserve">injection </w:t>
      </w:r>
      <w:r>
        <w:t>window (</w:t>
      </w:r>
      <w:r w:rsidR="00BE321B">
        <w:t xml:space="preserve">7 days before to 7 days after scheduled injection, which </w:t>
      </w:r>
      <w:r w:rsidR="008E7964">
        <w:t xml:space="preserve">is </w:t>
      </w:r>
      <w:r w:rsidR="00BE321B">
        <w:t>3 to 5 weeks after the first injection and 7 to 9 weeks after all subsequent injections</w:t>
      </w:r>
      <w:r>
        <w:t>)</w:t>
      </w:r>
      <w:r w:rsidR="00BE321B">
        <w:t>.</w:t>
      </w:r>
      <w:r>
        <w:t xml:space="preserve"> </w:t>
      </w:r>
      <w:r>
        <w:rPr>
          <w:bCs/>
        </w:rPr>
        <w:t>If a participant missed a CAB-LA injection visit</w:t>
      </w:r>
      <w:r w:rsidR="004F5720">
        <w:rPr>
          <w:bCs/>
        </w:rPr>
        <w:t xml:space="preserve"> (outside the injection window)</w:t>
      </w:r>
      <w:r>
        <w:rPr>
          <w:bCs/>
        </w:rPr>
        <w:t xml:space="preserve">, we will contact them by phone, provide counseling about HIV risk, </w:t>
      </w:r>
      <w:r w:rsidR="00B82015">
        <w:rPr>
          <w:bCs/>
        </w:rPr>
        <w:t>ensure they know the date for their next</w:t>
      </w:r>
      <w:r>
        <w:rPr>
          <w:bCs/>
        </w:rPr>
        <w:t xml:space="preserve"> injection appointment, and refer them to their local clinic for oral PrEP.  </w:t>
      </w:r>
      <w:r w:rsidR="00A43480">
        <w:t>If a participant wishes to continue CAB-LA injections after a missed visit, we will offer an injection during the window for their next follow-up</w:t>
      </w:r>
      <w:r w:rsidR="00BE321B">
        <w:t xml:space="preserve"> </w:t>
      </w:r>
      <w:r w:rsidR="00A43480">
        <w:t>(injection) visit. If a participant presents in person for a follow up visit after the window for their CAB-LA injection but &gt;4 weeks before their next scheduled follow up visit, we will perform all study procedures for the missed visit except for CAB-</w:t>
      </w:r>
      <w:r w:rsidR="00A43480">
        <w:lastRenderedPageBreak/>
        <w:t xml:space="preserve">injection. </w:t>
      </w:r>
      <w:r w:rsidR="00BE321B">
        <w:t xml:space="preserve">In line with product guidelines, any participant who is &gt;2 months late for their second injection or &gt;3 months late for third or greater injections will need to restart CAB with 2 injections </w:t>
      </w:r>
      <w:r w:rsidR="00FF5353">
        <w:t>1 month</w:t>
      </w:r>
      <w:r w:rsidR="00BE321B">
        <w:t xml:space="preserve"> apart, before the </w:t>
      </w:r>
      <w:r w:rsidR="00FF5353">
        <w:t xml:space="preserve">every 2 month </w:t>
      </w:r>
      <w:r w:rsidR="00BE321B">
        <w:t xml:space="preserve">schedule can </w:t>
      </w:r>
      <w:r w:rsidR="0018593F">
        <w:t>restart</w:t>
      </w:r>
      <w:r w:rsidR="00DE7836">
        <w:t xml:space="preserve"> (see Figure 1)</w:t>
      </w:r>
      <w:r w:rsidR="0018593F">
        <w:t>.</w:t>
      </w:r>
      <w:r w:rsidR="00A43480">
        <w:t xml:space="preserve"> </w:t>
      </w:r>
      <w:r>
        <w:rPr>
          <w:bCs/>
        </w:rPr>
        <w:t>Participants who no longer want CAB-LA injections will continue in the study, with safety evaluations and HIV testing.  Counseling during the informed consent process, the final visit, and for participants who miss injection visits or who discontinue CAB-LA, will include information about the ‘pharmacologic tail’,</w:t>
      </w:r>
      <w:r>
        <w:rPr>
          <w:bCs/>
          <w:vertAlign w:val="superscript"/>
        </w:rPr>
        <w:t>83</w:t>
      </w:r>
      <w:r>
        <w:rPr>
          <w:bCs/>
        </w:rPr>
        <w:t xml:space="preserve"> and the possibility of INSTI resistance if a participant were to become infected with HIV during this time. Participants who wish to remain on PrEP during the pharmacokinetic tail will be directly referred to a government-run clinic that provides PrEP</w:t>
      </w:r>
      <w:r w:rsidR="0018593F">
        <w:rPr>
          <w:bCs/>
        </w:rPr>
        <w:t>, currently TDF/FTC,</w:t>
      </w:r>
      <w:r>
        <w:rPr>
          <w:bCs/>
        </w:rPr>
        <w:t xml:space="preserve"> free of charge. </w:t>
      </w:r>
      <w:r w:rsidR="005F2911">
        <w:t xml:space="preserve"> </w:t>
      </w:r>
    </w:p>
    <w:p w14:paraId="11972C34" w14:textId="1C79F47B" w:rsidR="00F71640" w:rsidRDefault="00F71640" w:rsidP="002D1F7D">
      <w:pPr>
        <w:jc w:val="both"/>
      </w:pPr>
    </w:p>
    <w:p w14:paraId="30A3D49A" w14:textId="50994145" w:rsidR="00F71640" w:rsidRDefault="00F71640" w:rsidP="00B83810">
      <w:pPr>
        <w:pStyle w:val="Heading2"/>
        <w:numPr>
          <w:ilvl w:val="1"/>
          <w:numId w:val="12"/>
        </w:numPr>
        <w:ind w:hanging="720"/>
      </w:pPr>
      <w:bookmarkStart w:id="74" w:name="_Toc138429779"/>
      <w:r>
        <w:t>Medical</w:t>
      </w:r>
      <w:r>
        <w:rPr>
          <w:spacing w:val="-4"/>
        </w:rPr>
        <w:t xml:space="preserve"> </w:t>
      </w:r>
      <w:r>
        <w:t>Care</w:t>
      </w:r>
      <w:r>
        <w:rPr>
          <w:spacing w:val="-4"/>
        </w:rPr>
        <w:t xml:space="preserve"> </w:t>
      </w:r>
      <w:r>
        <w:t>and</w:t>
      </w:r>
      <w:r>
        <w:rPr>
          <w:spacing w:val="-4"/>
        </w:rPr>
        <w:t xml:space="preserve"> </w:t>
      </w:r>
      <w:r>
        <w:t>Referrals</w:t>
      </w:r>
      <w:bookmarkEnd w:id="74"/>
    </w:p>
    <w:p w14:paraId="181FDFCE" w14:textId="77777777" w:rsidR="00F71640" w:rsidRDefault="00F71640" w:rsidP="002D1F7D">
      <w:pPr>
        <w:pStyle w:val="BodyText"/>
        <w:rPr>
          <w:b/>
        </w:rPr>
      </w:pPr>
    </w:p>
    <w:p w14:paraId="19D99CBB" w14:textId="69250D7C" w:rsidR="00F71640" w:rsidRDefault="00F71640" w:rsidP="002D1F7D">
      <w:pPr>
        <w:pStyle w:val="BodyText"/>
        <w:jc w:val="both"/>
      </w:pPr>
      <w:r>
        <w:t>General medical care of participants and their children will be provided through the local healthcare system. Participants and their children requiring further care or hospitalization will be</w:t>
      </w:r>
      <w:r>
        <w:rPr>
          <w:spacing w:val="1"/>
        </w:rPr>
        <w:t xml:space="preserve"> </w:t>
      </w:r>
      <w:r>
        <w:t>referred appropriately, and clinical decisions during hospitalization will be made by hospital staff.</w:t>
      </w:r>
      <w:r>
        <w:rPr>
          <w:spacing w:val="1"/>
        </w:rPr>
        <w:t xml:space="preserve"> </w:t>
      </w:r>
      <w:r>
        <w:t xml:space="preserve">In the case of HIV seroconversion, study staff will refer participants and their children (if confirmed to be infected) to the local HIV treatment clinic and will provide advice on initial HIV treatment regimen if the seroconversion occurred while the participant was taking </w:t>
      </w:r>
      <w:r w:rsidR="0087391C">
        <w:t>c</w:t>
      </w:r>
      <w:r>
        <w:t>abotegravir.</w:t>
      </w:r>
    </w:p>
    <w:p w14:paraId="276EFD75" w14:textId="77777777" w:rsidR="003D38E7" w:rsidRPr="001F0A1B" w:rsidRDefault="003D38E7" w:rsidP="002D1F7D">
      <w:pPr>
        <w:pStyle w:val="BodyText"/>
      </w:pPr>
    </w:p>
    <w:p w14:paraId="1B570052" w14:textId="77777777" w:rsidR="003D38E7" w:rsidRDefault="00F967F2" w:rsidP="00B83810">
      <w:pPr>
        <w:pStyle w:val="Heading2"/>
        <w:numPr>
          <w:ilvl w:val="1"/>
          <w:numId w:val="12"/>
        </w:numPr>
        <w:ind w:hanging="720"/>
      </w:pPr>
      <w:bookmarkStart w:id="75" w:name="7.8._End_of_Study_Follow-Up"/>
      <w:bookmarkStart w:id="76" w:name="_Toc138429780"/>
      <w:bookmarkEnd w:id="75"/>
      <w:r>
        <w:t>End</w:t>
      </w:r>
      <w:r>
        <w:rPr>
          <w:spacing w:val="-1"/>
        </w:rPr>
        <w:t xml:space="preserve"> </w:t>
      </w:r>
      <w:r>
        <w:t>of</w:t>
      </w:r>
      <w:r>
        <w:rPr>
          <w:spacing w:val="-3"/>
        </w:rPr>
        <w:t xml:space="preserve"> </w:t>
      </w:r>
      <w:r>
        <w:t>Study</w:t>
      </w:r>
      <w:r>
        <w:rPr>
          <w:spacing w:val="-5"/>
        </w:rPr>
        <w:t xml:space="preserve"> </w:t>
      </w:r>
      <w:r>
        <w:t>Follow-Up</w:t>
      </w:r>
      <w:bookmarkEnd w:id="76"/>
    </w:p>
    <w:p w14:paraId="73B40B33" w14:textId="77777777" w:rsidR="003D38E7" w:rsidRDefault="003D38E7" w:rsidP="002D1F7D">
      <w:pPr>
        <w:pStyle w:val="BodyText"/>
        <w:rPr>
          <w:b/>
          <w:sz w:val="29"/>
        </w:rPr>
      </w:pPr>
    </w:p>
    <w:p w14:paraId="5D1E9352" w14:textId="1F006321" w:rsidR="003D38E7" w:rsidRDefault="00625203" w:rsidP="002D1F7D">
      <w:pPr>
        <w:pStyle w:val="BodyText"/>
        <w:jc w:val="both"/>
      </w:pPr>
      <w:r>
        <w:t>Participants</w:t>
      </w:r>
      <w:r w:rsidR="00F967F2">
        <w:t xml:space="preserve"> will be followed up for a minimum of </w:t>
      </w:r>
      <w:r w:rsidR="00FF5353">
        <w:t>24 months</w:t>
      </w:r>
      <w:r>
        <w:t>.  At the end of the study, participants will be counselled about PrEP options available to them through the government system</w:t>
      </w:r>
      <w:r w:rsidR="004D04D7">
        <w:t xml:space="preserve"> or</w:t>
      </w:r>
      <w:r>
        <w:t xml:space="preserve"> through other </w:t>
      </w:r>
      <w:r w:rsidR="008E0534">
        <w:t xml:space="preserve">research </w:t>
      </w:r>
      <w:r>
        <w:t>studies</w:t>
      </w:r>
      <w:r w:rsidR="004D04D7">
        <w:t xml:space="preserve"> </w:t>
      </w:r>
      <w:r w:rsidR="004D04D7">
        <w:rPr>
          <w:color w:val="222222"/>
          <w:shd w:val="clear" w:color="auto" w:fill="FFFFFF"/>
        </w:rPr>
        <w:t>If they choose to continue PrEP we will provide the appropriate referral.</w:t>
      </w:r>
    </w:p>
    <w:p w14:paraId="79068AED" w14:textId="1E125A58" w:rsidR="003D38E7" w:rsidRDefault="003D38E7" w:rsidP="002D1F7D">
      <w:pPr>
        <w:pStyle w:val="BodyText"/>
        <w:rPr>
          <w:sz w:val="32"/>
        </w:rPr>
      </w:pPr>
    </w:p>
    <w:p w14:paraId="0B0C93A5" w14:textId="77777777" w:rsidR="003D38E7" w:rsidRDefault="00F967F2" w:rsidP="00B83810">
      <w:pPr>
        <w:pStyle w:val="Heading2"/>
        <w:numPr>
          <w:ilvl w:val="1"/>
          <w:numId w:val="12"/>
        </w:numPr>
        <w:ind w:hanging="720"/>
      </w:pPr>
      <w:bookmarkStart w:id="77" w:name="7.9._Timing_of_evaluations"/>
      <w:bookmarkStart w:id="78" w:name="_Toc138429781"/>
      <w:bookmarkEnd w:id="77"/>
      <w:r>
        <w:t>Timing</w:t>
      </w:r>
      <w:r>
        <w:rPr>
          <w:spacing w:val="-6"/>
        </w:rPr>
        <w:t xml:space="preserve"> </w:t>
      </w:r>
      <w:r>
        <w:t>of</w:t>
      </w:r>
      <w:r>
        <w:rPr>
          <w:spacing w:val="-4"/>
        </w:rPr>
        <w:t xml:space="preserve"> </w:t>
      </w:r>
      <w:r>
        <w:t>evaluations</w:t>
      </w:r>
      <w:bookmarkEnd w:id="78"/>
    </w:p>
    <w:p w14:paraId="7C88E9FE" w14:textId="77777777" w:rsidR="003D38E7" w:rsidRDefault="003D38E7" w:rsidP="002D1F7D">
      <w:pPr>
        <w:pStyle w:val="BodyText"/>
        <w:rPr>
          <w:b/>
          <w:sz w:val="29"/>
        </w:rPr>
      </w:pPr>
    </w:p>
    <w:p w14:paraId="2B85B94C" w14:textId="41BA915B" w:rsidR="003D38E7" w:rsidRDefault="00F967F2" w:rsidP="002D1F7D">
      <w:pPr>
        <w:pStyle w:val="BodyText"/>
        <w:jc w:val="both"/>
      </w:pPr>
      <w:r>
        <w:rPr>
          <w:u w:val="single"/>
        </w:rPr>
        <w:t>Enrollment</w:t>
      </w:r>
      <w:r>
        <w:rPr>
          <w:spacing w:val="-2"/>
        </w:rPr>
        <w:t xml:space="preserve"> </w:t>
      </w:r>
      <w:r>
        <w:t>should</w:t>
      </w:r>
      <w:r>
        <w:rPr>
          <w:spacing w:val="-2"/>
        </w:rPr>
        <w:t xml:space="preserve"> </w:t>
      </w:r>
      <w:r>
        <w:t>occur</w:t>
      </w:r>
      <w:r>
        <w:rPr>
          <w:spacing w:val="-2"/>
        </w:rPr>
        <w:t xml:space="preserve"> </w:t>
      </w:r>
      <w:r w:rsidR="008E0534">
        <w:t>after delivery while the participant is admitted on the maternity ward</w:t>
      </w:r>
      <w:r>
        <w:t>.</w:t>
      </w:r>
      <w:r w:rsidR="00F71640">
        <w:t xml:space="preserve"> The enrollment visit can occur up to </w:t>
      </w:r>
      <w:r w:rsidR="004A0E2A" w:rsidRPr="00C4689E">
        <w:t>14</w:t>
      </w:r>
      <w:r w:rsidR="00F71640">
        <w:t xml:space="preserve"> days from delivery (calendar day of delivery = Day 0).</w:t>
      </w:r>
    </w:p>
    <w:p w14:paraId="4422748C" w14:textId="77777777" w:rsidR="003D38E7" w:rsidRDefault="003D38E7" w:rsidP="002D1F7D">
      <w:pPr>
        <w:pStyle w:val="BodyText"/>
        <w:rPr>
          <w:sz w:val="13"/>
        </w:rPr>
      </w:pPr>
    </w:p>
    <w:p w14:paraId="78DDF3D3" w14:textId="77777777" w:rsidR="003D38E7" w:rsidRDefault="00F967F2" w:rsidP="002D1F7D">
      <w:pPr>
        <w:pStyle w:val="BodyText"/>
        <w:jc w:val="both"/>
      </w:pPr>
      <w:r>
        <w:rPr>
          <w:u w:val="single"/>
        </w:rPr>
        <w:t>Scheduled</w:t>
      </w:r>
      <w:r>
        <w:rPr>
          <w:spacing w:val="-7"/>
          <w:u w:val="single"/>
        </w:rPr>
        <w:t xml:space="preserve"> </w:t>
      </w:r>
      <w:r>
        <w:rPr>
          <w:u w:val="single"/>
        </w:rPr>
        <w:t>evaluations</w:t>
      </w:r>
    </w:p>
    <w:p w14:paraId="4B47D826" w14:textId="28573F30" w:rsidR="00994D77" w:rsidRDefault="00F967F2" w:rsidP="002D1F7D">
      <w:pPr>
        <w:pStyle w:val="BodyText"/>
        <w:jc w:val="both"/>
      </w:pPr>
      <w:r>
        <w:t>Every attempt should be made to conduct the visit as close as possible to the target visit date, and</w:t>
      </w:r>
      <w:r>
        <w:rPr>
          <w:spacing w:val="1"/>
        </w:rPr>
        <w:t xml:space="preserve"> </w:t>
      </w:r>
      <w:r>
        <w:t>barri</w:t>
      </w:r>
      <w:r w:rsidR="008E0534">
        <w:t>ng that, within the target injection</w:t>
      </w:r>
      <w:r>
        <w:t xml:space="preserve"> window</w:t>
      </w:r>
      <w:r w:rsidR="008E0534">
        <w:t xml:space="preserve"> (+/- </w:t>
      </w:r>
      <w:r w:rsidR="0018593F">
        <w:t>7days</w:t>
      </w:r>
      <w:r w:rsidR="008E0534">
        <w:t xml:space="preserve"> from scheduled injection)</w:t>
      </w:r>
      <w:r>
        <w:t xml:space="preserve">. </w:t>
      </w:r>
      <w:r w:rsidR="008E0534">
        <w:t>I</w:t>
      </w:r>
      <w:r>
        <w:t>f a</w:t>
      </w:r>
      <w:r w:rsidR="008E0534">
        <w:t>n injection</w:t>
      </w:r>
      <w:r>
        <w:t xml:space="preserve"> visit window is missed,</w:t>
      </w:r>
      <w:r w:rsidR="00FE664C">
        <w:t xml:space="preserve"> counseling will be provided to the patient about HIV risk reduction prior to the next CAB-LA injections visit, including referral to clinic for oral PrEP. </w:t>
      </w:r>
      <w:r>
        <w:t xml:space="preserve"> </w:t>
      </w:r>
      <w:r w:rsidR="00FE664C">
        <w:t>E</w:t>
      </w:r>
      <w:r>
        <w:t xml:space="preserve">very effort </w:t>
      </w:r>
      <w:r w:rsidR="00FE664C">
        <w:t>will</w:t>
      </w:r>
      <w:r>
        <w:rPr>
          <w:spacing w:val="1"/>
        </w:rPr>
        <w:t xml:space="preserve"> </w:t>
      </w:r>
      <w:r>
        <w:t xml:space="preserve">still be made to conduct </w:t>
      </w:r>
      <w:r w:rsidR="008E0534">
        <w:t>the</w:t>
      </w:r>
      <w:r>
        <w:t xml:space="preserve"> laboratory evaluations</w:t>
      </w:r>
      <w:r w:rsidR="00B428CE">
        <w:t xml:space="preserve"> (with exception of PK testing</w:t>
      </w:r>
      <w:r w:rsidR="006E36B5">
        <w:t xml:space="preserve"> if applicable</w:t>
      </w:r>
      <w:r w:rsidR="00B428CE">
        <w:t>)</w:t>
      </w:r>
      <w:r w:rsidR="00060B6B">
        <w:t>,</w:t>
      </w:r>
      <w:r>
        <w:t xml:space="preserve"> and clinical evaluations that were required at the</w:t>
      </w:r>
      <w:r>
        <w:rPr>
          <w:spacing w:val="1"/>
        </w:rPr>
        <w:t xml:space="preserve"> </w:t>
      </w:r>
      <w:r>
        <w:t xml:space="preserve">missed </w:t>
      </w:r>
      <w:r w:rsidR="00453F53">
        <w:t xml:space="preserve">injection </w:t>
      </w:r>
      <w:r>
        <w:t>visit</w:t>
      </w:r>
      <w:r w:rsidR="00060B6B">
        <w:t>,</w:t>
      </w:r>
      <w:r>
        <w:t xml:space="preserve"> at the time of the next clinical contact, even if this falls outside of the specified </w:t>
      </w:r>
      <w:r w:rsidR="00453F53">
        <w:t xml:space="preserve">target injection </w:t>
      </w:r>
      <w:r w:rsidR="008E0534">
        <w:t>window (</w:t>
      </w:r>
      <w:r>
        <w:t>with the exception of PK testing</w:t>
      </w:r>
      <w:r w:rsidR="008E0534">
        <w:t>)</w:t>
      </w:r>
      <w:r w:rsidR="00453F53">
        <w:t xml:space="preserve"> as long as it occurs within the visit window (+/- 4 weeks</w:t>
      </w:r>
      <w:r w:rsidR="0018593F">
        <w:t>)</w:t>
      </w:r>
      <w:r w:rsidR="00453F53">
        <w:t xml:space="preserve"> from scheduled injection</w:t>
      </w:r>
      <w:r>
        <w:t>.</w:t>
      </w:r>
      <w:r w:rsidR="00453F53">
        <w:t xml:space="preserve"> </w:t>
      </w:r>
      <w:r w:rsidR="008E0534">
        <w:t xml:space="preserve"> </w:t>
      </w:r>
      <w:r>
        <w:t>The study team may check on participants by telephone</w:t>
      </w:r>
      <w:r>
        <w:rPr>
          <w:spacing w:val="1"/>
        </w:rPr>
        <w:t xml:space="preserve"> </w:t>
      </w:r>
      <w:r>
        <w:t>between</w:t>
      </w:r>
      <w:r>
        <w:rPr>
          <w:spacing w:val="-1"/>
        </w:rPr>
        <w:t xml:space="preserve"> </w:t>
      </w:r>
      <w:r w:rsidR="00994D77">
        <w:t>visits.</w:t>
      </w:r>
    </w:p>
    <w:p w14:paraId="35F4D1CC" w14:textId="77777777" w:rsidR="00994D77" w:rsidRDefault="00994D77" w:rsidP="002D1F7D">
      <w:pPr>
        <w:pStyle w:val="BodyText"/>
        <w:jc w:val="both"/>
      </w:pPr>
    </w:p>
    <w:p w14:paraId="0871035E" w14:textId="345B8472" w:rsidR="003D38E7" w:rsidRDefault="00F967F2" w:rsidP="002D1F7D">
      <w:pPr>
        <w:pStyle w:val="BodyText"/>
        <w:jc w:val="both"/>
      </w:pPr>
      <w:r>
        <w:rPr>
          <w:u w:val="single"/>
        </w:rPr>
        <w:t>Missed</w:t>
      </w:r>
      <w:r>
        <w:rPr>
          <w:spacing w:val="-4"/>
          <w:u w:val="single"/>
        </w:rPr>
        <w:t xml:space="preserve"> </w:t>
      </w:r>
      <w:r>
        <w:rPr>
          <w:u w:val="single"/>
        </w:rPr>
        <w:t>visits</w:t>
      </w:r>
    </w:p>
    <w:p w14:paraId="729ADF46" w14:textId="39548750" w:rsidR="003D38E7" w:rsidRDefault="00F967F2" w:rsidP="002D1F7D">
      <w:pPr>
        <w:pStyle w:val="BodyText"/>
        <w:jc w:val="both"/>
      </w:pPr>
      <w:r>
        <w:t>If a scheduled visit is missed then the next attended visit should include major monitoring parameters</w:t>
      </w:r>
      <w:r>
        <w:rPr>
          <w:spacing w:val="1"/>
        </w:rPr>
        <w:t xml:space="preserve"> </w:t>
      </w:r>
      <w:r>
        <w:t>from the missed visit (within allowable blood draw ranges). If a visit is missed, the schedule of visits</w:t>
      </w:r>
      <w:r>
        <w:rPr>
          <w:spacing w:val="1"/>
        </w:rPr>
        <w:t xml:space="preserve"> </w:t>
      </w:r>
      <w:r>
        <w:t>should</w:t>
      </w:r>
      <w:r>
        <w:rPr>
          <w:spacing w:val="-1"/>
        </w:rPr>
        <w:t xml:space="preserve"> </w:t>
      </w:r>
      <w:r>
        <w:t>not</w:t>
      </w:r>
      <w:r>
        <w:rPr>
          <w:spacing w:val="2"/>
        </w:rPr>
        <w:t xml:space="preserve"> </w:t>
      </w:r>
      <w:r>
        <w:t>be</w:t>
      </w:r>
      <w:r>
        <w:rPr>
          <w:spacing w:val="-3"/>
        </w:rPr>
        <w:t xml:space="preserve"> </w:t>
      </w:r>
      <w:r>
        <w:t>“reset”</w:t>
      </w:r>
      <w:r>
        <w:rPr>
          <w:spacing w:val="-1"/>
        </w:rPr>
        <w:t xml:space="preserve"> </w:t>
      </w:r>
      <w:r>
        <w:t>but</w:t>
      </w:r>
      <w:r>
        <w:rPr>
          <w:spacing w:val="-4"/>
        </w:rPr>
        <w:t xml:space="preserve"> </w:t>
      </w:r>
      <w:r>
        <w:t>should remain</w:t>
      </w:r>
      <w:r>
        <w:rPr>
          <w:spacing w:val="-1"/>
        </w:rPr>
        <w:t xml:space="preserve"> </w:t>
      </w:r>
      <w:r>
        <w:t>as</w:t>
      </w:r>
      <w:r>
        <w:rPr>
          <w:spacing w:val="1"/>
        </w:rPr>
        <w:t xml:space="preserve"> </w:t>
      </w:r>
      <w:r>
        <w:t>if</w:t>
      </w:r>
      <w:r>
        <w:rPr>
          <w:spacing w:val="-2"/>
        </w:rPr>
        <w:t xml:space="preserve"> </w:t>
      </w:r>
      <w:r>
        <w:t>the visit</w:t>
      </w:r>
      <w:r>
        <w:rPr>
          <w:spacing w:val="1"/>
        </w:rPr>
        <w:t xml:space="preserve"> </w:t>
      </w:r>
      <w:r>
        <w:t>were not</w:t>
      </w:r>
      <w:r>
        <w:rPr>
          <w:spacing w:val="-2"/>
        </w:rPr>
        <w:t xml:space="preserve"> </w:t>
      </w:r>
      <w:r>
        <w:t>missed.</w:t>
      </w:r>
      <w:r w:rsidR="0018593F">
        <w:t xml:space="preserve">  In the situation where a participant has missed visits and needs to restart CAB injections with 2 injections 1 month apart (because duration since last injection &gt;2 month for second injections and &gt;3 month for third or greater injection), the second of these monthly injections will be scheduled on the date of a previously scheduled visit,</w:t>
      </w:r>
    </w:p>
    <w:p w14:paraId="3F225509" w14:textId="2D00F2F7" w:rsidR="003D38E7" w:rsidRDefault="003D38E7" w:rsidP="002D1F7D">
      <w:pPr>
        <w:pStyle w:val="BodyText"/>
        <w:rPr>
          <w:sz w:val="13"/>
        </w:rPr>
      </w:pPr>
    </w:p>
    <w:p w14:paraId="23251BAE" w14:textId="375A15B9" w:rsidR="003D38E7" w:rsidRDefault="00F967F2" w:rsidP="002D1F7D">
      <w:pPr>
        <w:pStyle w:val="BodyText"/>
        <w:jc w:val="both"/>
      </w:pPr>
      <w:r>
        <w:rPr>
          <w:u w:val="single"/>
        </w:rPr>
        <w:t>Premature</w:t>
      </w:r>
      <w:r>
        <w:rPr>
          <w:spacing w:val="-5"/>
          <w:u w:val="single"/>
        </w:rPr>
        <w:t xml:space="preserve"> </w:t>
      </w:r>
      <w:r>
        <w:rPr>
          <w:u w:val="single"/>
        </w:rPr>
        <w:t>discontinuation</w:t>
      </w:r>
      <w:r>
        <w:rPr>
          <w:spacing w:val="-3"/>
          <w:u w:val="single"/>
        </w:rPr>
        <w:t xml:space="preserve"> </w:t>
      </w:r>
      <w:r>
        <w:rPr>
          <w:u w:val="single"/>
        </w:rPr>
        <w:t>of</w:t>
      </w:r>
      <w:r>
        <w:rPr>
          <w:spacing w:val="-1"/>
          <w:u w:val="single"/>
        </w:rPr>
        <w:t xml:space="preserve"> </w:t>
      </w:r>
      <w:r w:rsidR="008E0534">
        <w:rPr>
          <w:u w:val="single"/>
        </w:rPr>
        <w:t>CAB-LA injections</w:t>
      </w:r>
    </w:p>
    <w:p w14:paraId="5A0B973C" w14:textId="6CE7A23B" w:rsidR="00C841FD" w:rsidRDefault="00F967F2" w:rsidP="002D1F7D">
      <w:pPr>
        <w:pStyle w:val="BodyText"/>
        <w:jc w:val="both"/>
      </w:pPr>
      <w:r>
        <w:lastRenderedPageBreak/>
        <w:t xml:space="preserve">If the </w:t>
      </w:r>
      <w:r w:rsidR="008E0534">
        <w:t>participant decided to be discontinue CAB-LA</w:t>
      </w:r>
      <w:r w:rsidR="00B428CE">
        <w:t>, stops breastfeeding, or if her infant dies</w:t>
      </w:r>
      <w:r w:rsidR="008E0534">
        <w:t xml:space="preserve"> while enrolled in the</w:t>
      </w:r>
      <w:r>
        <w:t xml:space="preserve"> PK </w:t>
      </w:r>
      <w:r w:rsidR="008E0534">
        <w:t>substudy, an additional participant will be recruited to the PK substudy in her place.</w:t>
      </w:r>
      <w:r>
        <w:t xml:space="preserve"> </w:t>
      </w:r>
      <w:r w:rsidR="008E0534">
        <w:t>Any</w:t>
      </w:r>
      <w:r>
        <w:rPr>
          <w:spacing w:val="1"/>
        </w:rPr>
        <w:t xml:space="preserve"> </w:t>
      </w:r>
      <w:r>
        <w:t>participant</w:t>
      </w:r>
      <w:r>
        <w:rPr>
          <w:spacing w:val="61"/>
        </w:rPr>
        <w:t xml:space="preserve"> </w:t>
      </w:r>
      <w:r>
        <w:t>permanentl</w:t>
      </w:r>
      <w:r w:rsidR="008E0534">
        <w:t>y discontinuing CAB-LA will</w:t>
      </w:r>
      <w:r w:rsidR="00C841FD">
        <w:t xml:space="preserve"> be counseled about the ‘pharmacologic tail’, referred for oral PrEP and will</w:t>
      </w:r>
      <w:r w:rsidR="008E0534">
        <w:t xml:space="preserve"> continued to be followed until</w:t>
      </w:r>
      <w:r w:rsidR="006E36B5">
        <w:t xml:space="preserve"> study end at</w:t>
      </w:r>
      <w:r w:rsidR="008E0534">
        <w:t xml:space="preserve"> </w:t>
      </w:r>
      <w:r w:rsidR="00FF5353">
        <w:t>24 months</w:t>
      </w:r>
      <w:r w:rsidR="008E0534">
        <w:t xml:space="preserve">.  </w:t>
      </w:r>
    </w:p>
    <w:p w14:paraId="0A6C2DE3" w14:textId="77777777" w:rsidR="00C841FD" w:rsidRDefault="00C841FD" w:rsidP="002D1F7D">
      <w:pPr>
        <w:pStyle w:val="BodyText"/>
        <w:jc w:val="both"/>
      </w:pPr>
    </w:p>
    <w:p w14:paraId="106E093D" w14:textId="77777777" w:rsidR="00C841FD" w:rsidRPr="00A738FE" w:rsidRDefault="00C841FD" w:rsidP="002D1F7D">
      <w:pPr>
        <w:pStyle w:val="BodyText"/>
        <w:jc w:val="both"/>
        <w:rPr>
          <w:u w:val="single"/>
        </w:rPr>
      </w:pPr>
      <w:r w:rsidRPr="00A738FE">
        <w:rPr>
          <w:u w:val="single"/>
        </w:rPr>
        <w:t>Restarting CAB-LA PrAP after missed injection(s)</w:t>
      </w:r>
    </w:p>
    <w:p w14:paraId="61A39AC8" w14:textId="70FC4168" w:rsidR="003D38E7" w:rsidRDefault="00C841FD" w:rsidP="002D1F7D">
      <w:pPr>
        <w:pStyle w:val="BodyText"/>
        <w:jc w:val="both"/>
      </w:pPr>
      <w:r>
        <w:t>For participants who missed injection visits or had previously decided to discontinue CAB-LA, w</w:t>
      </w:r>
      <w:r w:rsidR="008E0534">
        <w:t xml:space="preserve">e will allow for re-start of CAB-LA at any point in the study up to </w:t>
      </w:r>
      <w:r w:rsidR="00DE7BF4">
        <w:t>21 months</w:t>
      </w:r>
      <w:r w:rsidR="00F967F2">
        <w:t xml:space="preserve">. </w:t>
      </w:r>
      <w:r w:rsidR="004F52AA">
        <w:t>The schedule of visits will not be “reset” and the participant will receive their next injection at the next scheduled study visit.  Participants will be counseled about the potential to have lower levels of CAB after restarting injections which could increase risk for HIV infection and counseled to use oral PrEP until after their subsequent injection.</w:t>
      </w:r>
    </w:p>
    <w:p w14:paraId="2DCC24A1" w14:textId="2991B2DA" w:rsidR="003D38E7" w:rsidRDefault="003D38E7" w:rsidP="002D1F7D">
      <w:pPr>
        <w:pStyle w:val="BodyText"/>
        <w:rPr>
          <w:sz w:val="30"/>
        </w:rPr>
      </w:pPr>
    </w:p>
    <w:p w14:paraId="0BA5F5D4" w14:textId="77777777" w:rsidR="003D38E7" w:rsidRDefault="00F967F2" w:rsidP="00B83810">
      <w:pPr>
        <w:pStyle w:val="Heading2"/>
        <w:numPr>
          <w:ilvl w:val="1"/>
          <w:numId w:val="12"/>
        </w:numPr>
        <w:ind w:hanging="720"/>
      </w:pPr>
      <w:bookmarkStart w:id="79" w:name="7.10._Laboratory_Testing_Panels_in_Botsw"/>
      <w:bookmarkStart w:id="80" w:name="_Toc138429782"/>
      <w:bookmarkEnd w:id="79"/>
      <w:r>
        <w:t>Laboratory</w:t>
      </w:r>
      <w:r>
        <w:rPr>
          <w:spacing w:val="-5"/>
        </w:rPr>
        <w:t xml:space="preserve"> </w:t>
      </w:r>
      <w:r>
        <w:t>Testing</w:t>
      </w:r>
      <w:r>
        <w:rPr>
          <w:spacing w:val="-1"/>
        </w:rPr>
        <w:t xml:space="preserve"> </w:t>
      </w:r>
      <w:r>
        <w:t>Panels</w:t>
      </w:r>
      <w:r>
        <w:rPr>
          <w:spacing w:val="-5"/>
        </w:rPr>
        <w:t xml:space="preserve"> </w:t>
      </w:r>
      <w:r>
        <w:t>in</w:t>
      </w:r>
      <w:r>
        <w:rPr>
          <w:spacing w:val="-4"/>
        </w:rPr>
        <w:t xml:space="preserve"> </w:t>
      </w:r>
      <w:r>
        <w:t>Botswana</w:t>
      </w:r>
      <w:bookmarkEnd w:id="80"/>
    </w:p>
    <w:p w14:paraId="78D48879" w14:textId="77777777" w:rsidR="003D38E7" w:rsidRDefault="003D38E7" w:rsidP="002D1F7D">
      <w:pPr>
        <w:pStyle w:val="BodyText"/>
        <w:rPr>
          <w:b/>
          <w:sz w:val="29"/>
        </w:rPr>
      </w:pPr>
    </w:p>
    <w:p w14:paraId="53408E6D" w14:textId="03DCE5CF" w:rsidR="00157CBA" w:rsidRPr="00157CBA" w:rsidRDefault="00157CBA" w:rsidP="00157CBA">
      <w:pPr>
        <w:pStyle w:val="CommentText"/>
        <w:rPr>
          <w:sz w:val="22"/>
          <w:szCs w:val="22"/>
        </w:rPr>
      </w:pPr>
      <w:r>
        <w:rPr>
          <w:sz w:val="22"/>
          <w:szCs w:val="22"/>
        </w:rPr>
        <w:t>S</w:t>
      </w:r>
      <w:r w:rsidRPr="00157CBA">
        <w:rPr>
          <w:sz w:val="22"/>
          <w:szCs w:val="22"/>
        </w:rPr>
        <w:t xml:space="preserve">amples may be stored indefinitely if consent is granted and participants can request that any unused samples be destroyed at any time. </w:t>
      </w:r>
    </w:p>
    <w:p w14:paraId="0A57DAD3" w14:textId="1FAFF69B" w:rsidR="008E0534" w:rsidRDefault="008E0534" w:rsidP="002D1F7D">
      <w:pPr>
        <w:pStyle w:val="BodyText"/>
      </w:pPr>
    </w:p>
    <w:p w14:paraId="0D32788C" w14:textId="77777777" w:rsidR="008E0534" w:rsidRDefault="008E0534" w:rsidP="002D1F7D">
      <w:pPr>
        <w:pStyle w:val="BodyText"/>
      </w:pPr>
      <w:r>
        <w:rPr>
          <w:u w:val="single"/>
        </w:rPr>
        <w:t>HIV</w:t>
      </w:r>
      <w:r>
        <w:rPr>
          <w:spacing w:val="-1"/>
          <w:u w:val="single"/>
        </w:rPr>
        <w:t xml:space="preserve"> </w:t>
      </w:r>
      <w:r>
        <w:rPr>
          <w:u w:val="single"/>
        </w:rPr>
        <w:t>ELISA</w:t>
      </w:r>
    </w:p>
    <w:p w14:paraId="64475339" w14:textId="49710E60" w:rsidR="008E0534" w:rsidRDefault="001A1778" w:rsidP="002D1F7D">
      <w:pPr>
        <w:pStyle w:val="BodyText"/>
      </w:pPr>
      <w:r>
        <w:t>Enrollment HIV screening will be done using 4</w:t>
      </w:r>
      <w:r w:rsidRPr="00A738FE">
        <w:rPr>
          <w:vertAlign w:val="superscript"/>
        </w:rPr>
        <w:t>th</w:t>
      </w:r>
      <w:r>
        <w:t xml:space="preserve"> generation </w:t>
      </w:r>
      <w:r w:rsidR="006E36B5">
        <w:t>A</w:t>
      </w:r>
      <w:r>
        <w:t>g/</w:t>
      </w:r>
      <w:r w:rsidR="006E36B5">
        <w:t>A</w:t>
      </w:r>
      <w:r>
        <w:t>b test</w:t>
      </w:r>
      <w:r w:rsidR="00BA6758">
        <w:t xml:space="preserve"> point of care test</w:t>
      </w:r>
      <w:r w:rsidR="00060B6B">
        <w:t xml:space="preserve"> (Alere HIV Combo or Alere Determine HIV-1/2)</w:t>
      </w:r>
      <w:r w:rsidR="00A738FE">
        <w:t>.</w:t>
      </w:r>
      <w:r>
        <w:t xml:space="preserve">  After enrollment HIV screening will be done using same tests as is standard in the government system in Botswana, currently this is 3</w:t>
      </w:r>
      <w:r w:rsidRPr="00A738FE">
        <w:rPr>
          <w:vertAlign w:val="superscript"/>
        </w:rPr>
        <w:t>rd</w:t>
      </w:r>
      <w:r>
        <w:t xml:space="preserve"> generation point of care HIV ELISA (</w:t>
      </w:r>
      <w:r w:rsidR="00A738FE">
        <w:t xml:space="preserve">currently </w:t>
      </w:r>
      <w:r>
        <w:t>Determine or Unigold).</w:t>
      </w:r>
    </w:p>
    <w:p w14:paraId="6B69DC58" w14:textId="01A5C31E" w:rsidR="003D38E7" w:rsidRDefault="003D38E7" w:rsidP="002D1F7D">
      <w:pPr>
        <w:pStyle w:val="BodyText"/>
      </w:pPr>
    </w:p>
    <w:p w14:paraId="5737132E" w14:textId="77777777" w:rsidR="003D38E7" w:rsidRDefault="00F967F2" w:rsidP="002D1F7D">
      <w:pPr>
        <w:pStyle w:val="BodyText"/>
      </w:pPr>
      <w:r>
        <w:rPr>
          <w:u w:val="single"/>
        </w:rPr>
        <w:t>Hematology</w:t>
      </w:r>
    </w:p>
    <w:p w14:paraId="76E7A53F" w14:textId="77777777" w:rsidR="003D38E7" w:rsidRDefault="00F967F2" w:rsidP="002D1F7D">
      <w:pPr>
        <w:pStyle w:val="BodyText"/>
        <w:jc w:val="both"/>
      </w:pPr>
      <w:r>
        <w:t>Hemoglobin, hematocrit, red blood cells (RBC), mean corpuscular volume (MCV), white blood cell</w:t>
      </w:r>
      <w:r>
        <w:rPr>
          <w:spacing w:val="1"/>
        </w:rPr>
        <w:t xml:space="preserve"> </w:t>
      </w:r>
      <w:r>
        <w:t>count (WBC), differential WBC (neutrophils, lymphocytes, eosinophils, monocytes, and basophils),</w:t>
      </w:r>
      <w:r>
        <w:rPr>
          <w:spacing w:val="1"/>
        </w:rPr>
        <w:t xml:space="preserve"> </w:t>
      </w:r>
      <w:r>
        <w:t>absolute</w:t>
      </w:r>
      <w:r>
        <w:rPr>
          <w:spacing w:val="-1"/>
        </w:rPr>
        <w:t xml:space="preserve"> </w:t>
      </w:r>
      <w:r>
        <w:t>neutrophil count</w:t>
      </w:r>
      <w:r>
        <w:rPr>
          <w:spacing w:val="-1"/>
        </w:rPr>
        <w:t xml:space="preserve"> </w:t>
      </w:r>
      <w:r>
        <w:t>(ANC), and</w:t>
      </w:r>
      <w:r>
        <w:rPr>
          <w:spacing w:val="-1"/>
        </w:rPr>
        <w:t xml:space="preserve"> </w:t>
      </w:r>
      <w:r>
        <w:t>platelets.</w:t>
      </w:r>
    </w:p>
    <w:p w14:paraId="2FBB646A" w14:textId="77777777" w:rsidR="003D38E7" w:rsidRDefault="003D38E7" w:rsidP="002D1F7D">
      <w:pPr>
        <w:pStyle w:val="BodyText"/>
      </w:pPr>
    </w:p>
    <w:p w14:paraId="4307FA2B" w14:textId="77777777" w:rsidR="003D38E7" w:rsidRDefault="00F967F2" w:rsidP="002D1F7D">
      <w:pPr>
        <w:pStyle w:val="BodyText"/>
      </w:pPr>
      <w:r>
        <w:rPr>
          <w:u w:val="single"/>
        </w:rPr>
        <w:t>Blood</w:t>
      </w:r>
      <w:r>
        <w:rPr>
          <w:spacing w:val="-3"/>
          <w:u w:val="single"/>
        </w:rPr>
        <w:t xml:space="preserve"> </w:t>
      </w:r>
      <w:r>
        <w:rPr>
          <w:u w:val="single"/>
        </w:rPr>
        <w:t>Chemistries</w:t>
      </w:r>
      <w:r>
        <w:rPr>
          <w:spacing w:val="-4"/>
          <w:u w:val="single"/>
        </w:rPr>
        <w:t xml:space="preserve"> </w:t>
      </w:r>
      <w:r>
        <w:rPr>
          <w:u w:val="single"/>
        </w:rPr>
        <w:t>/</w:t>
      </w:r>
      <w:r>
        <w:rPr>
          <w:spacing w:val="-2"/>
          <w:u w:val="single"/>
        </w:rPr>
        <w:t xml:space="preserve"> </w:t>
      </w:r>
      <w:r>
        <w:rPr>
          <w:u w:val="single"/>
        </w:rPr>
        <w:t>LFTs</w:t>
      </w:r>
    </w:p>
    <w:p w14:paraId="5937A81D" w14:textId="3F6FA916" w:rsidR="003D38E7" w:rsidRDefault="00F967F2" w:rsidP="00A20A4E">
      <w:pPr>
        <w:pStyle w:val="BodyText"/>
      </w:pPr>
      <w:r>
        <w:t>Sodium,</w:t>
      </w:r>
      <w:r>
        <w:rPr>
          <w:spacing w:val="30"/>
        </w:rPr>
        <w:t xml:space="preserve"> </w:t>
      </w:r>
      <w:r>
        <w:t>potassium,</w:t>
      </w:r>
      <w:r>
        <w:rPr>
          <w:spacing w:val="31"/>
        </w:rPr>
        <w:t xml:space="preserve"> </w:t>
      </w:r>
      <w:r>
        <w:t>chloride,</w:t>
      </w:r>
      <w:r>
        <w:rPr>
          <w:spacing w:val="29"/>
        </w:rPr>
        <w:t xml:space="preserve"> </w:t>
      </w:r>
      <w:r>
        <w:t>glucose,</w:t>
      </w:r>
      <w:r>
        <w:rPr>
          <w:spacing w:val="31"/>
        </w:rPr>
        <w:t xml:space="preserve"> </w:t>
      </w:r>
      <w:r>
        <w:t>bicarbonate,</w:t>
      </w:r>
      <w:r>
        <w:rPr>
          <w:spacing w:val="31"/>
        </w:rPr>
        <w:t xml:space="preserve"> </w:t>
      </w:r>
      <w:r>
        <w:t>BUN,</w:t>
      </w:r>
      <w:r>
        <w:rPr>
          <w:spacing w:val="31"/>
        </w:rPr>
        <w:t xml:space="preserve"> </w:t>
      </w:r>
      <w:r>
        <w:t>creatinine,</w:t>
      </w:r>
      <w:r>
        <w:rPr>
          <w:spacing w:val="31"/>
        </w:rPr>
        <w:t xml:space="preserve"> </w:t>
      </w:r>
      <w:r>
        <w:t>ALT,</w:t>
      </w:r>
      <w:r>
        <w:rPr>
          <w:spacing w:val="31"/>
        </w:rPr>
        <w:t xml:space="preserve"> </w:t>
      </w:r>
      <w:r>
        <w:t>AST,</w:t>
      </w:r>
      <w:r>
        <w:rPr>
          <w:spacing w:val="31"/>
        </w:rPr>
        <w:t xml:space="preserve"> </w:t>
      </w:r>
      <w:r>
        <w:t>and</w:t>
      </w:r>
      <w:r>
        <w:rPr>
          <w:spacing w:val="30"/>
        </w:rPr>
        <w:t xml:space="preserve"> </w:t>
      </w:r>
      <w:r>
        <w:t>bilirubin</w:t>
      </w:r>
      <w:r>
        <w:rPr>
          <w:spacing w:val="29"/>
        </w:rPr>
        <w:t xml:space="preserve"> </w:t>
      </w:r>
      <w:r>
        <w:t>(total</w:t>
      </w:r>
      <w:r>
        <w:rPr>
          <w:spacing w:val="-58"/>
        </w:rPr>
        <w:t xml:space="preserve"> </w:t>
      </w:r>
      <w:r>
        <w:t>and</w:t>
      </w:r>
      <w:r>
        <w:rPr>
          <w:spacing w:val="-1"/>
        </w:rPr>
        <w:t xml:space="preserve"> </w:t>
      </w:r>
      <w:r>
        <w:t>direct).</w:t>
      </w:r>
    </w:p>
    <w:p w14:paraId="7010A3BB" w14:textId="2802C99B" w:rsidR="008E0534" w:rsidRDefault="008E0534" w:rsidP="002D1F7D"/>
    <w:p w14:paraId="053EE642" w14:textId="77777777" w:rsidR="006E36B5" w:rsidRDefault="00F812B1" w:rsidP="00A20A4E">
      <w:r>
        <w:rPr>
          <w:u w:val="single"/>
        </w:rPr>
        <w:t>Diabetes Screening</w:t>
      </w:r>
      <w:r w:rsidR="008E0534" w:rsidRPr="00F812B1">
        <w:rPr>
          <w:u w:val="single"/>
        </w:rPr>
        <w:t xml:space="preserve"> and Lipids</w:t>
      </w:r>
      <w:r>
        <w:t xml:space="preserve"> </w:t>
      </w:r>
    </w:p>
    <w:p w14:paraId="69A72C22" w14:textId="058CCA70" w:rsidR="00A20A4E" w:rsidRDefault="00F812B1" w:rsidP="00A20A4E">
      <w:r>
        <w:t>HGBA1C, LDL, HDL, triglycerides</w:t>
      </w:r>
    </w:p>
    <w:p w14:paraId="7A65341D" w14:textId="77777777" w:rsidR="006E36B5" w:rsidRDefault="006E36B5" w:rsidP="00A20A4E">
      <w:pPr>
        <w:rPr>
          <w:u w:val="single"/>
        </w:rPr>
      </w:pPr>
    </w:p>
    <w:p w14:paraId="47395952" w14:textId="2AAAED7A" w:rsidR="003D38E7" w:rsidRDefault="00F967F2" w:rsidP="00A20A4E">
      <w:r>
        <w:rPr>
          <w:u w:val="single"/>
        </w:rPr>
        <w:t>CD4+/CD8+</w:t>
      </w:r>
    </w:p>
    <w:p w14:paraId="7E247122" w14:textId="20544C1E" w:rsidR="003D38E7" w:rsidRDefault="00F967F2" w:rsidP="002D1F7D">
      <w:pPr>
        <w:pStyle w:val="BodyText"/>
        <w:jc w:val="both"/>
      </w:pPr>
      <w:r>
        <w:t>Determinations</w:t>
      </w:r>
      <w:r>
        <w:rPr>
          <w:spacing w:val="1"/>
        </w:rPr>
        <w:t xml:space="preserve"> </w:t>
      </w:r>
      <w:r>
        <w:t>of</w:t>
      </w:r>
      <w:r>
        <w:rPr>
          <w:spacing w:val="1"/>
        </w:rPr>
        <w:t xml:space="preserve"> </w:t>
      </w:r>
      <w:r>
        <w:t>CD4+</w:t>
      </w:r>
      <w:r>
        <w:rPr>
          <w:spacing w:val="1"/>
        </w:rPr>
        <w:t xml:space="preserve"> </w:t>
      </w:r>
      <w:r>
        <w:t>and</w:t>
      </w:r>
      <w:r>
        <w:rPr>
          <w:spacing w:val="1"/>
        </w:rPr>
        <w:t xml:space="preserve"> </w:t>
      </w:r>
      <w:r>
        <w:t>CD8+</w:t>
      </w:r>
      <w:r>
        <w:rPr>
          <w:spacing w:val="1"/>
        </w:rPr>
        <w:t xml:space="preserve"> </w:t>
      </w:r>
      <w:r>
        <w:t>cell</w:t>
      </w:r>
      <w:r>
        <w:rPr>
          <w:spacing w:val="1"/>
        </w:rPr>
        <w:t xml:space="preserve"> </w:t>
      </w:r>
      <w:r>
        <w:t>counts</w:t>
      </w:r>
      <w:r>
        <w:rPr>
          <w:spacing w:val="1"/>
        </w:rPr>
        <w:t xml:space="preserve"> </w:t>
      </w:r>
      <w:r>
        <w:t>and</w:t>
      </w:r>
      <w:r>
        <w:rPr>
          <w:spacing w:val="1"/>
        </w:rPr>
        <w:t xml:space="preserve"> </w:t>
      </w:r>
      <w:r>
        <w:t>subset</w:t>
      </w:r>
      <w:r>
        <w:rPr>
          <w:spacing w:val="1"/>
        </w:rPr>
        <w:t xml:space="preserve"> </w:t>
      </w:r>
      <w:r>
        <w:t>percentage</w:t>
      </w:r>
      <w:r>
        <w:rPr>
          <w:spacing w:val="1"/>
        </w:rPr>
        <w:t xml:space="preserve"> </w:t>
      </w:r>
      <w:r>
        <w:t>evaluations</w:t>
      </w:r>
      <w:r>
        <w:rPr>
          <w:spacing w:val="1"/>
        </w:rPr>
        <w:t xml:space="preserve"> </w:t>
      </w:r>
      <w:r w:rsidR="00F812B1">
        <w:t>will</w:t>
      </w:r>
      <w:r>
        <w:rPr>
          <w:spacing w:val="1"/>
        </w:rPr>
        <w:t xml:space="preserve"> </w:t>
      </w:r>
      <w:r>
        <w:t>be</w:t>
      </w:r>
      <w:r>
        <w:rPr>
          <w:spacing w:val="1"/>
        </w:rPr>
        <w:t xml:space="preserve"> </w:t>
      </w:r>
      <w:r>
        <w:t>performed at the approved BHP laboratories in Gaborone, throughout the course of</w:t>
      </w:r>
      <w:r>
        <w:rPr>
          <w:spacing w:val="1"/>
        </w:rPr>
        <w:t xml:space="preserve"> </w:t>
      </w:r>
      <w:r>
        <w:t>the</w:t>
      </w:r>
      <w:r>
        <w:rPr>
          <w:spacing w:val="-1"/>
        </w:rPr>
        <w:t xml:space="preserve"> </w:t>
      </w:r>
      <w:r>
        <w:t>study</w:t>
      </w:r>
      <w:r w:rsidR="00F812B1">
        <w:t xml:space="preserve"> among participants who ser</w:t>
      </w:r>
      <w:r w:rsidR="00A8671E">
        <w:t>o</w:t>
      </w:r>
      <w:r w:rsidR="00F812B1">
        <w:t>convert</w:t>
      </w:r>
      <w:r>
        <w:t>.</w:t>
      </w:r>
      <w:r>
        <w:rPr>
          <w:spacing w:val="1"/>
        </w:rPr>
        <w:t xml:space="preserve"> </w:t>
      </w:r>
    </w:p>
    <w:p w14:paraId="57151717" w14:textId="77777777" w:rsidR="003D38E7" w:rsidRDefault="003D38E7" w:rsidP="002D1F7D">
      <w:pPr>
        <w:pStyle w:val="BodyText"/>
      </w:pPr>
    </w:p>
    <w:p w14:paraId="5F23C35E" w14:textId="77777777" w:rsidR="003D38E7" w:rsidRDefault="00F967F2" w:rsidP="002D1F7D">
      <w:pPr>
        <w:pStyle w:val="BodyText"/>
        <w:jc w:val="both"/>
      </w:pPr>
      <w:r>
        <w:rPr>
          <w:u w:val="single"/>
        </w:rPr>
        <w:t>Stored</w:t>
      </w:r>
      <w:r>
        <w:rPr>
          <w:spacing w:val="-5"/>
          <w:u w:val="single"/>
        </w:rPr>
        <w:t xml:space="preserve"> </w:t>
      </w:r>
      <w:r>
        <w:rPr>
          <w:u w:val="single"/>
        </w:rPr>
        <w:t>Plasma/Cells</w:t>
      </w:r>
    </w:p>
    <w:p w14:paraId="7A0ACA35" w14:textId="0E9C1121" w:rsidR="003D38E7" w:rsidRDefault="00F967F2" w:rsidP="002D1F7D">
      <w:pPr>
        <w:pStyle w:val="BodyText"/>
        <w:jc w:val="both"/>
      </w:pPr>
      <w:r>
        <w:t>Stored plasma will be performed per laboratory SOP, either from the PBMC separation process or</w:t>
      </w:r>
      <w:r>
        <w:rPr>
          <w:spacing w:val="1"/>
        </w:rPr>
        <w:t xml:space="preserve"> </w:t>
      </w:r>
      <w:r>
        <w:t>upon</w:t>
      </w:r>
      <w:r>
        <w:rPr>
          <w:spacing w:val="1"/>
        </w:rPr>
        <w:t xml:space="preserve"> </w:t>
      </w:r>
      <w:r>
        <w:t>direct</w:t>
      </w:r>
      <w:r>
        <w:rPr>
          <w:spacing w:val="1"/>
        </w:rPr>
        <w:t xml:space="preserve"> </w:t>
      </w:r>
      <w:r>
        <w:t>processing</w:t>
      </w:r>
      <w:r>
        <w:rPr>
          <w:spacing w:val="1"/>
        </w:rPr>
        <w:t xml:space="preserve"> </w:t>
      </w:r>
      <w:r>
        <w:t>of</w:t>
      </w:r>
      <w:r>
        <w:rPr>
          <w:spacing w:val="1"/>
        </w:rPr>
        <w:t xml:space="preserve"> </w:t>
      </w:r>
      <w:r>
        <w:t>whole</w:t>
      </w:r>
      <w:r>
        <w:rPr>
          <w:spacing w:val="1"/>
        </w:rPr>
        <w:t xml:space="preserve"> </w:t>
      </w:r>
      <w:r>
        <w:t>blood</w:t>
      </w:r>
      <w:r>
        <w:rPr>
          <w:spacing w:val="1"/>
        </w:rPr>
        <w:t xml:space="preserve"> </w:t>
      </w:r>
      <w:r>
        <w:t>for</w:t>
      </w:r>
      <w:r>
        <w:rPr>
          <w:spacing w:val="1"/>
        </w:rPr>
        <w:t xml:space="preserve"> </w:t>
      </w:r>
      <w:r>
        <w:t>HIV</w:t>
      </w:r>
      <w:r>
        <w:rPr>
          <w:spacing w:val="1"/>
        </w:rPr>
        <w:t xml:space="preserve"> </w:t>
      </w:r>
      <w:r>
        <w:t>RNA</w:t>
      </w:r>
      <w:r>
        <w:rPr>
          <w:spacing w:val="1"/>
        </w:rPr>
        <w:t xml:space="preserve"> </w:t>
      </w:r>
      <w:r>
        <w:t>testing.</w:t>
      </w:r>
      <w:r>
        <w:rPr>
          <w:spacing w:val="1"/>
        </w:rPr>
        <w:t xml:space="preserve"> </w:t>
      </w:r>
      <w:r>
        <w:t>When</w:t>
      </w:r>
      <w:r>
        <w:rPr>
          <w:spacing w:val="1"/>
        </w:rPr>
        <w:t xml:space="preserve"> </w:t>
      </w:r>
      <w:r>
        <w:t>PBMC</w:t>
      </w:r>
      <w:r>
        <w:rPr>
          <w:spacing w:val="1"/>
        </w:rPr>
        <w:t xml:space="preserve"> </w:t>
      </w:r>
      <w:r>
        <w:t>processing</w:t>
      </w:r>
      <w:r>
        <w:rPr>
          <w:spacing w:val="1"/>
        </w:rPr>
        <w:t xml:space="preserve"> </w:t>
      </w:r>
      <w:r>
        <w:t>is</w:t>
      </w:r>
      <w:r>
        <w:rPr>
          <w:spacing w:val="61"/>
        </w:rPr>
        <w:t xml:space="preserve"> </w:t>
      </w:r>
      <w:r>
        <w:t>not</w:t>
      </w:r>
      <w:r>
        <w:rPr>
          <w:spacing w:val="1"/>
        </w:rPr>
        <w:t xml:space="preserve"> </w:t>
      </w:r>
      <w:r>
        <w:t>performed, cells will be stored separately after processing for plasma. Stored plasma will be used for</w:t>
      </w:r>
      <w:r>
        <w:rPr>
          <w:spacing w:val="1"/>
        </w:rPr>
        <w:t xml:space="preserve"> </w:t>
      </w:r>
      <w:r w:rsidR="00F812B1">
        <w:t>HIV viral load testing</w:t>
      </w:r>
      <w:r w:rsidR="00240DAE">
        <w:t xml:space="preserve"> and PK testing</w:t>
      </w:r>
      <w:r w:rsidR="00F812B1">
        <w:t xml:space="preserve"> in cases where a participant seroconverts</w:t>
      </w:r>
      <w:r>
        <w:t>.</w:t>
      </w:r>
    </w:p>
    <w:p w14:paraId="3A9B2502" w14:textId="143C70FC" w:rsidR="003D38E7" w:rsidRDefault="003D38E7" w:rsidP="002D1F7D">
      <w:pPr>
        <w:pStyle w:val="BodyText"/>
      </w:pPr>
    </w:p>
    <w:p w14:paraId="6CE78668" w14:textId="5D377DF8" w:rsidR="003D38E7" w:rsidRDefault="00F967F2" w:rsidP="002D1F7D">
      <w:pPr>
        <w:pStyle w:val="BodyText"/>
      </w:pPr>
      <w:r>
        <w:rPr>
          <w:u w:val="single"/>
        </w:rPr>
        <w:t>HIV-1</w:t>
      </w:r>
      <w:r>
        <w:rPr>
          <w:spacing w:val="-4"/>
          <w:u w:val="single"/>
        </w:rPr>
        <w:t xml:space="preserve"> </w:t>
      </w:r>
      <w:r>
        <w:rPr>
          <w:u w:val="single"/>
        </w:rPr>
        <w:t>PCR</w:t>
      </w:r>
      <w:r>
        <w:rPr>
          <w:spacing w:val="-6"/>
          <w:u w:val="single"/>
        </w:rPr>
        <w:t xml:space="preserve"> </w:t>
      </w:r>
    </w:p>
    <w:p w14:paraId="02CF24CC" w14:textId="1787DC41" w:rsidR="00F812B1" w:rsidRPr="00E70C94" w:rsidRDefault="00E70C94" w:rsidP="002D1F7D">
      <w:pPr>
        <w:pStyle w:val="BodyText"/>
        <w:jc w:val="both"/>
        <w:rPr>
          <w:color w:val="222222"/>
          <w:shd w:val="clear" w:color="auto" w:fill="FFFFFF"/>
        </w:rPr>
      </w:pPr>
      <w:r w:rsidRPr="00E70C94">
        <w:rPr>
          <w:color w:val="222222"/>
          <w:shd w:val="clear" w:color="auto" w:fill="FFFFFF"/>
        </w:rPr>
        <w:t xml:space="preserve">HIV Plasma Viral Load will be tested at the Botswana Harvard HIV Reference Laboratory (BHHRL) at Gaborone using licensed assays that are under external quality assurance monitoring and accredited under ISO 15189. Specifically, the primary assay will be the Abbott m2000sp/m2000rt with a measuring </w:t>
      </w:r>
      <w:r w:rsidRPr="00E70C94">
        <w:rPr>
          <w:color w:val="222222"/>
          <w:shd w:val="clear" w:color="auto" w:fill="FFFFFF"/>
        </w:rPr>
        <w:lastRenderedPageBreak/>
        <w:t>range of 40  to 10 million copies per milliliter of plasma.  All results will be made available to the protocol database after appropriate user validation.  BHHRL is enrolled in the External Quality Assurance with the College of American Pathologists (CAP).</w:t>
      </w:r>
    </w:p>
    <w:p w14:paraId="52195C57" w14:textId="77777777" w:rsidR="00E70C94" w:rsidRDefault="00E70C94" w:rsidP="002D1F7D">
      <w:pPr>
        <w:pStyle w:val="BodyText"/>
        <w:jc w:val="both"/>
      </w:pPr>
    </w:p>
    <w:p w14:paraId="192F6B55" w14:textId="4DE69A55" w:rsidR="00F812B1" w:rsidRPr="00F812B1" w:rsidRDefault="00F812B1" w:rsidP="002D1F7D">
      <w:pPr>
        <w:pStyle w:val="BodyText"/>
        <w:jc w:val="both"/>
        <w:rPr>
          <w:u w:val="single"/>
        </w:rPr>
      </w:pPr>
      <w:r w:rsidRPr="00F812B1">
        <w:rPr>
          <w:u w:val="single"/>
        </w:rPr>
        <w:t>HIV-resistance testing (including INSTI resistance</w:t>
      </w:r>
      <w:r w:rsidR="00641B8E">
        <w:rPr>
          <w:u w:val="single"/>
        </w:rPr>
        <w:t>)</w:t>
      </w:r>
    </w:p>
    <w:p w14:paraId="6E5A0ED3" w14:textId="12E9205B" w:rsidR="003D38E7" w:rsidRPr="00E70C94" w:rsidRDefault="00E70C94" w:rsidP="002D1F7D">
      <w:pPr>
        <w:pStyle w:val="BodyText"/>
        <w:rPr>
          <w:color w:val="222222"/>
          <w:shd w:val="clear" w:color="auto" w:fill="FFFFFF"/>
        </w:rPr>
      </w:pPr>
      <w:r w:rsidRPr="00E70C94">
        <w:rPr>
          <w:color w:val="222222"/>
          <w:shd w:val="clear" w:color="auto" w:fill="FFFFFF"/>
        </w:rPr>
        <w:t>Viral mutations associated with HIV drug resistance will be analyzed from sequencing of protease (PR), reverse transcriptase (RT), and integrase strand inhibitor (INSTI) genes using the validated commercial assays and in-house methods. The commercial assay of choice that covers both PR, RT, and INSTI will Thermofisher HIV Drug Resistance Assays. BHHRL enrolled in the External Quality Assurance with the Virology Quality Assurance (VQA) program at Duke University. PR, RT, and INSTI resistance mutations will be analyzed using the Stanford University HIV Drug Resistance Database.</w:t>
      </w:r>
    </w:p>
    <w:p w14:paraId="148AFD35" w14:textId="77777777" w:rsidR="00E70C94" w:rsidRDefault="00E70C94" w:rsidP="002D1F7D">
      <w:pPr>
        <w:pStyle w:val="BodyText"/>
        <w:rPr>
          <w:sz w:val="21"/>
        </w:rPr>
      </w:pPr>
    </w:p>
    <w:p w14:paraId="0FF79D41" w14:textId="4FEA93FB" w:rsidR="003D38E7" w:rsidRDefault="00F967F2" w:rsidP="002D1F7D">
      <w:pPr>
        <w:pStyle w:val="BodyText"/>
      </w:pPr>
      <w:r>
        <w:rPr>
          <w:u w:val="single"/>
        </w:rPr>
        <w:t>PK</w:t>
      </w:r>
      <w:r>
        <w:rPr>
          <w:spacing w:val="-2"/>
          <w:u w:val="single"/>
        </w:rPr>
        <w:t xml:space="preserve"> </w:t>
      </w:r>
      <w:r>
        <w:rPr>
          <w:u w:val="single"/>
        </w:rPr>
        <w:t>Testing</w:t>
      </w:r>
      <w:r>
        <w:rPr>
          <w:spacing w:val="-2"/>
          <w:u w:val="single"/>
        </w:rPr>
        <w:t xml:space="preserve"> </w:t>
      </w:r>
    </w:p>
    <w:p w14:paraId="0493AF6E" w14:textId="603348A4" w:rsidR="003D38E7" w:rsidRDefault="00F812B1" w:rsidP="002D1F7D">
      <w:r>
        <w:t>The lab of Dr. Capparelli will</w:t>
      </w:r>
      <w:r w:rsidR="00641B8E">
        <w:t xml:space="preserve"> </w:t>
      </w:r>
      <w:r>
        <w:rPr>
          <w:spacing w:val="-59"/>
        </w:rPr>
        <w:t xml:space="preserve">   </w:t>
      </w:r>
      <w:r>
        <w:t>perform</w:t>
      </w:r>
      <w:r>
        <w:rPr>
          <w:spacing w:val="1"/>
        </w:rPr>
        <w:t xml:space="preserve"> </w:t>
      </w:r>
      <w:r>
        <w:t>the</w:t>
      </w:r>
      <w:r>
        <w:rPr>
          <w:spacing w:val="1"/>
        </w:rPr>
        <w:t xml:space="preserve"> </w:t>
      </w:r>
      <w:r>
        <w:t>PK</w:t>
      </w:r>
      <w:r>
        <w:rPr>
          <w:spacing w:val="1"/>
        </w:rPr>
        <w:t xml:space="preserve"> </w:t>
      </w:r>
      <w:r>
        <w:t>testing</w:t>
      </w:r>
      <w:r>
        <w:rPr>
          <w:spacing w:val="1"/>
        </w:rPr>
        <w:t xml:space="preserve"> </w:t>
      </w:r>
      <w:r>
        <w:t>for maternal and infant samples in the PK substudy</w:t>
      </w:r>
      <w:r w:rsidR="006E36B5">
        <w:t>.</w:t>
      </w:r>
    </w:p>
    <w:p w14:paraId="49F95027" w14:textId="45240F21" w:rsidR="00F71640" w:rsidRDefault="00F71640" w:rsidP="002D1F7D"/>
    <w:p w14:paraId="136541AD" w14:textId="11B1A026" w:rsidR="00C841FB" w:rsidRDefault="00C841FB" w:rsidP="002D1F7D">
      <w:r>
        <w:t>Hair Sample Testing</w:t>
      </w:r>
    </w:p>
    <w:p w14:paraId="66598BA6" w14:textId="2080381E" w:rsidR="00C841FB" w:rsidRDefault="00C841FB" w:rsidP="002D1F7D">
      <w:r>
        <w:t>The lab of Dr. Gandhi will perform the testing of CAB levels on hair samples</w:t>
      </w:r>
    </w:p>
    <w:p w14:paraId="43BF4BBD" w14:textId="77777777" w:rsidR="00F71640" w:rsidRDefault="00F71640" w:rsidP="002D1F7D"/>
    <w:p w14:paraId="0F71D0F6" w14:textId="2B38E0DE" w:rsidR="00F71640" w:rsidRPr="00B83810" w:rsidRDefault="00F71640" w:rsidP="00B83810">
      <w:pPr>
        <w:pStyle w:val="Heading2"/>
        <w:numPr>
          <w:ilvl w:val="1"/>
          <w:numId w:val="12"/>
        </w:numPr>
        <w:ind w:hanging="720"/>
      </w:pPr>
      <w:bookmarkStart w:id="81" w:name="_Ref96593687"/>
      <w:bookmarkStart w:id="82" w:name="_Ref96593700"/>
      <w:bookmarkStart w:id="83" w:name="_Toc138429783"/>
      <w:r>
        <w:t>PK</w:t>
      </w:r>
      <w:r>
        <w:rPr>
          <w:spacing w:val="-2"/>
        </w:rPr>
        <w:t xml:space="preserve"> </w:t>
      </w:r>
      <w:r>
        <w:t>Testing</w:t>
      </w:r>
      <w:bookmarkEnd w:id="81"/>
      <w:bookmarkEnd w:id="82"/>
      <w:bookmarkEnd w:id="83"/>
      <w:r>
        <w:rPr>
          <w:spacing w:val="-1"/>
        </w:rPr>
        <w:t xml:space="preserve"> </w:t>
      </w:r>
    </w:p>
    <w:p w14:paraId="40176370" w14:textId="77777777" w:rsidR="00B83810" w:rsidRDefault="00B83810" w:rsidP="00B83810">
      <w:pPr>
        <w:pStyle w:val="BodyText"/>
      </w:pPr>
    </w:p>
    <w:p w14:paraId="1C6A14EF" w14:textId="658A890C" w:rsidR="00F71640" w:rsidRPr="00336342" w:rsidRDefault="00F71640" w:rsidP="003C19E3">
      <w:pPr>
        <w:pStyle w:val="ListParagraph"/>
        <w:tabs>
          <w:tab w:val="left" w:pos="1309"/>
        </w:tabs>
        <w:ind w:left="0" w:firstLine="0"/>
        <w:jc w:val="both"/>
        <w:rPr>
          <w:sz w:val="19"/>
        </w:rPr>
      </w:pPr>
      <w:r>
        <w:rPr>
          <w:bCs/>
        </w:rPr>
        <w:t xml:space="preserve">Samples will be frozen and stored in Botswana and sent to </w:t>
      </w:r>
      <w:r w:rsidR="006E36B5">
        <w:rPr>
          <w:bCs/>
        </w:rPr>
        <w:t>University of California San Diego (</w:t>
      </w:r>
      <w:r>
        <w:rPr>
          <w:bCs/>
        </w:rPr>
        <w:t>UCSD</w:t>
      </w:r>
      <w:r w:rsidR="006E36B5">
        <w:rPr>
          <w:bCs/>
        </w:rPr>
        <w:t>)</w:t>
      </w:r>
      <w:r>
        <w:rPr>
          <w:bCs/>
        </w:rPr>
        <w:t xml:space="preserve"> where a standard </w:t>
      </w:r>
      <w:r w:rsidR="00851000">
        <w:rPr>
          <w:bCs/>
        </w:rPr>
        <w:t>liquid chromatography/tandem mass spectrometry (</w:t>
      </w:r>
      <w:r>
        <w:rPr>
          <w:bCs/>
        </w:rPr>
        <w:t>LC</w:t>
      </w:r>
      <w:r w:rsidR="00851000">
        <w:rPr>
          <w:bCs/>
        </w:rPr>
        <w:t>-</w:t>
      </w:r>
      <w:r>
        <w:rPr>
          <w:bCs/>
        </w:rPr>
        <w:t>MS/MS</w:t>
      </w:r>
      <w:r w:rsidR="00851000">
        <w:rPr>
          <w:bCs/>
        </w:rPr>
        <w:t>)</w:t>
      </w:r>
      <w:r>
        <w:rPr>
          <w:bCs/>
        </w:rPr>
        <w:t xml:space="preserve"> assay developed in Dr. Capparelli’s lab will be used to measure CAB </w:t>
      </w:r>
      <w:r w:rsidRPr="00B53041">
        <w:rPr>
          <w:bCs/>
        </w:rPr>
        <w:t xml:space="preserve">in </w:t>
      </w:r>
      <w:r w:rsidRPr="00B53041">
        <w:t>maternal, breastmilk and infant sa</w:t>
      </w:r>
      <w:r>
        <w:t>mples</w:t>
      </w:r>
      <w:r w:rsidRPr="00B53041">
        <w:t>.  Quality control (QC) samples will be interspersed within analytical runs</w:t>
      </w:r>
      <w:r>
        <w:t xml:space="preserve"> to ensure accuracy of resulting data per local SOPs.</w:t>
      </w:r>
      <w:r w:rsidR="00910377">
        <w:t xml:space="preserve"> </w:t>
      </w:r>
      <w:r>
        <w:t xml:space="preserve">Dr. Capparelli has unique expertise in the study of pharmacokinetics in lactating women and infants and has been involved in many studies involving antiretroviral medications, helping to design and serve pharmacologists on IMPAACT P1026s – a PK study of ARVs in pregnancy that has evaluated over 1000 </w:t>
      </w:r>
      <w:r w:rsidR="00910377">
        <w:t>W</w:t>
      </w:r>
      <w:r>
        <w:t xml:space="preserve">LWHIC – the largest PK study in pregnancy.  His lab is </w:t>
      </w:r>
      <w:r w:rsidRPr="00B53041">
        <w:t>uniquely positioned to support ca</w:t>
      </w:r>
      <w:r>
        <w:t xml:space="preserve">botegravir </w:t>
      </w:r>
      <w:r w:rsidR="00910377">
        <w:t>P</w:t>
      </w:r>
      <w:r>
        <w:t>K studies because they</w:t>
      </w:r>
      <w:r w:rsidRPr="00B53041">
        <w:t xml:space="preserve"> have state-of-the-art analytical chemistry instrumentation for quantitative determination of drug concentrations in biological fluids (including 2 AB Sciex 4000 LCMS instruments and 1 AB Sciex 5500 LCMS instrument), and </w:t>
      </w:r>
      <w:r>
        <w:t xml:space="preserve">have been </w:t>
      </w:r>
      <w:r w:rsidRPr="00B53041">
        <w:t xml:space="preserve">developing and testing a cabotegravir-specific assay. </w:t>
      </w:r>
    </w:p>
    <w:p w14:paraId="37ED4823" w14:textId="77777777" w:rsidR="00B83810" w:rsidRDefault="00B83810" w:rsidP="002D1F7D">
      <w:pPr>
        <w:pStyle w:val="ListParagraph"/>
        <w:tabs>
          <w:tab w:val="left" w:pos="1309"/>
        </w:tabs>
        <w:ind w:left="0" w:firstLine="0"/>
        <w:jc w:val="both"/>
        <w:rPr>
          <w:bCs/>
        </w:rPr>
      </w:pPr>
    </w:p>
    <w:p w14:paraId="2CB1C4B4" w14:textId="571C6C0B" w:rsidR="00F71640" w:rsidRDefault="00F71640" w:rsidP="002D1F7D">
      <w:pPr>
        <w:pStyle w:val="ListParagraph"/>
        <w:tabs>
          <w:tab w:val="left" w:pos="1309"/>
        </w:tabs>
        <w:ind w:left="0" w:firstLine="0"/>
        <w:jc w:val="both"/>
        <w:rPr>
          <w:bCs/>
        </w:rPr>
      </w:pPr>
      <w:r w:rsidRPr="008F6C16">
        <w:rPr>
          <w:bCs/>
        </w:rPr>
        <w:t xml:space="preserve">In healthy adults, the long-acting formulation of CAB reaches peaks ~7 days after injection, and slowly decreases, remaining relatively stable and &gt;4x the </w:t>
      </w:r>
      <w:r w:rsidR="00910377">
        <w:rPr>
          <w:bCs/>
        </w:rPr>
        <w:t>protein-adjusted 90% inhibitory concentation (</w:t>
      </w:r>
      <w:r w:rsidRPr="008F6C16">
        <w:rPr>
          <w:bCs/>
        </w:rPr>
        <w:t>PA-IC90</w:t>
      </w:r>
      <w:r w:rsidR="00910377">
        <w:rPr>
          <w:bCs/>
        </w:rPr>
        <w:t>)</w:t>
      </w:r>
      <w:r w:rsidRPr="008F6C16">
        <w:rPr>
          <w:bCs/>
        </w:rPr>
        <w:t xml:space="preserve"> over the ensuing 7 weeks after the third injection. Therefore, we will measure the lowest trough at </w:t>
      </w:r>
      <w:r w:rsidR="00DE7BF4">
        <w:rPr>
          <w:bCs/>
        </w:rPr>
        <w:t>month 1 then one week later</w:t>
      </w:r>
      <w:r w:rsidRPr="008F6C16">
        <w:rPr>
          <w:bCs/>
        </w:rPr>
        <w:t xml:space="preserve"> </w:t>
      </w:r>
      <w:r w:rsidR="00DE7BF4">
        <w:rPr>
          <w:bCs/>
        </w:rPr>
        <w:t>(</w:t>
      </w:r>
      <w:r w:rsidRPr="008F6C16">
        <w:rPr>
          <w:bCs/>
        </w:rPr>
        <w:t>peak</w:t>
      </w:r>
      <w:r w:rsidR="00DE7BF4">
        <w:rPr>
          <w:bCs/>
        </w:rPr>
        <w:t>)</w:t>
      </w:r>
      <w:r w:rsidRPr="008F6C16">
        <w:rPr>
          <w:bCs/>
        </w:rPr>
        <w:t xml:space="preserve">, steady state trough at </w:t>
      </w:r>
      <w:r w:rsidR="00DE7BF4">
        <w:rPr>
          <w:bCs/>
        </w:rPr>
        <w:t>month 5</w:t>
      </w:r>
      <w:r w:rsidRPr="008F6C16">
        <w:rPr>
          <w:bCs/>
        </w:rPr>
        <w:t xml:space="preserve"> and </w:t>
      </w:r>
      <w:r w:rsidR="00DE7BF4">
        <w:rPr>
          <w:bCs/>
        </w:rPr>
        <w:t xml:space="preserve">1 </w:t>
      </w:r>
      <w:r w:rsidRPr="008F6C16">
        <w:rPr>
          <w:bCs/>
        </w:rPr>
        <w:t>week</w:t>
      </w:r>
      <w:r w:rsidR="00DE7BF4">
        <w:rPr>
          <w:bCs/>
        </w:rPr>
        <w:t xml:space="preserve"> later</w:t>
      </w:r>
      <w:r w:rsidRPr="008F6C16">
        <w:rPr>
          <w:bCs/>
        </w:rPr>
        <w:t xml:space="preserve"> </w:t>
      </w:r>
      <w:r w:rsidR="00DE7BF4">
        <w:rPr>
          <w:bCs/>
        </w:rPr>
        <w:t>(</w:t>
      </w:r>
      <w:r w:rsidRPr="008F6C16">
        <w:rPr>
          <w:bCs/>
        </w:rPr>
        <w:t>steady state peak</w:t>
      </w:r>
      <w:r w:rsidR="00DE7BF4">
        <w:rPr>
          <w:bCs/>
        </w:rPr>
        <w:t>)</w:t>
      </w:r>
      <w:r w:rsidRPr="008F6C16">
        <w:rPr>
          <w:bCs/>
        </w:rPr>
        <w:t xml:space="preserve">. Pharmacokinetic tail will not be evaluated in maternal samples as women will be non-lactating by the time they stop CAB-LA, and ample prior PK data from adults has already been collected. </w:t>
      </w:r>
      <w:r w:rsidR="00910377">
        <w:rPr>
          <w:bCs/>
        </w:rPr>
        <w:t>Breastfeeding i</w:t>
      </w:r>
      <w:r w:rsidRPr="008F6C16">
        <w:rPr>
          <w:bCs/>
        </w:rPr>
        <w:t>nfants ingest CAB (no IM injections), there is no pharmacokinetic tail in infants. Additionally, because CAB-LA is so highly protein bound,</w:t>
      </w:r>
      <w:r w:rsidRPr="008F6C16">
        <w:rPr>
          <w:bCs/>
          <w:vertAlign w:val="superscript"/>
        </w:rPr>
        <w:t>66</w:t>
      </w:r>
      <w:r w:rsidRPr="008F6C16">
        <w:rPr>
          <w:bCs/>
        </w:rPr>
        <w:t xml:space="preserve"> we will measure albumin in maternal samples to aid in interpretation of CAB levels. In the case of an HIV seroconversion in a participant who is not in the </w:t>
      </w:r>
      <w:r w:rsidR="00910377">
        <w:rPr>
          <w:bCs/>
        </w:rPr>
        <w:t>P</w:t>
      </w:r>
      <w:r w:rsidRPr="008F6C16">
        <w:rPr>
          <w:bCs/>
        </w:rPr>
        <w:t xml:space="preserve">K sub-study, stored maternal plasma (and infant DBS if breastfeeding) will be used to retrospectively evaluate CAB concentrations before seroconversion. </w:t>
      </w:r>
    </w:p>
    <w:p w14:paraId="556B98EB" w14:textId="299E2231" w:rsidR="00B25794" w:rsidRPr="00E96B2F" w:rsidRDefault="00B25794" w:rsidP="002D1F7D">
      <w:pPr>
        <w:pStyle w:val="ListParagraph"/>
        <w:tabs>
          <w:tab w:val="left" w:pos="1309"/>
        </w:tabs>
        <w:ind w:left="0" w:firstLine="0"/>
        <w:jc w:val="both"/>
        <w:rPr>
          <w:bCs/>
        </w:rPr>
      </w:pPr>
    </w:p>
    <w:p w14:paraId="132E2B71" w14:textId="07784482" w:rsidR="00B25794" w:rsidRPr="00D002D5" w:rsidRDefault="00B25794" w:rsidP="00B25794">
      <w:pPr>
        <w:jc w:val="both"/>
      </w:pPr>
      <w:r w:rsidRPr="00D002D5">
        <w:t xml:space="preserve">Hair samples will be stored at BHP and later analyzed at the University of California, San Francisco lab of Dr. Monica Gandhi. </w:t>
      </w:r>
      <w:r w:rsidR="00074304" w:rsidRPr="00D002D5">
        <w:t>CAB-LA levels will be analyzed from all visits in all seroconverters and from visits of randomly sampled controls (3:1) who remain HIV-noninfected. Infants of mothers who seroconvert will have hair analyzed for CAB levels as well, along with appropriate controls.  Additionally, hair samples may be analyzed in cases where there is suspected toxicity from CAB-LA.</w:t>
      </w:r>
      <w:r w:rsidR="00747721" w:rsidRPr="00D002D5">
        <w:t xml:space="preserve"> </w:t>
      </w:r>
      <w:r w:rsidRPr="00D002D5">
        <w:t xml:space="preserve">The cabotegravir hair assay </w:t>
      </w:r>
      <w:r w:rsidRPr="00D002D5">
        <w:lastRenderedPageBreak/>
        <w:t>will be done by liquid chromatography-tandem mass spectrometry (LC/MS-MS).  Results are only for research purposes and will not be available for participants.</w:t>
      </w:r>
    </w:p>
    <w:p w14:paraId="32927D41" w14:textId="77777777" w:rsidR="00B25794" w:rsidRPr="00336342" w:rsidRDefault="00B25794" w:rsidP="002D1F7D">
      <w:pPr>
        <w:pStyle w:val="ListParagraph"/>
        <w:tabs>
          <w:tab w:val="left" w:pos="1309"/>
        </w:tabs>
        <w:ind w:left="0" w:firstLine="0"/>
        <w:jc w:val="both"/>
        <w:rPr>
          <w:sz w:val="19"/>
        </w:rPr>
      </w:pPr>
    </w:p>
    <w:p w14:paraId="3AD409DA" w14:textId="77777777" w:rsidR="00F71640" w:rsidRDefault="00F71640" w:rsidP="002D1F7D">
      <w:pPr>
        <w:pStyle w:val="BodyText"/>
        <w:jc w:val="both"/>
      </w:pPr>
    </w:p>
    <w:p w14:paraId="738ACF94" w14:textId="77777777" w:rsidR="00F71640" w:rsidRDefault="00F71640" w:rsidP="002D1F7D">
      <w:pPr>
        <w:pStyle w:val="Heading2"/>
        <w:ind w:left="0"/>
      </w:pPr>
    </w:p>
    <w:p w14:paraId="2F4A435F" w14:textId="491162AB" w:rsidR="00F71640" w:rsidRDefault="00F71640" w:rsidP="00B83810">
      <w:pPr>
        <w:pStyle w:val="Heading2"/>
        <w:numPr>
          <w:ilvl w:val="1"/>
          <w:numId w:val="12"/>
        </w:numPr>
        <w:ind w:hanging="720"/>
      </w:pPr>
      <w:bookmarkStart w:id="84" w:name="_Ref96593916"/>
      <w:bookmarkStart w:id="85" w:name="_Toc138429784"/>
      <w:r>
        <w:t>SMC</w:t>
      </w:r>
      <w:r>
        <w:rPr>
          <w:spacing w:val="-2"/>
        </w:rPr>
        <w:t xml:space="preserve"> </w:t>
      </w:r>
      <w:r>
        <w:t>Review</w:t>
      </w:r>
      <w:r>
        <w:rPr>
          <w:spacing w:val="1"/>
        </w:rPr>
        <w:t xml:space="preserve"> </w:t>
      </w:r>
      <w:r>
        <w:t>of</w:t>
      </w:r>
      <w:r>
        <w:rPr>
          <w:spacing w:val="1"/>
        </w:rPr>
        <w:t xml:space="preserve"> </w:t>
      </w:r>
      <w:r>
        <w:t>Safety</w:t>
      </w:r>
      <w:r>
        <w:rPr>
          <w:spacing w:val="-5"/>
        </w:rPr>
        <w:t xml:space="preserve"> </w:t>
      </w:r>
      <w:r>
        <w:t>and</w:t>
      </w:r>
      <w:r>
        <w:rPr>
          <w:spacing w:val="-1"/>
        </w:rPr>
        <w:t xml:space="preserve"> </w:t>
      </w:r>
      <w:r>
        <w:t>PK</w:t>
      </w:r>
      <w:r>
        <w:rPr>
          <w:spacing w:val="-1"/>
        </w:rPr>
        <w:t xml:space="preserve"> </w:t>
      </w:r>
      <w:r>
        <w:t>Data</w:t>
      </w:r>
      <w:r>
        <w:rPr>
          <w:spacing w:val="-3"/>
        </w:rPr>
        <w:t xml:space="preserve"> </w:t>
      </w:r>
      <w:r>
        <w:t>from PK</w:t>
      </w:r>
      <w:r>
        <w:rPr>
          <w:spacing w:val="-5"/>
        </w:rPr>
        <w:t xml:space="preserve"> </w:t>
      </w:r>
      <w:r>
        <w:t>study</w:t>
      </w:r>
      <w:bookmarkEnd w:id="84"/>
      <w:bookmarkEnd w:id="85"/>
    </w:p>
    <w:p w14:paraId="4F076ED9" w14:textId="77777777" w:rsidR="00F71640" w:rsidRDefault="00F71640" w:rsidP="002D1F7D">
      <w:pPr>
        <w:pStyle w:val="BodyText"/>
        <w:rPr>
          <w:b/>
          <w:i/>
        </w:rPr>
      </w:pPr>
    </w:p>
    <w:p w14:paraId="6B3464C7" w14:textId="0365FFEE" w:rsidR="00F71640" w:rsidRPr="00E96B2F" w:rsidRDefault="00F71640" w:rsidP="002D1F7D">
      <w:pPr>
        <w:pStyle w:val="BodyText"/>
        <w:jc w:val="both"/>
      </w:pPr>
      <w:r w:rsidRPr="00E96B2F">
        <w:rPr>
          <w:bCs/>
        </w:rPr>
        <w:t xml:space="preserve">After the first 10 participants in the PK </w:t>
      </w:r>
      <w:r w:rsidR="00747721" w:rsidRPr="00E96B2F">
        <w:rPr>
          <w:bCs/>
        </w:rPr>
        <w:t>sub-</w:t>
      </w:r>
      <w:r w:rsidRPr="00E96B2F">
        <w:rPr>
          <w:bCs/>
        </w:rPr>
        <w:t xml:space="preserve">study have completed the </w:t>
      </w:r>
      <w:r w:rsidR="00DE7BF4" w:rsidRPr="00E96B2F">
        <w:rPr>
          <w:bCs/>
        </w:rPr>
        <w:t>1 month trough</w:t>
      </w:r>
      <w:r w:rsidRPr="00E96B2F">
        <w:rPr>
          <w:bCs/>
        </w:rPr>
        <w:t xml:space="preserve"> and </w:t>
      </w:r>
      <w:r w:rsidR="00DE7BF4" w:rsidRPr="00E96B2F">
        <w:rPr>
          <w:bCs/>
        </w:rPr>
        <w:t>1 month peak (1 week after the injection)</w:t>
      </w:r>
      <w:r w:rsidRPr="00E96B2F">
        <w:rPr>
          <w:bCs/>
        </w:rPr>
        <w:t xml:space="preserve"> sample collection, these samples will be sent to UCSD for PK testing. </w:t>
      </w:r>
      <w:r w:rsidR="007528DB" w:rsidRPr="00E96B2F">
        <w:rPr>
          <w:bCs/>
        </w:rPr>
        <w:t>Safety Monitoring Committee (</w:t>
      </w:r>
      <w:r w:rsidRPr="00E96B2F">
        <w:rPr>
          <w:bCs/>
        </w:rPr>
        <w:t>SMC</w:t>
      </w:r>
      <w:r w:rsidR="007528DB" w:rsidRPr="00E96B2F">
        <w:rPr>
          <w:bCs/>
        </w:rPr>
        <w:t>)</w:t>
      </w:r>
      <w:r w:rsidRPr="00E96B2F">
        <w:rPr>
          <w:bCs/>
        </w:rPr>
        <w:t xml:space="preserve"> and the study team will review maternal and infant plasma CAB level among these first 10 participants w</w:t>
      </w:r>
      <w:r w:rsidR="003C19E3" w:rsidRPr="00E96B2F">
        <w:rPr>
          <w:bCs/>
        </w:rPr>
        <w:t>ithin 12</w:t>
      </w:r>
      <w:r w:rsidRPr="00E96B2F">
        <w:rPr>
          <w:bCs/>
        </w:rPr>
        <w:t xml:space="preserve"> weeks of </w:t>
      </w:r>
      <w:r w:rsidR="00DE7BF4" w:rsidRPr="00E96B2F">
        <w:rPr>
          <w:bCs/>
        </w:rPr>
        <w:t>receiving the</w:t>
      </w:r>
      <w:r w:rsidRPr="00E96B2F">
        <w:rPr>
          <w:bCs/>
        </w:rPr>
        <w:t xml:space="preserve"> samples.  PK data will be assessed based on pre-specified PK peak and trough targets in non-lactating populations.  The study team will summarize the data, determine if mean trough and peak concentrations are within pre-specified targets and present this information in a written report to the SMC.  In addition, any outlier concentrations will be presented and reviewed. </w:t>
      </w:r>
      <w:r w:rsidRPr="00E96B2F">
        <w:t>The</w:t>
      </w:r>
      <w:r w:rsidRPr="00E96B2F">
        <w:rPr>
          <w:spacing w:val="21"/>
        </w:rPr>
        <w:t xml:space="preserve"> </w:t>
      </w:r>
      <w:r w:rsidRPr="00E96B2F">
        <w:t>SMC</w:t>
      </w:r>
      <w:r w:rsidRPr="00E96B2F">
        <w:rPr>
          <w:spacing w:val="24"/>
        </w:rPr>
        <w:t xml:space="preserve"> </w:t>
      </w:r>
      <w:r w:rsidRPr="00E96B2F">
        <w:t>and the</w:t>
      </w:r>
      <w:r w:rsidRPr="00E96B2F">
        <w:rPr>
          <w:spacing w:val="1"/>
        </w:rPr>
        <w:t xml:space="preserve"> </w:t>
      </w:r>
      <w:r w:rsidRPr="00E96B2F">
        <w:t>study</w:t>
      </w:r>
      <w:r w:rsidRPr="00E96B2F">
        <w:rPr>
          <w:spacing w:val="1"/>
        </w:rPr>
        <w:t xml:space="preserve"> </w:t>
      </w:r>
      <w:r w:rsidRPr="00E96B2F">
        <w:t>team</w:t>
      </w:r>
      <w:r w:rsidRPr="00E96B2F">
        <w:rPr>
          <w:spacing w:val="1"/>
        </w:rPr>
        <w:t xml:space="preserve"> </w:t>
      </w:r>
      <w:r w:rsidRPr="00E96B2F">
        <w:t>will</w:t>
      </w:r>
      <w:r w:rsidRPr="00E96B2F">
        <w:rPr>
          <w:spacing w:val="1"/>
        </w:rPr>
        <w:t xml:space="preserve"> </w:t>
      </w:r>
      <w:r w:rsidRPr="00E96B2F">
        <w:t>review</w:t>
      </w:r>
      <w:r w:rsidRPr="00E96B2F">
        <w:rPr>
          <w:spacing w:val="1"/>
        </w:rPr>
        <w:t xml:space="preserve"> </w:t>
      </w:r>
      <w:r w:rsidRPr="00E96B2F">
        <w:t>any</w:t>
      </w:r>
      <w:r w:rsidRPr="00E96B2F">
        <w:rPr>
          <w:spacing w:val="1"/>
        </w:rPr>
        <w:t xml:space="preserve"> </w:t>
      </w:r>
      <w:r w:rsidRPr="00E96B2F">
        <w:t>cases</w:t>
      </w:r>
      <w:r w:rsidRPr="00E96B2F">
        <w:rPr>
          <w:spacing w:val="1"/>
        </w:rPr>
        <w:t xml:space="preserve"> </w:t>
      </w:r>
      <w:r w:rsidRPr="00E96B2F">
        <w:t>of</w:t>
      </w:r>
      <w:r w:rsidRPr="00E96B2F">
        <w:rPr>
          <w:spacing w:val="1"/>
        </w:rPr>
        <w:t xml:space="preserve"> </w:t>
      </w:r>
      <w:r w:rsidRPr="00E96B2F">
        <w:t>outlier</w:t>
      </w:r>
      <w:r w:rsidRPr="00E96B2F">
        <w:rPr>
          <w:spacing w:val="1"/>
        </w:rPr>
        <w:t xml:space="preserve"> </w:t>
      </w:r>
      <w:r w:rsidRPr="00E96B2F">
        <w:t>PK</w:t>
      </w:r>
      <w:r w:rsidRPr="00E96B2F">
        <w:rPr>
          <w:spacing w:val="1"/>
        </w:rPr>
        <w:t xml:space="preserve"> </w:t>
      </w:r>
      <w:r w:rsidRPr="00E96B2F">
        <w:t>concentrations</w:t>
      </w:r>
      <w:r w:rsidRPr="00E96B2F">
        <w:rPr>
          <w:spacing w:val="1"/>
        </w:rPr>
        <w:t xml:space="preserve"> </w:t>
      </w:r>
      <w:r w:rsidRPr="00E96B2F">
        <w:t>and</w:t>
      </w:r>
      <w:r w:rsidRPr="00E96B2F">
        <w:rPr>
          <w:spacing w:val="1"/>
        </w:rPr>
        <w:t xml:space="preserve"> </w:t>
      </w:r>
      <w:r w:rsidRPr="00E96B2F">
        <w:t>make</w:t>
      </w:r>
      <w:r w:rsidRPr="00E96B2F">
        <w:rPr>
          <w:spacing w:val="1"/>
        </w:rPr>
        <w:t xml:space="preserve"> </w:t>
      </w:r>
      <w:r w:rsidRPr="00E96B2F">
        <w:t xml:space="preserve">individual </w:t>
      </w:r>
      <w:r w:rsidRPr="00E96B2F">
        <w:rPr>
          <w:spacing w:val="-59"/>
        </w:rPr>
        <w:t xml:space="preserve"> </w:t>
      </w:r>
      <w:r w:rsidRPr="00E96B2F">
        <w:t xml:space="preserve">recommendations about whether a participant with these levels should continue to receive the </w:t>
      </w:r>
      <w:r w:rsidR="003C19E3" w:rsidRPr="00E96B2F">
        <w:t>CAB-LA</w:t>
      </w:r>
      <w:r w:rsidRPr="00E96B2F">
        <w:t xml:space="preserve">. </w:t>
      </w:r>
      <w:r w:rsidR="00187D24" w:rsidRPr="00E96B2F">
        <w:t>The study will continue during the SMC review process.</w:t>
      </w:r>
    </w:p>
    <w:p w14:paraId="540B205A" w14:textId="77777777" w:rsidR="00F71640" w:rsidRDefault="00F71640" w:rsidP="002D1F7D">
      <w:pPr>
        <w:pStyle w:val="BodyText"/>
        <w:jc w:val="both"/>
      </w:pPr>
    </w:p>
    <w:p w14:paraId="5BC973CC" w14:textId="2F8483F9" w:rsidR="00A738FE" w:rsidRDefault="00F71640" w:rsidP="002D1F7D">
      <w:pPr>
        <w:pStyle w:val="BodyText"/>
      </w:pPr>
      <w:r>
        <w:t>The SMC will</w:t>
      </w:r>
      <w:r>
        <w:rPr>
          <w:spacing w:val="1"/>
        </w:rPr>
        <w:t xml:space="preserve"> </w:t>
      </w:r>
      <w:r>
        <w:t xml:space="preserve">review safety data utilizing pre-defined safety criteria defined in the protocol (see Section </w:t>
      </w:r>
      <w:r w:rsidR="00C0722E">
        <w:fldChar w:fldCharType="begin"/>
      </w:r>
      <w:r w:rsidR="00C0722E">
        <w:instrText xml:space="preserve"> REF _Ref96533953 \r \h </w:instrText>
      </w:r>
      <w:r w:rsidR="00C0722E">
        <w:fldChar w:fldCharType="separate"/>
      </w:r>
      <w:r w:rsidR="00C0722E">
        <w:t>14.8</w:t>
      </w:r>
      <w:r w:rsidR="00C0722E">
        <w:fldChar w:fldCharType="end"/>
      </w:r>
      <w:r>
        <w:t xml:space="preserve">).  </w:t>
      </w:r>
      <w:bookmarkStart w:id="86" w:name="7.11._Clinical_Evaluations_and_Reporting"/>
      <w:bookmarkStart w:id="87" w:name="7.12._Medical_Care_and_Referrals"/>
      <w:bookmarkStart w:id="88" w:name="7.13._Laboratory_Procedures_in_Boston"/>
      <w:bookmarkStart w:id="89" w:name="8._ASSESSMENT_OF_SAFETY"/>
      <w:bookmarkEnd w:id="86"/>
      <w:bookmarkEnd w:id="87"/>
      <w:bookmarkEnd w:id="88"/>
      <w:bookmarkEnd w:id="89"/>
    </w:p>
    <w:p w14:paraId="0DEF9138" w14:textId="15C17875" w:rsidR="00A738FE" w:rsidRDefault="00A738FE" w:rsidP="002D1F7D">
      <w:pPr>
        <w:pStyle w:val="BodyText"/>
      </w:pPr>
    </w:p>
    <w:p w14:paraId="3A36DD0C" w14:textId="77777777" w:rsidR="00994D77" w:rsidRDefault="00994D77" w:rsidP="002D1F7D">
      <w:pPr>
        <w:pStyle w:val="BodyText"/>
      </w:pPr>
    </w:p>
    <w:p w14:paraId="1DF55ED5" w14:textId="10F479C1" w:rsidR="003D38E7" w:rsidRPr="00994D77" w:rsidRDefault="00F967F2" w:rsidP="00B83810">
      <w:pPr>
        <w:pStyle w:val="Heading1"/>
        <w:numPr>
          <w:ilvl w:val="0"/>
          <w:numId w:val="12"/>
        </w:numPr>
        <w:ind w:left="-288" w:firstLine="0"/>
        <w:jc w:val="both"/>
        <w:rPr>
          <w:rFonts w:ascii="Arial" w:hAnsi="Arial" w:cs="Arial"/>
        </w:rPr>
      </w:pPr>
      <w:bookmarkStart w:id="90" w:name="_Toc138429785"/>
      <w:r w:rsidRPr="00994D77">
        <w:rPr>
          <w:rFonts w:ascii="Arial" w:hAnsi="Arial" w:cs="Arial"/>
        </w:rPr>
        <w:t>ASSESSMENT</w:t>
      </w:r>
      <w:r w:rsidRPr="00994D77">
        <w:rPr>
          <w:rFonts w:ascii="Arial" w:hAnsi="Arial" w:cs="Arial"/>
          <w:spacing w:val="-8"/>
        </w:rPr>
        <w:t xml:space="preserve"> </w:t>
      </w:r>
      <w:r w:rsidRPr="00994D77">
        <w:rPr>
          <w:rFonts w:ascii="Arial" w:hAnsi="Arial" w:cs="Arial"/>
        </w:rPr>
        <w:t>OF</w:t>
      </w:r>
      <w:r w:rsidRPr="00994D77">
        <w:rPr>
          <w:rFonts w:ascii="Arial" w:hAnsi="Arial" w:cs="Arial"/>
          <w:spacing w:val="-7"/>
        </w:rPr>
        <w:t xml:space="preserve"> </w:t>
      </w:r>
      <w:r w:rsidRPr="00994D77">
        <w:rPr>
          <w:rFonts w:ascii="Arial" w:hAnsi="Arial" w:cs="Arial"/>
        </w:rPr>
        <w:t>SAFETY</w:t>
      </w:r>
      <w:bookmarkEnd w:id="90"/>
    </w:p>
    <w:p w14:paraId="6943C29B" w14:textId="77777777" w:rsidR="003D38E7" w:rsidRDefault="003D38E7" w:rsidP="002D1F7D">
      <w:pPr>
        <w:pStyle w:val="BodyText"/>
        <w:rPr>
          <w:b/>
          <w:sz w:val="32"/>
        </w:rPr>
      </w:pPr>
    </w:p>
    <w:p w14:paraId="678D9B1C" w14:textId="4EA5D01A" w:rsidR="003D38E7" w:rsidRDefault="00F967F2" w:rsidP="00B83810">
      <w:pPr>
        <w:pStyle w:val="Heading2"/>
        <w:numPr>
          <w:ilvl w:val="1"/>
          <w:numId w:val="12"/>
        </w:numPr>
        <w:ind w:hanging="720"/>
      </w:pPr>
      <w:bookmarkStart w:id="91" w:name="8.1._Serious_Adverse_Events_(SAEs)"/>
      <w:bookmarkStart w:id="92" w:name="_Toc138429786"/>
      <w:bookmarkEnd w:id="91"/>
      <w:r>
        <w:t>Serious</w:t>
      </w:r>
      <w:r>
        <w:rPr>
          <w:spacing w:val="-6"/>
        </w:rPr>
        <w:t xml:space="preserve"> </w:t>
      </w:r>
      <w:r>
        <w:t>Adverse</w:t>
      </w:r>
      <w:r>
        <w:rPr>
          <w:spacing w:val="-6"/>
        </w:rPr>
        <w:t xml:space="preserve"> </w:t>
      </w:r>
      <w:r>
        <w:t>Events</w:t>
      </w:r>
      <w:r>
        <w:rPr>
          <w:spacing w:val="-5"/>
        </w:rPr>
        <w:t xml:space="preserve"> </w:t>
      </w:r>
      <w:r>
        <w:t>(SAEs)</w:t>
      </w:r>
      <w:bookmarkEnd w:id="92"/>
    </w:p>
    <w:p w14:paraId="3E84631B" w14:textId="77777777" w:rsidR="003D38E7" w:rsidRDefault="003D38E7" w:rsidP="002D1F7D">
      <w:pPr>
        <w:pStyle w:val="BodyText"/>
        <w:rPr>
          <w:b/>
          <w:sz w:val="29"/>
        </w:rPr>
      </w:pPr>
    </w:p>
    <w:p w14:paraId="685600FB" w14:textId="77777777" w:rsidR="00076460" w:rsidRDefault="00076460" w:rsidP="002D1F7D">
      <w:pPr>
        <w:pStyle w:val="BodyText"/>
        <w:jc w:val="both"/>
      </w:pPr>
    </w:p>
    <w:p w14:paraId="77DAC5CB" w14:textId="28DE5C2B" w:rsidR="003D38E7" w:rsidRDefault="00E23022" w:rsidP="002D1F7D">
      <w:pPr>
        <w:pStyle w:val="BodyText"/>
        <w:jc w:val="both"/>
      </w:pPr>
      <w:r>
        <w:t>A Serious Adverse Event (</w:t>
      </w:r>
      <w:r w:rsidR="00F967F2">
        <w:t>SAE</w:t>
      </w:r>
      <w:r>
        <w:t>)</w:t>
      </w:r>
      <w:r w:rsidR="00F967F2">
        <w:rPr>
          <w:spacing w:val="-1"/>
        </w:rPr>
        <w:t xml:space="preserve"> </w:t>
      </w:r>
      <w:r>
        <w:t>is</w:t>
      </w:r>
      <w:r>
        <w:rPr>
          <w:spacing w:val="-1"/>
        </w:rPr>
        <w:t xml:space="preserve"> </w:t>
      </w:r>
      <w:r w:rsidR="00F967F2">
        <w:t>defined</w:t>
      </w:r>
      <w:r w:rsidR="00F967F2">
        <w:rPr>
          <w:spacing w:val="-2"/>
        </w:rPr>
        <w:t xml:space="preserve"> </w:t>
      </w:r>
      <w:r w:rsidR="00F967F2">
        <w:t>as</w:t>
      </w:r>
      <w:r w:rsidR="00F967F2">
        <w:rPr>
          <w:spacing w:val="-3"/>
        </w:rPr>
        <w:t xml:space="preserve"> </w:t>
      </w:r>
      <w:r w:rsidR="00F967F2">
        <w:t>an</w:t>
      </w:r>
      <w:r w:rsidR="00F967F2">
        <w:rPr>
          <w:spacing w:val="-3"/>
        </w:rPr>
        <w:t xml:space="preserve"> </w:t>
      </w:r>
      <w:r>
        <w:rPr>
          <w:spacing w:val="-3"/>
        </w:rPr>
        <w:t>adverse event (</w:t>
      </w:r>
      <w:r w:rsidR="00F967F2">
        <w:t>AE</w:t>
      </w:r>
      <w:r>
        <w:t>)</w:t>
      </w:r>
      <w:r w:rsidR="00F967F2">
        <w:rPr>
          <w:spacing w:val="-4"/>
        </w:rPr>
        <w:t xml:space="preserve"> </w:t>
      </w:r>
      <w:r w:rsidR="00F967F2">
        <w:t>following</w:t>
      </w:r>
      <w:r w:rsidR="00F967F2">
        <w:rPr>
          <w:spacing w:val="2"/>
        </w:rPr>
        <w:t xml:space="preserve"> </w:t>
      </w:r>
      <w:r w:rsidR="00F967F2">
        <w:t>any</w:t>
      </w:r>
      <w:r w:rsidR="00F967F2">
        <w:rPr>
          <w:spacing w:val="-3"/>
        </w:rPr>
        <w:t xml:space="preserve"> </w:t>
      </w:r>
      <w:r w:rsidR="00F967F2">
        <w:t>exposure</w:t>
      </w:r>
      <w:r w:rsidR="00F967F2">
        <w:rPr>
          <w:spacing w:val="-4"/>
        </w:rPr>
        <w:t xml:space="preserve"> </w:t>
      </w:r>
      <w:r w:rsidR="00F967F2">
        <w:t>to</w:t>
      </w:r>
      <w:r w:rsidR="00F967F2">
        <w:rPr>
          <w:spacing w:val="-3"/>
        </w:rPr>
        <w:t xml:space="preserve"> </w:t>
      </w:r>
      <w:r w:rsidR="00F967F2">
        <w:t>the</w:t>
      </w:r>
      <w:r w:rsidR="00F967F2">
        <w:rPr>
          <w:spacing w:val="-2"/>
        </w:rPr>
        <w:t xml:space="preserve"> </w:t>
      </w:r>
      <w:r w:rsidR="00F967F2">
        <w:t>study</w:t>
      </w:r>
      <w:r w:rsidR="00F967F2">
        <w:rPr>
          <w:spacing w:val="-3"/>
        </w:rPr>
        <w:t xml:space="preserve"> </w:t>
      </w:r>
      <w:r w:rsidR="00F967F2">
        <w:t>agent</w:t>
      </w:r>
      <w:r w:rsidR="00F967F2">
        <w:rPr>
          <w:spacing w:val="-2"/>
        </w:rPr>
        <w:t xml:space="preserve"> </w:t>
      </w:r>
      <w:r w:rsidR="00F967F2">
        <w:t>that:</w:t>
      </w:r>
    </w:p>
    <w:p w14:paraId="1EE2E56C" w14:textId="77777777" w:rsidR="003D38E7" w:rsidRDefault="00F967F2" w:rsidP="00A20A4E">
      <w:pPr>
        <w:pStyle w:val="ListParagraph"/>
        <w:numPr>
          <w:ilvl w:val="1"/>
          <w:numId w:val="11"/>
        </w:numPr>
        <w:tabs>
          <w:tab w:val="left" w:pos="714"/>
          <w:tab w:val="left" w:pos="1109"/>
        </w:tabs>
        <w:ind w:left="288" w:firstLine="0"/>
      </w:pPr>
      <w:r>
        <w:t>Results</w:t>
      </w:r>
      <w:r>
        <w:rPr>
          <w:spacing w:val="-2"/>
        </w:rPr>
        <w:t xml:space="preserve"> </w:t>
      </w:r>
      <w:r>
        <w:t>in</w:t>
      </w:r>
      <w:r>
        <w:rPr>
          <w:spacing w:val="-2"/>
        </w:rPr>
        <w:t xml:space="preserve"> </w:t>
      </w:r>
      <w:r>
        <w:t>death</w:t>
      </w:r>
    </w:p>
    <w:p w14:paraId="60BE8CDE" w14:textId="77777777" w:rsidR="003D38E7" w:rsidRDefault="00F967F2" w:rsidP="00A20A4E">
      <w:pPr>
        <w:pStyle w:val="ListParagraph"/>
        <w:numPr>
          <w:ilvl w:val="1"/>
          <w:numId w:val="11"/>
        </w:numPr>
        <w:tabs>
          <w:tab w:val="left" w:pos="713"/>
          <w:tab w:val="left" w:pos="1109"/>
        </w:tabs>
        <w:ind w:left="288" w:firstLine="0"/>
        <w:jc w:val="both"/>
      </w:pPr>
      <w:r>
        <w:t>Is life-threatening (the term “life-threatening” refers to an event in which the patient was at risk of</w:t>
      </w:r>
      <w:r>
        <w:rPr>
          <w:spacing w:val="1"/>
        </w:rPr>
        <w:t xml:space="preserve"> </w:t>
      </w:r>
      <w:r>
        <w:t>death at the time of the event; it does not refer to an event which hypothetically might have</w:t>
      </w:r>
      <w:r>
        <w:rPr>
          <w:spacing w:val="1"/>
        </w:rPr>
        <w:t xml:space="preserve"> </w:t>
      </w:r>
      <w:r>
        <w:t>caused</w:t>
      </w:r>
      <w:r>
        <w:rPr>
          <w:spacing w:val="-1"/>
        </w:rPr>
        <w:t xml:space="preserve"> </w:t>
      </w:r>
      <w:r>
        <w:t>death if</w:t>
      </w:r>
      <w:r>
        <w:rPr>
          <w:spacing w:val="2"/>
        </w:rPr>
        <w:t xml:space="preserve"> </w:t>
      </w:r>
      <w:r>
        <w:t>it</w:t>
      </w:r>
      <w:r>
        <w:rPr>
          <w:spacing w:val="2"/>
        </w:rPr>
        <w:t xml:space="preserve"> </w:t>
      </w:r>
      <w:r>
        <w:t>were</w:t>
      </w:r>
      <w:r>
        <w:rPr>
          <w:spacing w:val="-2"/>
        </w:rPr>
        <w:t xml:space="preserve"> </w:t>
      </w:r>
      <w:r>
        <w:t>more</w:t>
      </w:r>
      <w:r>
        <w:rPr>
          <w:spacing w:val="-1"/>
        </w:rPr>
        <w:t xml:space="preserve"> </w:t>
      </w:r>
      <w:r>
        <w:t>severe.)</w:t>
      </w:r>
    </w:p>
    <w:p w14:paraId="025728EF" w14:textId="52B7CF90" w:rsidR="003D38E7" w:rsidRDefault="00F967F2" w:rsidP="00690607">
      <w:pPr>
        <w:pStyle w:val="ListParagraph"/>
        <w:numPr>
          <w:ilvl w:val="1"/>
          <w:numId w:val="11"/>
        </w:numPr>
        <w:tabs>
          <w:tab w:val="left" w:pos="713"/>
          <w:tab w:val="left" w:pos="1109"/>
        </w:tabs>
        <w:ind w:left="288" w:firstLine="0"/>
        <w:jc w:val="both"/>
      </w:pPr>
      <w:r>
        <w:t>Requires inpatient hospitalization or prolongation of existing hospitalization (hospitalization itself is</w:t>
      </w:r>
      <w:r>
        <w:rPr>
          <w:spacing w:val="1"/>
        </w:rPr>
        <w:t xml:space="preserve"> </w:t>
      </w:r>
      <w:r>
        <w:t xml:space="preserve">not an AE, but is an outcome of the event). </w:t>
      </w:r>
    </w:p>
    <w:p w14:paraId="64CA07CD" w14:textId="77777777" w:rsidR="003D38E7" w:rsidRDefault="00F967F2" w:rsidP="00A20A4E">
      <w:pPr>
        <w:pStyle w:val="ListParagraph"/>
        <w:numPr>
          <w:ilvl w:val="1"/>
          <w:numId w:val="11"/>
        </w:numPr>
        <w:tabs>
          <w:tab w:val="left" w:pos="713"/>
          <w:tab w:val="left" w:pos="1109"/>
        </w:tabs>
        <w:ind w:left="288" w:firstLine="0"/>
        <w:jc w:val="both"/>
      </w:pPr>
      <w:r>
        <w:t>Results</w:t>
      </w:r>
      <w:r>
        <w:rPr>
          <w:spacing w:val="-5"/>
        </w:rPr>
        <w:t xml:space="preserve"> </w:t>
      </w:r>
      <w:r>
        <w:t>in</w:t>
      </w:r>
      <w:r>
        <w:rPr>
          <w:spacing w:val="-5"/>
        </w:rPr>
        <w:t xml:space="preserve"> </w:t>
      </w:r>
      <w:r>
        <w:t>persistent</w:t>
      </w:r>
      <w:r>
        <w:rPr>
          <w:spacing w:val="-3"/>
        </w:rPr>
        <w:t xml:space="preserve"> </w:t>
      </w:r>
      <w:r>
        <w:t>or</w:t>
      </w:r>
      <w:r>
        <w:rPr>
          <w:spacing w:val="-3"/>
        </w:rPr>
        <w:t xml:space="preserve"> </w:t>
      </w:r>
      <w:r>
        <w:t>significant</w:t>
      </w:r>
      <w:r>
        <w:rPr>
          <w:spacing w:val="-6"/>
        </w:rPr>
        <w:t xml:space="preserve"> </w:t>
      </w:r>
      <w:r>
        <w:t>disability/incapacity</w:t>
      </w:r>
    </w:p>
    <w:p w14:paraId="359A3F68" w14:textId="15F9AAFE" w:rsidR="003D38E7" w:rsidRDefault="00503A01" w:rsidP="00A20A4E">
      <w:pPr>
        <w:pStyle w:val="ListParagraph"/>
        <w:numPr>
          <w:ilvl w:val="1"/>
          <w:numId w:val="11"/>
        </w:numPr>
        <w:tabs>
          <w:tab w:val="left" w:pos="713"/>
          <w:tab w:val="left" w:pos="1109"/>
        </w:tabs>
        <w:ind w:left="288" w:firstLine="0"/>
        <w:jc w:val="both"/>
      </w:pPr>
      <w:r>
        <w:t>Results in</w:t>
      </w:r>
      <w:r w:rsidR="00F967F2">
        <w:rPr>
          <w:spacing w:val="-2"/>
        </w:rPr>
        <w:t xml:space="preserve"> </w:t>
      </w:r>
      <w:r w:rsidR="00F967F2">
        <w:t>a</w:t>
      </w:r>
      <w:r w:rsidR="00F967F2">
        <w:rPr>
          <w:spacing w:val="-4"/>
        </w:rPr>
        <w:t xml:space="preserve"> </w:t>
      </w:r>
      <w:r w:rsidR="00F967F2">
        <w:t>congenital</w:t>
      </w:r>
      <w:r w:rsidR="00F967F2">
        <w:rPr>
          <w:spacing w:val="-2"/>
        </w:rPr>
        <w:t xml:space="preserve"> </w:t>
      </w:r>
      <w:r w:rsidR="00F967F2">
        <w:t>anomaly/birth</w:t>
      </w:r>
      <w:r w:rsidR="00F967F2">
        <w:rPr>
          <w:spacing w:val="-2"/>
        </w:rPr>
        <w:t xml:space="preserve"> </w:t>
      </w:r>
      <w:r w:rsidR="00F967F2">
        <w:t>defect,</w:t>
      </w:r>
      <w:r w:rsidR="00F967F2">
        <w:rPr>
          <w:spacing w:val="-2"/>
        </w:rPr>
        <w:t xml:space="preserve"> </w:t>
      </w:r>
      <w:r w:rsidR="00F967F2">
        <w:t>or</w:t>
      </w:r>
    </w:p>
    <w:p w14:paraId="797F53E4" w14:textId="77777777" w:rsidR="003D38E7" w:rsidRDefault="00F967F2" w:rsidP="00A20A4E">
      <w:pPr>
        <w:pStyle w:val="ListParagraph"/>
        <w:numPr>
          <w:ilvl w:val="1"/>
          <w:numId w:val="11"/>
        </w:numPr>
        <w:tabs>
          <w:tab w:val="left" w:pos="713"/>
          <w:tab w:val="left" w:pos="1109"/>
        </w:tabs>
        <w:ind w:left="288" w:firstLine="0"/>
        <w:jc w:val="both"/>
      </w:pPr>
      <w:r>
        <w:t>Is an important medical event that may not be immediately life-threatening or result in death or</w:t>
      </w:r>
      <w:r>
        <w:rPr>
          <w:spacing w:val="1"/>
        </w:rPr>
        <w:t xml:space="preserve"> </w:t>
      </w:r>
      <w:r>
        <w:t>hospitalization but may jeopardize the patient or may require intervention to prevent one of the</w:t>
      </w:r>
      <w:r>
        <w:rPr>
          <w:spacing w:val="1"/>
        </w:rPr>
        <w:t xml:space="preserve"> </w:t>
      </w:r>
      <w:r>
        <w:t>other</w:t>
      </w:r>
      <w:r>
        <w:rPr>
          <w:spacing w:val="-2"/>
        </w:rPr>
        <w:t xml:space="preserve"> </w:t>
      </w:r>
      <w:r>
        <w:t>outcomes</w:t>
      </w:r>
      <w:r>
        <w:rPr>
          <w:spacing w:val="-2"/>
        </w:rPr>
        <w:t xml:space="preserve"> </w:t>
      </w:r>
      <w:r>
        <w:t>listed in</w:t>
      </w:r>
      <w:r>
        <w:rPr>
          <w:spacing w:val="-2"/>
        </w:rPr>
        <w:t xml:space="preserve"> </w:t>
      </w:r>
      <w:r>
        <w:t>the definition</w:t>
      </w:r>
      <w:r>
        <w:rPr>
          <w:spacing w:val="-1"/>
        </w:rPr>
        <w:t xml:space="preserve"> </w:t>
      </w:r>
      <w:r>
        <w:t>above.</w:t>
      </w:r>
    </w:p>
    <w:p w14:paraId="24C24D3D" w14:textId="77777777" w:rsidR="003D38E7" w:rsidRDefault="003D38E7" w:rsidP="002D1F7D">
      <w:pPr>
        <w:pStyle w:val="BodyText"/>
      </w:pPr>
    </w:p>
    <w:p w14:paraId="4D19D6EE" w14:textId="65222D4D" w:rsidR="003D38E7" w:rsidRDefault="00F967F2" w:rsidP="002D1F7D">
      <w:pPr>
        <w:pStyle w:val="BodyText"/>
      </w:pPr>
      <w:r>
        <w:t>Guidelines for reporting SAEs that require expedited reporting (EAEs) are summarized in an EAE</w:t>
      </w:r>
      <w:r w:rsidR="008A34B5">
        <w:t xml:space="preserve"> </w:t>
      </w:r>
      <w:r>
        <w:rPr>
          <w:spacing w:val="-59"/>
        </w:rPr>
        <w:t xml:space="preserve"> </w:t>
      </w:r>
      <w:r w:rsidR="00B73CD4">
        <w:rPr>
          <w:spacing w:val="-59"/>
        </w:rPr>
        <w:t xml:space="preserve"> </w:t>
      </w:r>
      <w:r w:rsidR="008A34B5">
        <w:rPr>
          <w:spacing w:val="-59"/>
        </w:rPr>
        <w:t xml:space="preserve">    </w:t>
      </w:r>
      <w:r>
        <w:t>SOP.</w:t>
      </w:r>
    </w:p>
    <w:p w14:paraId="73574405" w14:textId="77777777" w:rsidR="003D38E7" w:rsidRDefault="003D38E7" w:rsidP="002D1F7D">
      <w:pPr>
        <w:pStyle w:val="BodyText"/>
        <w:rPr>
          <w:sz w:val="32"/>
        </w:rPr>
      </w:pPr>
    </w:p>
    <w:p w14:paraId="75D972AB" w14:textId="6A7A771B" w:rsidR="003D38E7" w:rsidRDefault="00F967F2" w:rsidP="00DD265C">
      <w:pPr>
        <w:pStyle w:val="Heading2"/>
        <w:ind w:left="634"/>
      </w:pPr>
      <w:bookmarkStart w:id="93" w:name="8.2._Adverse_Event_Reporting"/>
      <w:bookmarkStart w:id="94" w:name="_Toc138429787"/>
      <w:bookmarkEnd w:id="93"/>
      <w:r>
        <w:t>Adverse</w:t>
      </w:r>
      <w:r>
        <w:rPr>
          <w:spacing w:val="-7"/>
        </w:rPr>
        <w:t xml:space="preserve"> </w:t>
      </w:r>
      <w:r>
        <w:t>Event</w:t>
      </w:r>
      <w:r>
        <w:rPr>
          <w:spacing w:val="-4"/>
        </w:rPr>
        <w:t xml:space="preserve"> </w:t>
      </w:r>
      <w:r>
        <w:t>Reporting</w:t>
      </w:r>
      <w:bookmarkEnd w:id="94"/>
    </w:p>
    <w:p w14:paraId="41A9FA15" w14:textId="77383720" w:rsidR="00994D77" w:rsidRDefault="00994D77">
      <w:pPr>
        <w:pStyle w:val="BodyText"/>
      </w:pPr>
    </w:p>
    <w:p w14:paraId="7831CE85" w14:textId="1B4CDBC5" w:rsidR="00994D77" w:rsidRDefault="00994D77">
      <w:pPr>
        <w:pStyle w:val="BodyText"/>
        <w:jc w:val="both"/>
      </w:pPr>
      <w:r>
        <w:t xml:space="preserve">All adverse events (Grade 1 or higher), including all </w:t>
      </w:r>
      <w:r w:rsidR="00E23022">
        <w:t xml:space="preserve">injection </w:t>
      </w:r>
      <w:r>
        <w:t>reactions, will be recorded on an Adverse</w:t>
      </w:r>
      <w:r w:rsidR="00E23022">
        <w:t xml:space="preserve"> </w:t>
      </w:r>
      <w:r>
        <w:rPr>
          <w:spacing w:val="-59"/>
        </w:rPr>
        <w:t xml:space="preserve"> </w:t>
      </w:r>
      <w:r w:rsidR="00E23022">
        <w:rPr>
          <w:spacing w:val="-59"/>
        </w:rPr>
        <w:t xml:space="preserve">      </w:t>
      </w:r>
      <w:r>
        <w:t>Event Log.</w:t>
      </w:r>
      <w:r>
        <w:rPr>
          <w:spacing w:val="1"/>
        </w:rPr>
        <w:t xml:space="preserve"> </w:t>
      </w:r>
      <w:r>
        <w:t>Potential</w:t>
      </w:r>
      <w:r>
        <w:rPr>
          <w:spacing w:val="-1"/>
        </w:rPr>
        <w:t xml:space="preserve"> </w:t>
      </w:r>
      <w:r w:rsidR="00E23022">
        <w:t>injection</w:t>
      </w:r>
      <w:r w:rsidR="00E23022">
        <w:rPr>
          <w:spacing w:val="-2"/>
        </w:rPr>
        <w:t xml:space="preserve"> </w:t>
      </w:r>
      <w:r>
        <w:t>reactions will</w:t>
      </w:r>
      <w:r>
        <w:rPr>
          <w:spacing w:val="-1"/>
        </w:rPr>
        <w:t xml:space="preserve"> </w:t>
      </w:r>
      <w:r>
        <w:t>also be</w:t>
      </w:r>
      <w:r>
        <w:rPr>
          <w:spacing w:val="-2"/>
        </w:rPr>
        <w:t xml:space="preserve"> </w:t>
      </w:r>
      <w:r>
        <w:t>described</w:t>
      </w:r>
      <w:r>
        <w:rPr>
          <w:spacing w:val="-3"/>
        </w:rPr>
        <w:t xml:space="preserve"> </w:t>
      </w:r>
      <w:r>
        <w:t>on</w:t>
      </w:r>
      <w:r>
        <w:rPr>
          <w:spacing w:val="-3"/>
        </w:rPr>
        <w:t xml:space="preserve"> </w:t>
      </w:r>
      <w:r>
        <w:t>the</w:t>
      </w:r>
      <w:r>
        <w:rPr>
          <w:spacing w:val="-3"/>
        </w:rPr>
        <w:t xml:space="preserve"> </w:t>
      </w:r>
      <w:r w:rsidR="00E23022">
        <w:t>Injection</w:t>
      </w:r>
      <w:r w:rsidR="00E23022">
        <w:rPr>
          <w:spacing w:val="-2"/>
        </w:rPr>
        <w:t xml:space="preserve"> </w:t>
      </w:r>
      <w:r>
        <w:t>Reaction</w:t>
      </w:r>
      <w:r>
        <w:rPr>
          <w:spacing w:val="-3"/>
        </w:rPr>
        <w:t xml:space="preserve"> </w:t>
      </w:r>
      <w:r>
        <w:t>form.</w:t>
      </w:r>
    </w:p>
    <w:p w14:paraId="3AD0E8E1" w14:textId="6E97D873" w:rsidR="00994D77" w:rsidRDefault="00994D77">
      <w:pPr>
        <w:pStyle w:val="BodyText"/>
      </w:pPr>
    </w:p>
    <w:p w14:paraId="060A384A" w14:textId="7E957080" w:rsidR="003D38E7" w:rsidRDefault="00F967F2" w:rsidP="002B07EF">
      <w:pPr>
        <w:pStyle w:val="BodyText"/>
        <w:tabs>
          <w:tab w:val="left" w:pos="1109"/>
        </w:tabs>
        <w:jc w:val="both"/>
      </w:pPr>
      <w:r w:rsidRPr="00994D77">
        <w:rPr>
          <w:b/>
        </w:rPr>
        <w:t xml:space="preserve">Expedited Adverse Event </w:t>
      </w:r>
      <w:r w:rsidR="00AE46DF">
        <w:rPr>
          <w:b/>
        </w:rPr>
        <w:t xml:space="preserve">(EAE) </w:t>
      </w:r>
      <w:r w:rsidRPr="00994D77">
        <w:rPr>
          <w:b/>
        </w:rPr>
        <w:t xml:space="preserve">Reporting to </w:t>
      </w:r>
      <w:r w:rsidR="00037761">
        <w:rPr>
          <w:b/>
        </w:rPr>
        <w:t>NICHD</w:t>
      </w:r>
      <w:r w:rsidRPr="00994D77">
        <w:rPr>
          <w:b/>
        </w:rPr>
        <w:t xml:space="preserve">: </w:t>
      </w:r>
      <w:r w:rsidR="00B73CD4">
        <w:t>SAEs that are</w:t>
      </w:r>
      <w:r w:rsidR="00F16C9D">
        <w:t xml:space="preserve"> both</w:t>
      </w:r>
      <w:r w:rsidR="00B73CD4">
        <w:t xml:space="preserve"> related to the research and unexpected will be reported to NICHD </w:t>
      </w:r>
      <w:r w:rsidR="008A34B5">
        <w:t xml:space="preserve">on an expedited basis, </w:t>
      </w:r>
      <w:r w:rsidR="00B73CD4">
        <w:t xml:space="preserve">within the same timeframe required by the </w:t>
      </w:r>
      <w:r w:rsidR="00B73CD4">
        <w:lastRenderedPageBreak/>
        <w:t xml:space="preserve">IRBs for events requiring prompt reporting. </w:t>
      </w:r>
      <w:r w:rsidR="00F16C9D">
        <w:t xml:space="preserve">Documentation should be emailed to </w:t>
      </w:r>
      <w:r w:rsidR="00F16C9D" w:rsidRPr="00583AB9">
        <w:t>NICHDAdverseEventRep@mail.nih.gov</w:t>
      </w:r>
      <w:r w:rsidR="00F16C9D">
        <w:t xml:space="preserve">. NICHD’s reporting policy is available at  </w:t>
      </w:r>
      <w:r w:rsidR="00F16C9D" w:rsidRPr="00F16C9D">
        <w:t xml:space="preserve">https://www.nichd.nih.gov/sites/default/files/inline-files/AdverseEventsReportPolicy2020.pdf </w:t>
      </w:r>
    </w:p>
    <w:p w14:paraId="77236D1B" w14:textId="4609D483" w:rsidR="00132FF8" w:rsidRDefault="00132FF8">
      <w:pPr>
        <w:pStyle w:val="BodyText"/>
        <w:jc w:val="both"/>
      </w:pPr>
    </w:p>
    <w:p w14:paraId="0387AEB1" w14:textId="56E765A6" w:rsidR="003D38E7" w:rsidRDefault="00F967F2" w:rsidP="00315196">
      <w:pPr>
        <w:pStyle w:val="ListParagraph"/>
        <w:tabs>
          <w:tab w:val="left" w:pos="1104"/>
        </w:tabs>
        <w:ind w:left="0" w:firstLine="0"/>
        <w:jc w:val="both"/>
      </w:pPr>
      <w:r w:rsidRPr="000422CE">
        <w:rPr>
          <w:b/>
        </w:rPr>
        <w:t xml:space="preserve">Grading Severity of Events: </w:t>
      </w:r>
      <w:r w:rsidRPr="000422CE">
        <w:t>The most current Division of AIDS Table for Grading the Severity</w:t>
      </w:r>
      <w:r w:rsidR="008A34B5">
        <w:t xml:space="preserve"> </w:t>
      </w:r>
      <w:r w:rsidRPr="000422CE">
        <w:rPr>
          <w:spacing w:val="-59"/>
        </w:rPr>
        <w:t xml:space="preserve"> </w:t>
      </w:r>
      <w:r w:rsidRPr="000422CE">
        <w:t>of Adult and Pediatric Adverse Events (DAIDS AE Grading Table) at the time that the study opens will</w:t>
      </w:r>
      <w:r w:rsidRPr="000422CE">
        <w:rPr>
          <w:spacing w:val="-60"/>
        </w:rPr>
        <w:t xml:space="preserve"> </w:t>
      </w:r>
      <w:r w:rsidR="008A34B5">
        <w:rPr>
          <w:spacing w:val="-60"/>
        </w:rPr>
        <w:t xml:space="preserve"> </w:t>
      </w:r>
      <w:r w:rsidRPr="000422CE">
        <w:t>be used, and is available at https://rsc.niaid.nih.gov/clinical-research-sites/daids-</w:t>
      </w:r>
      <w:r w:rsidRPr="000422CE">
        <w:rPr>
          <w:spacing w:val="1"/>
        </w:rPr>
        <w:t xml:space="preserve"> </w:t>
      </w:r>
      <w:r w:rsidRPr="000422CE">
        <w:t>adverse-event-grading-tables.</w:t>
      </w:r>
    </w:p>
    <w:p w14:paraId="06337E67" w14:textId="54246490" w:rsidR="00E736BE" w:rsidRDefault="00E736BE" w:rsidP="00315196">
      <w:pPr>
        <w:pStyle w:val="ListParagraph"/>
        <w:tabs>
          <w:tab w:val="left" w:pos="1104"/>
        </w:tabs>
        <w:ind w:left="0" w:firstLine="0"/>
        <w:jc w:val="both"/>
      </w:pPr>
    </w:p>
    <w:p w14:paraId="1332DACE" w14:textId="12CE8096" w:rsidR="00E736BE" w:rsidRDefault="00E736BE" w:rsidP="00315196">
      <w:pPr>
        <w:pStyle w:val="ListParagraph"/>
        <w:tabs>
          <w:tab w:val="left" w:pos="1104"/>
        </w:tabs>
        <w:ind w:left="0" w:firstLine="0"/>
        <w:jc w:val="both"/>
      </w:pPr>
    </w:p>
    <w:p w14:paraId="1727A368" w14:textId="78F704E1" w:rsidR="00E736BE" w:rsidRDefault="00E736BE" w:rsidP="00315196">
      <w:pPr>
        <w:pStyle w:val="ListParagraph"/>
        <w:tabs>
          <w:tab w:val="left" w:pos="1104"/>
        </w:tabs>
        <w:ind w:left="0" w:firstLine="0"/>
        <w:jc w:val="both"/>
        <w:rPr>
          <w:b/>
          <w:bCs/>
          <w:i/>
          <w:iCs/>
        </w:rPr>
      </w:pPr>
      <w:r>
        <w:rPr>
          <w:b/>
          <w:bCs/>
          <w:i/>
          <w:iCs/>
        </w:rPr>
        <w:t>9.2</w:t>
      </w:r>
      <w:r>
        <w:rPr>
          <w:b/>
          <w:bCs/>
          <w:i/>
          <w:iCs/>
        </w:rPr>
        <w:tab/>
        <w:t>Adverse event reporting in case report forms</w:t>
      </w:r>
    </w:p>
    <w:p w14:paraId="37831F21" w14:textId="3EA56C26" w:rsidR="00E736BE" w:rsidRDefault="00E736BE" w:rsidP="00315196">
      <w:pPr>
        <w:pStyle w:val="ListParagraph"/>
        <w:tabs>
          <w:tab w:val="left" w:pos="1104"/>
        </w:tabs>
        <w:ind w:left="0" w:firstLine="0"/>
        <w:jc w:val="both"/>
        <w:rPr>
          <w:b/>
          <w:bCs/>
          <w:i/>
          <w:iCs/>
        </w:rPr>
      </w:pPr>
    </w:p>
    <w:p w14:paraId="6B32B642" w14:textId="631BED73" w:rsidR="00E736BE" w:rsidRPr="00E736BE" w:rsidRDefault="00E736BE" w:rsidP="007F0AA7">
      <w:pPr>
        <w:pStyle w:val="ListParagraph"/>
        <w:tabs>
          <w:tab w:val="left" w:pos="1104"/>
        </w:tabs>
        <w:ind w:left="0" w:firstLine="0"/>
        <w:jc w:val="both"/>
      </w:pPr>
      <w:r>
        <w:t xml:space="preserve">All grade </w:t>
      </w:r>
      <w:r w:rsidR="00A41D3C">
        <w:t>3</w:t>
      </w:r>
      <w:r>
        <w:t xml:space="preserve"> or higher </w:t>
      </w:r>
      <w:r w:rsidR="00A41D3C">
        <w:t>adverse events that may potentially be related to study participation</w:t>
      </w:r>
      <w:r w:rsidR="00C656CD">
        <w:t xml:space="preserve"> will be reported on case report forms.</w:t>
      </w:r>
    </w:p>
    <w:p w14:paraId="2B650B98" w14:textId="05D3CFD5" w:rsidR="003D38E7" w:rsidRDefault="003D38E7" w:rsidP="002D1F7D">
      <w:pPr>
        <w:pStyle w:val="BodyText"/>
        <w:rPr>
          <w:sz w:val="24"/>
        </w:rPr>
      </w:pPr>
    </w:p>
    <w:p w14:paraId="5E7A969E" w14:textId="77777777" w:rsidR="003D38E7" w:rsidRDefault="003D38E7" w:rsidP="002D1F7D">
      <w:pPr>
        <w:pStyle w:val="BodyText"/>
        <w:rPr>
          <w:sz w:val="20"/>
        </w:rPr>
      </w:pPr>
    </w:p>
    <w:p w14:paraId="1FF1016B" w14:textId="77777777" w:rsidR="003D38E7" w:rsidRDefault="00F967F2" w:rsidP="00B83810">
      <w:pPr>
        <w:pStyle w:val="Heading1"/>
        <w:numPr>
          <w:ilvl w:val="0"/>
          <w:numId w:val="12"/>
        </w:numPr>
        <w:tabs>
          <w:tab w:val="left" w:pos="740"/>
        </w:tabs>
        <w:ind w:left="-288" w:firstLine="0"/>
        <w:rPr>
          <w:rFonts w:ascii="Arial"/>
        </w:rPr>
      </w:pPr>
      <w:bookmarkStart w:id="95" w:name="9._CLINICAL_MANAGEMENT"/>
      <w:bookmarkStart w:id="96" w:name="_Toc138429788"/>
      <w:bookmarkEnd w:id="95"/>
      <w:r>
        <w:rPr>
          <w:rFonts w:ascii="Arial"/>
        </w:rPr>
        <w:t>CLINICAL</w:t>
      </w:r>
      <w:r>
        <w:rPr>
          <w:rFonts w:ascii="Arial"/>
          <w:spacing w:val="-9"/>
        </w:rPr>
        <w:t xml:space="preserve"> </w:t>
      </w:r>
      <w:r>
        <w:rPr>
          <w:rFonts w:ascii="Arial"/>
        </w:rPr>
        <w:t>MANAGEMENT</w:t>
      </w:r>
      <w:bookmarkEnd w:id="96"/>
    </w:p>
    <w:p w14:paraId="7C6B9A57" w14:textId="04435D83" w:rsidR="003D38E7" w:rsidRDefault="003D38E7" w:rsidP="002D1F7D">
      <w:pPr>
        <w:pStyle w:val="BodyText"/>
        <w:rPr>
          <w:b/>
          <w:sz w:val="27"/>
        </w:rPr>
      </w:pPr>
    </w:p>
    <w:p w14:paraId="470D039A" w14:textId="3C39F966" w:rsidR="003D38E7" w:rsidRDefault="00F967F2" w:rsidP="00B83810">
      <w:pPr>
        <w:pStyle w:val="Heading2"/>
        <w:numPr>
          <w:ilvl w:val="1"/>
          <w:numId w:val="12"/>
        </w:numPr>
        <w:ind w:hanging="720"/>
      </w:pPr>
      <w:bookmarkStart w:id="97" w:name="9.1._Toxicity_Management"/>
      <w:bookmarkStart w:id="98" w:name="_Toc138429789"/>
      <w:bookmarkEnd w:id="97"/>
      <w:r>
        <w:t>Toxicity</w:t>
      </w:r>
      <w:r>
        <w:rPr>
          <w:spacing w:val="-12"/>
        </w:rPr>
        <w:t xml:space="preserve"> </w:t>
      </w:r>
      <w:r>
        <w:t>Management</w:t>
      </w:r>
      <w:bookmarkEnd w:id="98"/>
    </w:p>
    <w:p w14:paraId="17218610" w14:textId="3A992F65" w:rsidR="002F01B0" w:rsidRDefault="002F01B0" w:rsidP="002D1F7D">
      <w:pPr>
        <w:pStyle w:val="Heading1"/>
        <w:tabs>
          <w:tab w:val="left" w:pos="922"/>
        </w:tabs>
        <w:ind w:left="0" w:firstLine="0"/>
        <w:rPr>
          <w:rFonts w:ascii="Arial"/>
        </w:rPr>
      </w:pPr>
    </w:p>
    <w:p w14:paraId="36CAB43A" w14:textId="6FAC8931" w:rsidR="002F01B0" w:rsidRPr="004D443E" w:rsidRDefault="002F01B0" w:rsidP="002D1F7D">
      <w:pPr>
        <w:jc w:val="both"/>
        <w:rPr>
          <w:bCs/>
        </w:rPr>
      </w:pPr>
      <w:r w:rsidRPr="006E2702">
        <w:rPr>
          <w:bCs/>
        </w:rPr>
        <w:t>Major safety concerns of CAB-LA PrEP in non-pregnant, non-lactating adults have been thoroug</w:t>
      </w:r>
      <w:r>
        <w:rPr>
          <w:bCs/>
        </w:rPr>
        <w:t>hly evaluated in HPTN083, HPTN084 and trials of CAB/Rilpiv</w:t>
      </w:r>
      <w:r w:rsidR="008A34B5">
        <w:rPr>
          <w:bCs/>
        </w:rPr>
        <w:t>i</w:t>
      </w:r>
      <w:r>
        <w:rPr>
          <w:bCs/>
        </w:rPr>
        <w:t>rine, and include hepatotoxicity (&lt;2%), increase in weight (0.4kg excess after initial injections which stabilizes), and possible increase in mood disorders (rare).</w:t>
      </w:r>
      <w:r w:rsidRPr="00F26233">
        <w:rPr>
          <w:bCs/>
          <w:vertAlign w:val="superscript"/>
        </w:rPr>
        <w:t>22</w:t>
      </w:r>
      <w:r>
        <w:rPr>
          <w:bCs/>
          <w:vertAlign w:val="superscript"/>
        </w:rPr>
        <w:t>,66,94</w:t>
      </w:r>
      <w:r>
        <w:rPr>
          <w:bCs/>
        </w:rPr>
        <w:t xml:space="preserve"> In this study, s</w:t>
      </w:r>
      <w:r w:rsidRPr="003C346E">
        <w:rPr>
          <w:bCs/>
        </w:rPr>
        <w:t>afety and toxicity monitorin</w:t>
      </w:r>
      <w:r>
        <w:rPr>
          <w:bCs/>
        </w:rPr>
        <w:t>g will be focus</w:t>
      </w:r>
      <w:r w:rsidR="007528DB">
        <w:rPr>
          <w:bCs/>
        </w:rPr>
        <w:t>ed</w:t>
      </w:r>
      <w:r>
        <w:rPr>
          <w:bCs/>
        </w:rPr>
        <w:t xml:space="preserve"> on </w:t>
      </w:r>
      <w:r w:rsidR="007528DB">
        <w:rPr>
          <w:bCs/>
        </w:rPr>
        <w:t xml:space="preserve">events </w:t>
      </w:r>
      <w:r>
        <w:rPr>
          <w:bCs/>
        </w:rPr>
        <w:t xml:space="preserve">specific to post-partum women and their breastfeeding infants. This includes post-partum depression, excess weight gain and associated cardiometabolic effects (which may be impacted by breastfeeding), CAB levels and outcomes in infant exposed to CAB-LA in breastmilk (including growth), and infant HIV transmission with evaluation for INSTI resistance. At enrollment and follow up visits, participants will be screened for post-partum depression (using PHQ-9), maternal weight and blood pressure (in duplicate using manual cuff) and infant height and weight will be measured. A complete blood count will be drawn at enrollment and every 6 months, </w:t>
      </w:r>
      <w:r w:rsidR="00F5603E">
        <w:rPr>
          <w:bCs/>
        </w:rPr>
        <w:t>liver function tests will be drawn at e</w:t>
      </w:r>
      <w:r w:rsidR="004D04D7">
        <w:rPr>
          <w:bCs/>
        </w:rPr>
        <w:t>nrollment, at 3 months,</w:t>
      </w:r>
      <w:r w:rsidR="007F49C0">
        <w:rPr>
          <w:bCs/>
        </w:rPr>
        <w:t xml:space="preserve"> 6 months,</w:t>
      </w:r>
      <w:r w:rsidR="004D04D7">
        <w:rPr>
          <w:bCs/>
        </w:rPr>
        <w:t xml:space="preserve"> 13 months and </w:t>
      </w:r>
      <w:r w:rsidR="007F49C0">
        <w:rPr>
          <w:bCs/>
        </w:rPr>
        <w:t>24</w:t>
      </w:r>
      <w:r w:rsidR="004D04D7">
        <w:rPr>
          <w:bCs/>
        </w:rPr>
        <w:t xml:space="preserve"> months, </w:t>
      </w:r>
      <w:r>
        <w:rPr>
          <w:bCs/>
        </w:rPr>
        <w:t xml:space="preserve">while HgBA1c and fasting lipids (HDL, LDL and triglycerides) will be tested yearly. </w:t>
      </w:r>
      <w:r w:rsidR="007B14B9">
        <w:rPr>
          <w:bCs/>
        </w:rPr>
        <w:t xml:space="preserve">Women with depression will be referred for further evaluation and treatment and women with a concern for pre-diabetes/diabetes or hyperlipidemia will also be referred for work up and medical care. </w:t>
      </w:r>
      <w:r>
        <w:rPr>
          <w:bCs/>
        </w:rPr>
        <w:t>A study monitoring committee (SMC) is planned for this study.</w:t>
      </w:r>
      <w:r w:rsidRPr="003C346E">
        <w:rPr>
          <w:bCs/>
        </w:rPr>
        <w:t xml:space="preserve"> </w:t>
      </w:r>
      <w:r>
        <w:rPr>
          <w:bCs/>
        </w:rPr>
        <w:t>In addition to 6-monthly reports of HIV incidence, safety outcomes and pK data, the SMC</w:t>
      </w:r>
      <w:r w:rsidRPr="003C346E">
        <w:rPr>
          <w:bCs/>
        </w:rPr>
        <w:t xml:space="preserve"> will </w:t>
      </w:r>
      <w:r>
        <w:rPr>
          <w:bCs/>
        </w:rPr>
        <w:t>review</w:t>
      </w:r>
      <w:r w:rsidRPr="003C346E">
        <w:rPr>
          <w:bCs/>
        </w:rPr>
        <w:t xml:space="preserve"> </w:t>
      </w:r>
      <w:r>
        <w:rPr>
          <w:bCs/>
        </w:rPr>
        <w:t xml:space="preserve">maternal and </w:t>
      </w:r>
      <w:r w:rsidRPr="003C346E">
        <w:rPr>
          <w:bCs/>
        </w:rPr>
        <w:t xml:space="preserve">infant plasma CAB </w:t>
      </w:r>
      <w:r>
        <w:rPr>
          <w:bCs/>
        </w:rPr>
        <w:t>level</w:t>
      </w:r>
      <w:r w:rsidRPr="003C346E">
        <w:rPr>
          <w:bCs/>
        </w:rPr>
        <w:t xml:space="preserve"> among </w:t>
      </w:r>
      <w:r>
        <w:rPr>
          <w:bCs/>
        </w:rPr>
        <w:t>the first 10 participants in the</w:t>
      </w:r>
      <w:r w:rsidRPr="003C346E">
        <w:rPr>
          <w:bCs/>
        </w:rPr>
        <w:t xml:space="preserve"> </w:t>
      </w:r>
      <w:r w:rsidR="00D92648">
        <w:rPr>
          <w:bCs/>
        </w:rPr>
        <w:t>P</w:t>
      </w:r>
      <w:r w:rsidRPr="003C346E">
        <w:rPr>
          <w:bCs/>
        </w:rPr>
        <w:t>K substudy</w:t>
      </w:r>
      <w:r>
        <w:rPr>
          <w:bCs/>
        </w:rPr>
        <w:t xml:space="preserve"> within </w:t>
      </w:r>
      <w:r w:rsidR="001622AE">
        <w:rPr>
          <w:bCs/>
        </w:rPr>
        <w:t xml:space="preserve">12 </w:t>
      </w:r>
      <w:r>
        <w:rPr>
          <w:bCs/>
        </w:rPr>
        <w:t>weeks of completion of the first (</w:t>
      </w:r>
      <w:r w:rsidR="001622AE">
        <w:rPr>
          <w:bCs/>
        </w:rPr>
        <w:t>1 month</w:t>
      </w:r>
      <w:r>
        <w:rPr>
          <w:bCs/>
        </w:rPr>
        <w:t xml:space="preserve"> </w:t>
      </w:r>
      <w:r w:rsidR="001622AE">
        <w:rPr>
          <w:bCs/>
        </w:rPr>
        <w:t>trough and peak</w:t>
      </w:r>
      <w:r>
        <w:rPr>
          <w:bCs/>
        </w:rPr>
        <w:t xml:space="preserve">) samples. Contraception counseling will be provided at study visits, and informed consent will include discussion of risks/benefits of pregnancy while on CAB-LA, but contraception will not be required for enrollment.  Women who become pregnant on CAB-LA will be followed </w:t>
      </w:r>
      <w:r w:rsidR="00C6735E">
        <w:rPr>
          <w:bCs/>
        </w:rPr>
        <w:t xml:space="preserve">every </w:t>
      </w:r>
      <w:r w:rsidR="001622AE">
        <w:rPr>
          <w:bCs/>
        </w:rPr>
        <w:t>2 months</w:t>
      </w:r>
      <w:r w:rsidR="00C6735E">
        <w:rPr>
          <w:bCs/>
        </w:rPr>
        <w:t xml:space="preserve"> until delivery. </w:t>
      </w:r>
      <w:r>
        <w:rPr>
          <w:bCs/>
        </w:rPr>
        <w:t>Pregnancy complications and birth outcomes (gestational age, birthweight, congenital abnormalities and neonatal death) will be reported</w:t>
      </w:r>
      <w:r w:rsidR="00C6735E">
        <w:rPr>
          <w:bCs/>
        </w:rPr>
        <w:t xml:space="preserve"> to the SMC</w:t>
      </w:r>
      <w:r w:rsidR="00D92648">
        <w:rPr>
          <w:bCs/>
        </w:rPr>
        <w:t>.</w:t>
      </w:r>
    </w:p>
    <w:p w14:paraId="21BC01F8" w14:textId="77777777" w:rsidR="002F01B0" w:rsidRDefault="002F01B0" w:rsidP="002D1F7D">
      <w:pPr>
        <w:pStyle w:val="Heading1"/>
        <w:tabs>
          <w:tab w:val="left" w:pos="922"/>
        </w:tabs>
        <w:ind w:left="0" w:firstLine="0"/>
        <w:rPr>
          <w:rFonts w:ascii="Arial"/>
        </w:rPr>
      </w:pPr>
    </w:p>
    <w:p w14:paraId="630BDD9F" w14:textId="43158B81" w:rsidR="003D38E7" w:rsidRDefault="003D38E7" w:rsidP="002D1F7D">
      <w:pPr>
        <w:pStyle w:val="BodyText"/>
        <w:rPr>
          <w:b/>
        </w:rPr>
      </w:pPr>
    </w:p>
    <w:p w14:paraId="5941FA59" w14:textId="31DDE7D3" w:rsidR="003D38E7" w:rsidRDefault="00F967F2" w:rsidP="002D1F7D">
      <w:pPr>
        <w:rPr>
          <w:b/>
        </w:rPr>
      </w:pPr>
      <w:r>
        <w:rPr>
          <w:b/>
        </w:rPr>
        <w:t>AEs</w:t>
      </w:r>
      <w:r>
        <w:rPr>
          <w:b/>
          <w:spacing w:val="-2"/>
        </w:rPr>
        <w:t xml:space="preserve"> </w:t>
      </w:r>
      <w:r>
        <w:rPr>
          <w:b/>
        </w:rPr>
        <w:t>of interest</w:t>
      </w:r>
      <w:r>
        <w:rPr>
          <w:b/>
          <w:spacing w:val="-1"/>
        </w:rPr>
        <w:t xml:space="preserve"> </w:t>
      </w:r>
      <w:r>
        <w:rPr>
          <w:b/>
        </w:rPr>
        <w:t>to</w:t>
      </w:r>
      <w:r>
        <w:rPr>
          <w:b/>
          <w:spacing w:val="-4"/>
        </w:rPr>
        <w:t xml:space="preserve"> </w:t>
      </w:r>
      <w:r>
        <w:rPr>
          <w:b/>
        </w:rPr>
        <w:t>be</w:t>
      </w:r>
      <w:r>
        <w:rPr>
          <w:b/>
          <w:spacing w:val="-4"/>
        </w:rPr>
        <w:t xml:space="preserve"> </w:t>
      </w:r>
      <w:r>
        <w:rPr>
          <w:b/>
        </w:rPr>
        <w:t>monitored</w:t>
      </w:r>
      <w:r>
        <w:rPr>
          <w:b/>
          <w:spacing w:val="-4"/>
        </w:rPr>
        <w:t xml:space="preserve"> </w:t>
      </w:r>
      <w:r>
        <w:rPr>
          <w:b/>
        </w:rPr>
        <w:t>for</w:t>
      </w:r>
      <w:r>
        <w:rPr>
          <w:b/>
          <w:spacing w:val="-3"/>
        </w:rPr>
        <w:t xml:space="preserve"> </w:t>
      </w:r>
      <w:r>
        <w:rPr>
          <w:b/>
        </w:rPr>
        <w:t>include:</w:t>
      </w:r>
    </w:p>
    <w:p w14:paraId="532DFD26" w14:textId="77777777" w:rsidR="003D38E7" w:rsidRDefault="003D38E7" w:rsidP="002D1F7D">
      <w:pPr>
        <w:pStyle w:val="BodyText"/>
        <w:rPr>
          <w:b/>
        </w:rPr>
      </w:pPr>
    </w:p>
    <w:p w14:paraId="26558C53" w14:textId="77777777" w:rsidR="003D38E7" w:rsidRDefault="00F967F2" w:rsidP="00A20A4E">
      <w:pPr>
        <w:pStyle w:val="ListParagraph"/>
        <w:numPr>
          <w:ilvl w:val="0"/>
          <w:numId w:val="9"/>
        </w:numPr>
        <w:tabs>
          <w:tab w:val="left" w:pos="1109"/>
          <w:tab w:val="left" w:pos="1212"/>
          <w:tab w:val="left" w:pos="1213"/>
        </w:tabs>
        <w:ind w:left="288" w:firstLine="0"/>
      </w:pPr>
      <w:r>
        <w:t>Constitutional</w:t>
      </w:r>
      <w:r>
        <w:rPr>
          <w:spacing w:val="-4"/>
        </w:rPr>
        <w:t xml:space="preserve"> </w:t>
      </w:r>
      <w:r>
        <w:t>symptoms,</w:t>
      </w:r>
      <w:r>
        <w:rPr>
          <w:spacing w:val="-1"/>
        </w:rPr>
        <w:t xml:space="preserve"> </w:t>
      </w:r>
      <w:r>
        <w:t>such</w:t>
      </w:r>
      <w:r>
        <w:rPr>
          <w:spacing w:val="-5"/>
        </w:rPr>
        <w:t xml:space="preserve"> </w:t>
      </w:r>
      <w:r>
        <w:t>as</w:t>
      </w:r>
      <w:r>
        <w:rPr>
          <w:spacing w:val="-6"/>
        </w:rPr>
        <w:t xml:space="preserve"> </w:t>
      </w:r>
      <w:r>
        <w:t>fever,</w:t>
      </w:r>
      <w:r>
        <w:rPr>
          <w:spacing w:val="-3"/>
        </w:rPr>
        <w:t xml:space="preserve"> </w:t>
      </w:r>
      <w:r>
        <w:t>changes</w:t>
      </w:r>
      <w:r>
        <w:rPr>
          <w:spacing w:val="-7"/>
        </w:rPr>
        <w:t xml:space="preserve"> </w:t>
      </w:r>
      <w:r>
        <w:t>in</w:t>
      </w:r>
      <w:r>
        <w:rPr>
          <w:spacing w:val="-3"/>
        </w:rPr>
        <w:t xml:space="preserve"> </w:t>
      </w:r>
      <w:r>
        <w:t>blood</w:t>
      </w:r>
      <w:r>
        <w:rPr>
          <w:spacing w:val="-3"/>
        </w:rPr>
        <w:t xml:space="preserve"> </w:t>
      </w:r>
      <w:r>
        <w:t>pressure,</w:t>
      </w:r>
      <w:r>
        <w:rPr>
          <w:spacing w:val="-4"/>
        </w:rPr>
        <w:t xml:space="preserve"> </w:t>
      </w:r>
      <w:r>
        <w:t>rigors/chills;</w:t>
      </w:r>
    </w:p>
    <w:p w14:paraId="3AF506BF" w14:textId="77777777" w:rsidR="003D38E7" w:rsidRDefault="00F967F2" w:rsidP="00A20A4E">
      <w:pPr>
        <w:pStyle w:val="ListParagraph"/>
        <w:numPr>
          <w:ilvl w:val="0"/>
          <w:numId w:val="9"/>
        </w:numPr>
        <w:tabs>
          <w:tab w:val="left" w:pos="1109"/>
          <w:tab w:val="left" w:pos="1212"/>
          <w:tab w:val="left" w:pos="1213"/>
        </w:tabs>
        <w:ind w:left="288" w:firstLine="0"/>
      </w:pPr>
      <w:r>
        <w:t>Injection site reaction/extravasation changes, pruritus, urticaria, erythema, desquamation,</w:t>
      </w:r>
      <w:r>
        <w:rPr>
          <w:spacing w:val="-60"/>
        </w:rPr>
        <w:t xml:space="preserve"> </w:t>
      </w:r>
      <w:r>
        <w:t>ulceration;</w:t>
      </w:r>
    </w:p>
    <w:p w14:paraId="5BB0C502" w14:textId="77777777" w:rsidR="003D38E7" w:rsidRDefault="00F967F2" w:rsidP="00A20A4E">
      <w:pPr>
        <w:pStyle w:val="ListParagraph"/>
        <w:numPr>
          <w:ilvl w:val="0"/>
          <w:numId w:val="9"/>
        </w:numPr>
        <w:tabs>
          <w:tab w:val="left" w:pos="1109"/>
          <w:tab w:val="left" w:pos="1212"/>
          <w:tab w:val="left" w:pos="1213"/>
        </w:tabs>
        <w:ind w:left="288" w:firstLine="0"/>
      </w:pPr>
      <w:r>
        <w:t>Anaphylaxis;</w:t>
      </w:r>
      <w:r>
        <w:rPr>
          <w:spacing w:val="-3"/>
        </w:rPr>
        <w:t xml:space="preserve"> </w:t>
      </w:r>
      <w:r>
        <w:t>Acute</w:t>
      </w:r>
      <w:r>
        <w:rPr>
          <w:spacing w:val="-5"/>
        </w:rPr>
        <w:t xml:space="preserve"> </w:t>
      </w:r>
      <w:r>
        <w:t>Respiratory</w:t>
      </w:r>
      <w:r>
        <w:rPr>
          <w:spacing w:val="-7"/>
        </w:rPr>
        <w:t xml:space="preserve"> </w:t>
      </w:r>
      <w:r>
        <w:t>Distress</w:t>
      </w:r>
      <w:r>
        <w:rPr>
          <w:spacing w:val="-4"/>
        </w:rPr>
        <w:t xml:space="preserve"> </w:t>
      </w:r>
      <w:r>
        <w:t>Syndrome,</w:t>
      </w:r>
      <w:r>
        <w:rPr>
          <w:spacing w:val="-3"/>
        </w:rPr>
        <w:t xml:space="preserve"> </w:t>
      </w:r>
      <w:r>
        <w:t>bronchospasm/wheezing,</w:t>
      </w:r>
      <w:r>
        <w:rPr>
          <w:spacing w:val="-5"/>
        </w:rPr>
        <w:t xml:space="preserve"> </w:t>
      </w:r>
      <w:r>
        <w:t>facial</w:t>
      </w:r>
      <w:r>
        <w:rPr>
          <w:spacing w:val="-7"/>
        </w:rPr>
        <w:t xml:space="preserve"> </w:t>
      </w:r>
      <w:r>
        <w:t>flushing;</w:t>
      </w:r>
    </w:p>
    <w:p w14:paraId="5C47AD2A" w14:textId="77777777" w:rsidR="003D38E7" w:rsidRDefault="003D38E7" w:rsidP="002D1F7D">
      <w:pPr>
        <w:pStyle w:val="BodyText"/>
        <w:rPr>
          <w:sz w:val="21"/>
        </w:rPr>
      </w:pPr>
    </w:p>
    <w:p w14:paraId="44CB1DA4" w14:textId="56D2011E" w:rsidR="003D38E7" w:rsidRDefault="00F967F2" w:rsidP="002D1F7D">
      <w:pPr>
        <w:jc w:val="both"/>
      </w:pPr>
      <w:r>
        <w:t>The most current Division of AIDS Table for Grading the Severity of Adult and Pediatric</w:t>
      </w:r>
      <w:r w:rsidRPr="009505E1">
        <w:rPr>
          <w:spacing w:val="1"/>
        </w:rPr>
        <w:t xml:space="preserve"> </w:t>
      </w:r>
      <w:r>
        <w:t xml:space="preserve">Adverse Events (DAIDS AE Grading Table) should be used to </w:t>
      </w:r>
      <w:r w:rsidR="00583AB9">
        <w:t xml:space="preserve">grade </w:t>
      </w:r>
      <w:r>
        <w:t>adverse events and is</w:t>
      </w:r>
      <w:r w:rsidRPr="009505E1">
        <w:rPr>
          <w:spacing w:val="1"/>
        </w:rPr>
        <w:t xml:space="preserve"> </w:t>
      </w:r>
      <w:r>
        <w:t>available on the RSC website at https://rsc.niaid.nih.gov/clinical-research-sites/daids-adverse-</w:t>
      </w:r>
      <w:r w:rsidRPr="009505E1">
        <w:rPr>
          <w:spacing w:val="-60"/>
        </w:rPr>
        <w:t xml:space="preserve"> </w:t>
      </w:r>
      <w:r>
        <w:t>event-grading-tables.</w:t>
      </w:r>
    </w:p>
    <w:p w14:paraId="3F3D004F" w14:textId="77777777" w:rsidR="003D38E7" w:rsidRDefault="003D38E7" w:rsidP="002D1F7D">
      <w:pPr>
        <w:pStyle w:val="BodyText"/>
        <w:jc w:val="both"/>
        <w:rPr>
          <w:b/>
        </w:rPr>
      </w:pPr>
    </w:p>
    <w:p w14:paraId="2241A779" w14:textId="057661CF" w:rsidR="003D38E7" w:rsidRDefault="00F967F2" w:rsidP="002D1F7D">
      <w:pPr>
        <w:pStyle w:val="BodyText"/>
        <w:jc w:val="both"/>
      </w:pPr>
      <w:r>
        <w:t xml:space="preserve">This Toxicity Management section refers to management of toxicities that occur among </w:t>
      </w:r>
      <w:r w:rsidR="00AF630D">
        <w:t>participants receiving cabotegravir</w:t>
      </w:r>
      <w:r>
        <w:t xml:space="preserve">. Additional details are provided in study-specific SOPs. </w:t>
      </w:r>
    </w:p>
    <w:p w14:paraId="2992FB25" w14:textId="77777777" w:rsidR="009505E1" w:rsidRDefault="009505E1" w:rsidP="002D1F7D">
      <w:pPr>
        <w:pStyle w:val="BodyText"/>
        <w:jc w:val="both"/>
      </w:pPr>
    </w:p>
    <w:p w14:paraId="4BC29F74" w14:textId="77777777" w:rsidR="003D38E7" w:rsidRDefault="003D38E7" w:rsidP="002D1F7D">
      <w:pPr>
        <w:pStyle w:val="BodyText"/>
        <w:jc w:val="both"/>
        <w:rPr>
          <w:sz w:val="21"/>
        </w:rPr>
      </w:pPr>
    </w:p>
    <w:p w14:paraId="2A3729B7" w14:textId="62E69D01" w:rsidR="003D38E7" w:rsidRDefault="00F967F2" w:rsidP="00132FF8">
      <w:pPr>
        <w:pStyle w:val="ListParagraph"/>
        <w:numPr>
          <w:ilvl w:val="2"/>
          <w:numId w:val="12"/>
        </w:numPr>
        <w:tabs>
          <w:tab w:val="left" w:pos="1108"/>
        </w:tabs>
        <w:ind w:left="0" w:firstLine="0"/>
      </w:pPr>
      <w:r>
        <w:rPr>
          <w:b/>
        </w:rPr>
        <w:t>Dosage Modification Instructions:</w:t>
      </w:r>
      <w:r w:rsidR="00D92648">
        <w:t xml:space="preserve"> No dosage modification will occur for this protocol.</w:t>
      </w:r>
    </w:p>
    <w:p w14:paraId="29114EDE" w14:textId="77777777" w:rsidR="009505E1" w:rsidRDefault="009505E1" w:rsidP="002D1F7D">
      <w:pPr>
        <w:pStyle w:val="ListParagraph"/>
        <w:tabs>
          <w:tab w:val="left" w:pos="1108"/>
        </w:tabs>
        <w:ind w:left="0" w:firstLine="0"/>
      </w:pPr>
    </w:p>
    <w:p w14:paraId="66909308" w14:textId="77777777" w:rsidR="003D38E7" w:rsidRDefault="00F967F2" w:rsidP="002D1F7D">
      <w:pPr>
        <w:pStyle w:val="ListParagraph"/>
        <w:numPr>
          <w:ilvl w:val="2"/>
          <w:numId w:val="12"/>
        </w:numPr>
        <w:tabs>
          <w:tab w:val="left" w:pos="1121"/>
        </w:tabs>
        <w:ind w:left="0" w:firstLine="0"/>
      </w:pPr>
      <w:r>
        <w:rPr>
          <w:b/>
        </w:rPr>
        <w:t>Management</w:t>
      </w:r>
      <w:r>
        <w:rPr>
          <w:b/>
          <w:spacing w:val="13"/>
        </w:rPr>
        <w:t xml:space="preserve"> </w:t>
      </w:r>
      <w:r>
        <w:rPr>
          <w:b/>
        </w:rPr>
        <w:t>for</w:t>
      </w:r>
      <w:r>
        <w:rPr>
          <w:b/>
          <w:spacing w:val="14"/>
        </w:rPr>
        <w:t xml:space="preserve"> </w:t>
      </w:r>
      <w:r>
        <w:rPr>
          <w:b/>
        </w:rPr>
        <w:t>Rashes,</w:t>
      </w:r>
      <w:r>
        <w:rPr>
          <w:b/>
          <w:spacing w:val="13"/>
        </w:rPr>
        <w:t xml:space="preserve"> </w:t>
      </w:r>
      <w:r>
        <w:rPr>
          <w:b/>
        </w:rPr>
        <w:t>Urticaria</w:t>
      </w:r>
      <w:r>
        <w:rPr>
          <w:b/>
          <w:spacing w:val="13"/>
        </w:rPr>
        <w:t xml:space="preserve"> </w:t>
      </w:r>
      <w:r>
        <w:rPr>
          <w:b/>
        </w:rPr>
        <w:t>and</w:t>
      </w:r>
      <w:r>
        <w:rPr>
          <w:b/>
          <w:spacing w:val="10"/>
        </w:rPr>
        <w:t xml:space="preserve"> </w:t>
      </w:r>
      <w:r>
        <w:rPr>
          <w:b/>
        </w:rPr>
        <w:t>Hypersensitivity</w:t>
      </w:r>
      <w:r>
        <w:rPr>
          <w:b/>
          <w:spacing w:val="9"/>
        </w:rPr>
        <w:t xml:space="preserve"> </w:t>
      </w:r>
      <w:r>
        <w:rPr>
          <w:b/>
        </w:rPr>
        <w:t>Reactions:</w:t>
      </w:r>
      <w:r>
        <w:rPr>
          <w:b/>
          <w:spacing w:val="15"/>
        </w:rPr>
        <w:t xml:space="preserve"> </w:t>
      </w:r>
      <w:r>
        <w:t>All</w:t>
      </w:r>
      <w:r>
        <w:rPr>
          <w:spacing w:val="12"/>
        </w:rPr>
        <w:t xml:space="preserve"> </w:t>
      </w:r>
      <w:r>
        <w:t>rashes</w:t>
      </w:r>
      <w:r>
        <w:rPr>
          <w:spacing w:val="12"/>
        </w:rPr>
        <w:t xml:space="preserve"> </w:t>
      </w:r>
      <w:r>
        <w:t>are</w:t>
      </w:r>
      <w:r>
        <w:rPr>
          <w:spacing w:val="13"/>
        </w:rPr>
        <w:t xml:space="preserve"> </w:t>
      </w:r>
      <w:r>
        <w:t>graded</w:t>
      </w:r>
      <w:r>
        <w:rPr>
          <w:spacing w:val="-58"/>
        </w:rPr>
        <w:t xml:space="preserve"> </w:t>
      </w:r>
      <w:r>
        <w:t>based</w:t>
      </w:r>
      <w:r>
        <w:rPr>
          <w:spacing w:val="-1"/>
        </w:rPr>
        <w:t xml:space="preserve"> </w:t>
      </w:r>
      <w:r>
        <w:t>on</w:t>
      </w:r>
      <w:r>
        <w:rPr>
          <w:spacing w:val="-2"/>
        </w:rPr>
        <w:t xml:space="preserve"> </w:t>
      </w:r>
      <w:r>
        <w:t>the</w:t>
      </w:r>
      <w:r>
        <w:rPr>
          <w:spacing w:val="-1"/>
        </w:rPr>
        <w:t xml:space="preserve"> </w:t>
      </w:r>
      <w:r>
        <w:t>DAIDS toxicity</w:t>
      </w:r>
      <w:r>
        <w:rPr>
          <w:spacing w:val="-3"/>
        </w:rPr>
        <w:t xml:space="preserve"> </w:t>
      </w:r>
      <w:r>
        <w:t>table (Corrected</w:t>
      </w:r>
      <w:r>
        <w:rPr>
          <w:spacing w:val="-1"/>
        </w:rPr>
        <w:t xml:space="preserve"> </w:t>
      </w:r>
      <w:r>
        <w:t>Version 2.1,</w:t>
      </w:r>
      <w:r>
        <w:rPr>
          <w:spacing w:val="-2"/>
        </w:rPr>
        <w:t xml:space="preserve"> </w:t>
      </w:r>
      <w:r>
        <w:t>July</w:t>
      </w:r>
      <w:r>
        <w:rPr>
          <w:spacing w:val="-2"/>
        </w:rPr>
        <w:t xml:space="preserve"> </w:t>
      </w:r>
      <w:r>
        <w:t>2017).</w:t>
      </w:r>
    </w:p>
    <w:p w14:paraId="53658308" w14:textId="77777777" w:rsidR="003D38E7" w:rsidRDefault="003D38E7" w:rsidP="002D1F7D">
      <w:pPr>
        <w:pStyle w:val="BodyText"/>
      </w:pPr>
    </w:p>
    <w:p w14:paraId="78609DAC" w14:textId="77777777" w:rsidR="003D38E7" w:rsidRDefault="00F967F2" w:rsidP="002D1F7D">
      <w:pPr>
        <w:pStyle w:val="BodyText"/>
        <w:jc w:val="both"/>
      </w:pPr>
      <w:r>
        <w:rPr>
          <w:u w:val="single"/>
        </w:rPr>
        <w:t>Grade</w:t>
      </w:r>
      <w:r>
        <w:rPr>
          <w:spacing w:val="-4"/>
          <w:u w:val="single"/>
        </w:rPr>
        <w:t xml:space="preserve"> </w:t>
      </w:r>
      <w:r>
        <w:rPr>
          <w:u w:val="single"/>
        </w:rPr>
        <w:t>1</w:t>
      </w:r>
      <w:r>
        <w:rPr>
          <w:spacing w:val="-1"/>
          <w:u w:val="single"/>
        </w:rPr>
        <w:t xml:space="preserve"> </w:t>
      </w:r>
      <w:r>
        <w:rPr>
          <w:u w:val="single"/>
        </w:rPr>
        <w:t>or 2</w:t>
      </w:r>
      <w:r>
        <w:rPr>
          <w:spacing w:val="-3"/>
          <w:u w:val="single"/>
        </w:rPr>
        <w:t xml:space="preserve"> </w:t>
      </w:r>
      <w:r>
        <w:rPr>
          <w:u w:val="single"/>
        </w:rPr>
        <w:t>rashes</w:t>
      </w:r>
      <w:r>
        <w:rPr>
          <w:spacing w:val="-1"/>
          <w:u w:val="single"/>
        </w:rPr>
        <w:t xml:space="preserve"> </w:t>
      </w:r>
      <w:r>
        <w:rPr>
          <w:u w:val="single"/>
        </w:rPr>
        <w:t>or</w:t>
      </w:r>
      <w:r>
        <w:rPr>
          <w:spacing w:val="1"/>
          <w:u w:val="single"/>
        </w:rPr>
        <w:t xml:space="preserve"> </w:t>
      </w:r>
      <w:r>
        <w:rPr>
          <w:u w:val="single"/>
        </w:rPr>
        <w:t>urticaria</w:t>
      </w:r>
    </w:p>
    <w:p w14:paraId="2D8DD289" w14:textId="3CD62216" w:rsidR="003D38E7" w:rsidRDefault="00AF630D" w:rsidP="002D1F7D">
      <w:pPr>
        <w:pStyle w:val="BodyText"/>
        <w:jc w:val="both"/>
      </w:pPr>
      <w:r>
        <w:t>CAB-LA</w:t>
      </w:r>
      <w:r w:rsidR="00F967F2">
        <w:t xml:space="preserve"> continued with close observation, at the discretion of the study</w:t>
      </w:r>
      <w:r w:rsidR="00F967F2">
        <w:rPr>
          <w:spacing w:val="1"/>
        </w:rPr>
        <w:t xml:space="preserve"> </w:t>
      </w:r>
      <w:r w:rsidR="00F967F2">
        <w:t>clinician.</w:t>
      </w:r>
      <w:r w:rsidR="00F967F2">
        <w:rPr>
          <w:spacing w:val="1"/>
        </w:rPr>
        <w:t xml:space="preserve"> </w:t>
      </w:r>
      <w:r w:rsidR="00F967F2">
        <w:t>If</w:t>
      </w:r>
      <w:r w:rsidR="00F967F2">
        <w:rPr>
          <w:spacing w:val="1"/>
        </w:rPr>
        <w:t xml:space="preserve"> </w:t>
      </w:r>
      <w:r w:rsidR="00F967F2">
        <w:t>an</w:t>
      </w:r>
      <w:r w:rsidR="00F967F2">
        <w:rPr>
          <w:spacing w:val="1"/>
        </w:rPr>
        <w:t xml:space="preserve"> </w:t>
      </w:r>
      <w:r w:rsidR="00F967F2">
        <w:t>isolated</w:t>
      </w:r>
      <w:r w:rsidR="00F967F2">
        <w:rPr>
          <w:spacing w:val="1"/>
        </w:rPr>
        <w:t xml:space="preserve"> </w:t>
      </w:r>
      <w:r w:rsidR="00F967F2">
        <w:t>Grade</w:t>
      </w:r>
      <w:r w:rsidR="00F967F2">
        <w:rPr>
          <w:spacing w:val="1"/>
        </w:rPr>
        <w:t xml:space="preserve"> </w:t>
      </w:r>
      <w:r w:rsidR="00F967F2">
        <w:t>1</w:t>
      </w:r>
      <w:r w:rsidR="00F967F2">
        <w:rPr>
          <w:spacing w:val="1"/>
        </w:rPr>
        <w:t xml:space="preserve"> </w:t>
      </w:r>
      <w:r w:rsidR="00F967F2">
        <w:t>or</w:t>
      </w:r>
      <w:r w:rsidR="00F967F2">
        <w:rPr>
          <w:spacing w:val="1"/>
        </w:rPr>
        <w:t xml:space="preserve"> </w:t>
      </w:r>
      <w:r w:rsidR="00F967F2">
        <w:t>2</w:t>
      </w:r>
      <w:r w:rsidR="00F967F2">
        <w:rPr>
          <w:spacing w:val="1"/>
        </w:rPr>
        <w:t xml:space="preserve"> </w:t>
      </w:r>
      <w:r w:rsidR="00F967F2">
        <w:t>rash</w:t>
      </w:r>
      <w:r w:rsidR="00F967F2">
        <w:rPr>
          <w:spacing w:val="1"/>
        </w:rPr>
        <w:t xml:space="preserve"> </w:t>
      </w:r>
      <w:r w:rsidR="00F967F2">
        <w:t>does</w:t>
      </w:r>
      <w:r w:rsidR="00F967F2">
        <w:rPr>
          <w:spacing w:val="1"/>
        </w:rPr>
        <w:t xml:space="preserve"> </w:t>
      </w:r>
      <w:r w:rsidR="00F967F2">
        <w:t>not</w:t>
      </w:r>
      <w:r w:rsidR="00F967F2">
        <w:rPr>
          <w:spacing w:val="1"/>
        </w:rPr>
        <w:t xml:space="preserve"> </w:t>
      </w:r>
      <w:r w:rsidR="00F967F2">
        <w:t>resolve</w:t>
      </w:r>
      <w:r w:rsidR="00F967F2">
        <w:rPr>
          <w:spacing w:val="1"/>
        </w:rPr>
        <w:t xml:space="preserve"> </w:t>
      </w:r>
      <w:r w:rsidR="00F967F2">
        <w:t>within</w:t>
      </w:r>
      <w:r w:rsidR="00F967F2">
        <w:rPr>
          <w:spacing w:val="1"/>
        </w:rPr>
        <w:t xml:space="preserve"> </w:t>
      </w:r>
      <w:r w:rsidR="00F967F2">
        <w:t>14</w:t>
      </w:r>
      <w:r w:rsidR="00F967F2">
        <w:rPr>
          <w:spacing w:val="1"/>
        </w:rPr>
        <w:t xml:space="preserve"> </w:t>
      </w:r>
      <w:r w:rsidR="00F967F2">
        <w:t>days</w:t>
      </w:r>
      <w:r w:rsidR="00F967F2">
        <w:rPr>
          <w:spacing w:val="1"/>
        </w:rPr>
        <w:t xml:space="preserve"> </w:t>
      </w:r>
      <w:r w:rsidR="00F967F2">
        <w:t>of</w:t>
      </w:r>
      <w:r w:rsidR="00F967F2">
        <w:rPr>
          <w:spacing w:val="1"/>
        </w:rPr>
        <w:t xml:space="preserve"> </w:t>
      </w:r>
      <w:r w:rsidR="00F967F2">
        <w:t>onset,</w:t>
      </w:r>
      <w:r w:rsidR="00F967F2">
        <w:rPr>
          <w:spacing w:val="1"/>
        </w:rPr>
        <w:t xml:space="preserve"> </w:t>
      </w:r>
      <w:r w:rsidR="00F967F2">
        <w:t>further</w:t>
      </w:r>
      <w:r w:rsidR="00F967F2">
        <w:rPr>
          <w:spacing w:val="1"/>
        </w:rPr>
        <w:t xml:space="preserve"> </w:t>
      </w:r>
      <w:r w:rsidR="00F967F2">
        <w:t>management should be discussed with the study team. Other potential causes of</w:t>
      </w:r>
      <w:r w:rsidR="00F967F2">
        <w:rPr>
          <w:spacing w:val="61"/>
        </w:rPr>
        <w:t xml:space="preserve"> </w:t>
      </w:r>
      <w:r w:rsidR="00F967F2">
        <w:t>rash/urticaria</w:t>
      </w:r>
      <w:r w:rsidR="00F967F2">
        <w:rPr>
          <w:spacing w:val="1"/>
        </w:rPr>
        <w:t xml:space="preserve"> </w:t>
      </w:r>
      <w:r w:rsidR="00F967F2">
        <w:t>should be investigated and treated, and potential causative agents (such as lotions/creams/soaps)</w:t>
      </w:r>
      <w:r w:rsidR="00F967F2">
        <w:rPr>
          <w:spacing w:val="1"/>
        </w:rPr>
        <w:t xml:space="preserve"> </w:t>
      </w:r>
      <w:r w:rsidR="00F967F2">
        <w:t>should</w:t>
      </w:r>
      <w:r w:rsidR="00F967F2">
        <w:rPr>
          <w:spacing w:val="-1"/>
        </w:rPr>
        <w:t xml:space="preserve"> </w:t>
      </w:r>
      <w:r w:rsidR="00F967F2">
        <w:t>be discontinued.</w:t>
      </w:r>
    </w:p>
    <w:p w14:paraId="34D29FC5" w14:textId="77777777" w:rsidR="003D38E7" w:rsidRDefault="003D38E7" w:rsidP="002D1F7D">
      <w:pPr>
        <w:pStyle w:val="BodyText"/>
        <w:rPr>
          <w:sz w:val="21"/>
        </w:rPr>
      </w:pPr>
    </w:p>
    <w:p w14:paraId="0F4825C8" w14:textId="77777777" w:rsidR="003D38E7" w:rsidRDefault="00F967F2" w:rsidP="002D1F7D">
      <w:pPr>
        <w:pStyle w:val="BodyText"/>
        <w:jc w:val="both"/>
      </w:pPr>
      <w:r>
        <w:rPr>
          <w:u w:val="single"/>
        </w:rPr>
        <w:t>Grade 3 rash with no definitive alternative explanation (Grade 3 rash should have vesicles or limited</w:t>
      </w:r>
      <w:r>
        <w:rPr>
          <w:spacing w:val="1"/>
        </w:rPr>
        <w:t xml:space="preserve"> </w:t>
      </w:r>
      <w:r>
        <w:rPr>
          <w:u w:val="single"/>
        </w:rPr>
        <w:t>number</w:t>
      </w:r>
      <w:r>
        <w:rPr>
          <w:spacing w:val="-2"/>
          <w:u w:val="single"/>
        </w:rPr>
        <w:t xml:space="preserve"> </w:t>
      </w:r>
      <w:r>
        <w:rPr>
          <w:u w:val="single"/>
        </w:rPr>
        <w:t>of</w:t>
      </w:r>
      <w:r>
        <w:rPr>
          <w:spacing w:val="2"/>
          <w:u w:val="single"/>
        </w:rPr>
        <w:t xml:space="preserve"> </w:t>
      </w:r>
      <w:r>
        <w:rPr>
          <w:u w:val="single"/>
        </w:rPr>
        <w:t>bullae</w:t>
      </w:r>
      <w:r>
        <w:rPr>
          <w:spacing w:val="-1"/>
          <w:u w:val="single"/>
        </w:rPr>
        <w:t xml:space="preserve"> </w:t>
      </w:r>
      <w:r>
        <w:rPr>
          <w:u w:val="single"/>
        </w:rPr>
        <w:t>or superficial</w:t>
      </w:r>
      <w:r>
        <w:rPr>
          <w:spacing w:val="-1"/>
          <w:u w:val="single"/>
        </w:rPr>
        <w:t xml:space="preserve"> </w:t>
      </w:r>
      <w:r>
        <w:rPr>
          <w:u w:val="single"/>
        </w:rPr>
        <w:t>ulcerations</w:t>
      </w:r>
      <w:r>
        <w:rPr>
          <w:spacing w:val="-2"/>
          <w:u w:val="single"/>
        </w:rPr>
        <w:t xml:space="preserve"> </w:t>
      </w:r>
      <w:r>
        <w:rPr>
          <w:u w:val="single"/>
        </w:rPr>
        <w:t>of</w:t>
      </w:r>
      <w:r>
        <w:rPr>
          <w:spacing w:val="-2"/>
          <w:u w:val="single"/>
        </w:rPr>
        <w:t xml:space="preserve"> </w:t>
      </w:r>
      <w:r>
        <w:rPr>
          <w:u w:val="single"/>
        </w:rPr>
        <w:t>mucous</w:t>
      </w:r>
      <w:r>
        <w:rPr>
          <w:spacing w:val="1"/>
          <w:u w:val="single"/>
        </w:rPr>
        <w:t xml:space="preserve"> </w:t>
      </w:r>
      <w:r>
        <w:rPr>
          <w:u w:val="single"/>
        </w:rPr>
        <w:t>membrane):</w:t>
      </w:r>
    </w:p>
    <w:p w14:paraId="5DDE1BA2" w14:textId="6A6F9F82" w:rsidR="003D38E7" w:rsidRDefault="00F967F2" w:rsidP="002D1F7D">
      <w:pPr>
        <w:pStyle w:val="BodyText"/>
        <w:jc w:val="both"/>
      </w:pPr>
      <w:r>
        <w:t>Any products or non-essential medicines that could be causing the rash should be discontinued. ALT</w:t>
      </w:r>
      <w:r>
        <w:rPr>
          <w:spacing w:val="1"/>
        </w:rPr>
        <w:t xml:space="preserve"> </w:t>
      </w:r>
      <w:r>
        <w:t xml:space="preserve">and FBC with differential should be drawn, and the </w:t>
      </w:r>
      <w:r w:rsidR="00AF630D">
        <w:t>participant</w:t>
      </w:r>
      <w:r>
        <w:t xml:space="preserve"> should be evaluated clinically approximately</w:t>
      </w:r>
      <w:r>
        <w:rPr>
          <w:spacing w:val="1"/>
        </w:rPr>
        <w:t xml:space="preserve"> </w:t>
      </w:r>
      <w:r>
        <w:t>weekly, until the rash resolves to Grade 1 or lower. If the Grade 3 rash was ultimately deemed very</w:t>
      </w:r>
      <w:r>
        <w:rPr>
          <w:spacing w:val="1"/>
        </w:rPr>
        <w:t xml:space="preserve"> </w:t>
      </w:r>
      <w:r>
        <w:t>likely</w:t>
      </w:r>
      <w:r>
        <w:rPr>
          <w:spacing w:val="1"/>
        </w:rPr>
        <w:t xml:space="preserve"> </w:t>
      </w:r>
      <w:r>
        <w:t>due</w:t>
      </w:r>
      <w:r>
        <w:rPr>
          <w:spacing w:val="1"/>
        </w:rPr>
        <w:t xml:space="preserve"> </w:t>
      </w:r>
      <w:r>
        <w:t>to</w:t>
      </w:r>
      <w:r>
        <w:rPr>
          <w:spacing w:val="1"/>
        </w:rPr>
        <w:t xml:space="preserve"> </w:t>
      </w:r>
      <w:r>
        <w:t>another</w:t>
      </w:r>
      <w:r>
        <w:rPr>
          <w:spacing w:val="1"/>
        </w:rPr>
        <w:t xml:space="preserve"> </w:t>
      </w:r>
      <w:r>
        <w:t>diagnosis</w:t>
      </w:r>
      <w:r>
        <w:rPr>
          <w:spacing w:val="1"/>
        </w:rPr>
        <w:t xml:space="preserve"> </w:t>
      </w:r>
      <w:r>
        <w:t>or</w:t>
      </w:r>
      <w:r>
        <w:rPr>
          <w:spacing w:val="1"/>
        </w:rPr>
        <w:t xml:space="preserve"> </w:t>
      </w:r>
      <w:r>
        <w:t>drug,</w:t>
      </w:r>
      <w:r>
        <w:rPr>
          <w:spacing w:val="1"/>
        </w:rPr>
        <w:t xml:space="preserve"> </w:t>
      </w:r>
      <w:r>
        <w:t>then</w:t>
      </w:r>
      <w:r>
        <w:rPr>
          <w:spacing w:val="1"/>
        </w:rPr>
        <w:t xml:space="preserve"> </w:t>
      </w:r>
      <w:r w:rsidR="00AF630D">
        <w:t>CAB-LA</w:t>
      </w:r>
      <w:r>
        <w:rPr>
          <w:spacing w:val="1"/>
        </w:rPr>
        <w:t xml:space="preserve"> </w:t>
      </w:r>
      <w:r>
        <w:t>may</w:t>
      </w:r>
      <w:r>
        <w:rPr>
          <w:spacing w:val="1"/>
        </w:rPr>
        <w:t xml:space="preserve"> </w:t>
      </w:r>
      <w:r>
        <w:t>be</w:t>
      </w:r>
      <w:r>
        <w:rPr>
          <w:spacing w:val="1"/>
        </w:rPr>
        <w:t xml:space="preserve"> </w:t>
      </w:r>
      <w:r>
        <w:t>continued,</w:t>
      </w:r>
      <w:r>
        <w:rPr>
          <w:spacing w:val="61"/>
        </w:rPr>
        <w:t xml:space="preserve"> </w:t>
      </w:r>
      <w:r>
        <w:t>in</w:t>
      </w:r>
      <w:r>
        <w:rPr>
          <w:spacing w:val="1"/>
        </w:rPr>
        <w:t xml:space="preserve"> </w:t>
      </w:r>
      <w:r>
        <w:t xml:space="preserve">consultation with a study PI/designee. However, if </w:t>
      </w:r>
      <w:r w:rsidR="00AF630D">
        <w:t>CAB-LA was</w:t>
      </w:r>
      <w:r>
        <w:t xml:space="preserve"> paused for possible</w:t>
      </w:r>
      <w:r>
        <w:rPr>
          <w:spacing w:val="1"/>
        </w:rPr>
        <w:t xml:space="preserve"> </w:t>
      </w:r>
      <w:r>
        <w:t xml:space="preserve">hypersensitivity and no other explanation is apparent, they </w:t>
      </w:r>
      <w:r w:rsidR="00AF630D">
        <w:t>it should</w:t>
      </w:r>
      <w:r>
        <w:t xml:space="preserve"> be permanently discontinued and</w:t>
      </w:r>
      <w:r w:rsidR="00AF630D">
        <w:t xml:space="preserve"> participant counselled about alternative PrEP</w:t>
      </w:r>
      <w:r>
        <w:t>.</w:t>
      </w:r>
    </w:p>
    <w:p w14:paraId="2CD6F59D" w14:textId="77777777" w:rsidR="003D38E7" w:rsidRDefault="003D38E7" w:rsidP="002D1F7D">
      <w:pPr>
        <w:pStyle w:val="BodyText"/>
        <w:rPr>
          <w:sz w:val="21"/>
        </w:rPr>
      </w:pPr>
    </w:p>
    <w:p w14:paraId="4D9940C1" w14:textId="77777777" w:rsidR="003D38E7" w:rsidRDefault="00F967F2" w:rsidP="002D1F7D">
      <w:pPr>
        <w:pStyle w:val="BodyText"/>
        <w:jc w:val="both"/>
      </w:pPr>
      <w:r>
        <w:rPr>
          <w:u w:val="single"/>
        </w:rPr>
        <w:t>Grade</w:t>
      </w:r>
      <w:r>
        <w:rPr>
          <w:spacing w:val="-6"/>
          <w:u w:val="single"/>
        </w:rPr>
        <w:t xml:space="preserve"> </w:t>
      </w:r>
      <w:r>
        <w:rPr>
          <w:u w:val="single"/>
        </w:rPr>
        <w:t>4</w:t>
      </w:r>
      <w:r>
        <w:rPr>
          <w:spacing w:val="-5"/>
          <w:u w:val="single"/>
        </w:rPr>
        <w:t xml:space="preserve"> </w:t>
      </w:r>
      <w:r>
        <w:rPr>
          <w:u w:val="single"/>
        </w:rPr>
        <w:t>rash</w:t>
      </w:r>
      <w:r>
        <w:rPr>
          <w:spacing w:val="-5"/>
          <w:u w:val="single"/>
        </w:rPr>
        <w:t xml:space="preserve"> </w:t>
      </w:r>
      <w:r>
        <w:rPr>
          <w:u w:val="single"/>
        </w:rPr>
        <w:t>(with</w:t>
      </w:r>
      <w:r>
        <w:rPr>
          <w:spacing w:val="-3"/>
          <w:u w:val="single"/>
        </w:rPr>
        <w:t xml:space="preserve"> </w:t>
      </w:r>
      <w:r>
        <w:rPr>
          <w:u w:val="single"/>
        </w:rPr>
        <w:t>mucosal</w:t>
      </w:r>
      <w:r>
        <w:rPr>
          <w:spacing w:val="-4"/>
          <w:u w:val="single"/>
        </w:rPr>
        <w:t xml:space="preserve"> </w:t>
      </w:r>
      <w:r>
        <w:rPr>
          <w:u w:val="single"/>
        </w:rPr>
        <w:t>involvement,</w:t>
      </w:r>
      <w:r>
        <w:rPr>
          <w:spacing w:val="-1"/>
          <w:u w:val="single"/>
        </w:rPr>
        <w:t xml:space="preserve"> </w:t>
      </w:r>
      <w:r>
        <w:rPr>
          <w:u w:val="single"/>
        </w:rPr>
        <w:t>or</w:t>
      </w:r>
      <w:r>
        <w:rPr>
          <w:spacing w:val="-2"/>
          <w:u w:val="single"/>
        </w:rPr>
        <w:t xml:space="preserve"> </w:t>
      </w:r>
      <w:r>
        <w:rPr>
          <w:u w:val="single"/>
        </w:rPr>
        <w:t>suspected</w:t>
      </w:r>
      <w:r>
        <w:rPr>
          <w:spacing w:val="-3"/>
          <w:u w:val="single"/>
        </w:rPr>
        <w:t xml:space="preserve"> </w:t>
      </w:r>
      <w:r>
        <w:rPr>
          <w:u w:val="single"/>
        </w:rPr>
        <w:t>hypersensitivity):</w:t>
      </w:r>
    </w:p>
    <w:p w14:paraId="0B561936" w14:textId="7EDED528" w:rsidR="003D38E7" w:rsidRDefault="00F967F2" w:rsidP="002D1F7D">
      <w:pPr>
        <w:pStyle w:val="BodyText"/>
        <w:jc w:val="both"/>
      </w:pPr>
      <w:r>
        <w:t xml:space="preserve">Immediately refer to the hospital </w:t>
      </w:r>
      <w:r w:rsidR="00AF630D">
        <w:t xml:space="preserve">with capacity for dialysis </w:t>
      </w:r>
      <w:r>
        <w:t>for further</w:t>
      </w:r>
      <w:r>
        <w:rPr>
          <w:spacing w:val="1"/>
        </w:rPr>
        <w:t xml:space="preserve"> </w:t>
      </w:r>
      <w:r>
        <w:t>clinical</w:t>
      </w:r>
      <w:r>
        <w:rPr>
          <w:spacing w:val="1"/>
        </w:rPr>
        <w:t xml:space="preserve"> </w:t>
      </w:r>
      <w:r w:rsidR="00AF630D">
        <w:t xml:space="preserve">care/management </w:t>
      </w:r>
      <w:r>
        <w:t>and seek guidance</w:t>
      </w:r>
      <w:r>
        <w:rPr>
          <w:spacing w:val="1"/>
        </w:rPr>
        <w:t xml:space="preserve"> </w:t>
      </w:r>
      <w:r>
        <w:t xml:space="preserve">from a study PI/designee. </w:t>
      </w:r>
      <w:r w:rsidR="00AF630D">
        <w:t xml:space="preserve">Given long-acting formulation, </w:t>
      </w:r>
      <w:r w:rsidR="00A738FE">
        <w:t>inpatient monitoring with cabotegravir levels may be required.</w:t>
      </w:r>
    </w:p>
    <w:p w14:paraId="0111F214" w14:textId="77777777" w:rsidR="003D38E7" w:rsidRDefault="003D38E7" w:rsidP="002D1F7D">
      <w:pPr>
        <w:pStyle w:val="BodyText"/>
        <w:rPr>
          <w:sz w:val="21"/>
        </w:rPr>
      </w:pPr>
    </w:p>
    <w:p w14:paraId="2880AB5B" w14:textId="220F061F" w:rsidR="003D38E7" w:rsidRPr="009505E1" w:rsidRDefault="00F967F2" w:rsidP="00132FF8">
      <w:pPr>
        <w:pStyle w:val="BodyText"/>
        <w:numPr>
          <w:ilvl w:val="2"/>
          <w:numId w:val="12"/>
        </w:numPr>
        <w:tabs>
          <w:tab w:val="left" w:pos="1109"/>
        </w:tabs>
        <w:ind w:left="0" w:firstLine="0"/>
        <w:rPr>
          <w:b/>
        </w:rPr>
      </w:pPr>
      <w:r w:rsidRPr="009505E1">
        <w:rPr>
          <w:b/>
        </w:rPr>
        <w:t>Guidelines</w:t>
      </w:r>
      <w:r w:rsidRPr="009505E1">
        <w:rPr>
          <w:b/>
          <w:spacing w:val="-5"/>
        </w:rPr>
        <w:t xml:space="preserve"> </w:t>
      </w:r>
      <w:r w:rsidRPr="009505E1">
        <w:rPr>
          <w:b/>
        </w:rPr>
        <w:t>for</w:t>
      </w:r>
      <w:r w:rsidRPr="009505E1">
        <w:rPr>
          <w:b/>
          <w:spacing w:val="-3"/>
        </w:rPr>
        <w:t xml:space="preserve"> </w:t>
      </w:r>
      <w:r w:rsidRPr="009505E1">
        <w:rPr>
          <w:b/>
        </w:rPr>
        <w:t>Managing</w:t>
      </w:r>
      <w:r w:rsidRPr="009505E1">
        <w:rPr>
          <w:b/>
          <w:spacing w:val="-2"/>
        </w:rPr>
        <w:t xml:space="preserve"> </w:t>
      </w:r>
      <w:r w:rsidRPr="009505E1">
        <w:rPr>
          <w:b/>
        </w:rPr>
        <w:t>Local</w:t>
      </w:r>
      <w:r w:rsidRPr="009505E1">
        <w:rPr>
          <w:b/>
          <w:spacing w:val="-1"/>
        </w:rPr>
        <w:t xml:space="preserve"> </w:t>
      </w:r>
      <w:r w:rsidRPr="009505E1">
        <w:rPr>
          <w:b/>
        </w:rPr>
        <w:t>Reactions</w:t>
      </w:r>
      <w:r w:rsidRPr="009505E1">
        <w:rPr>
          <w:b/>
          <w:spacing w:val="-2"/>
        </w:rPr>
        <w:t xml:space="preserve"> </w:t>
      </w:r>
      <w:r w:rsidRPr="009505E1">
        <w:rPr>
          <w:b/>
        </w:rPr>
        <w:t>/</w:t>
      </w:r>
      <w:r w:rsidRPr="009505E1">
        <w:rPr>
          <w:b/>
          <w:spacing w:val="-3"/>
        </w:rPr>
        <w:t xml:space="preserve"> </w:t>
      </w:r>
      <w:r w:rsidRPr="009505E1">
        <w:rPr>
          <w:b/>
        </w:rPr>
        <w:t>Infusion</w:t>
      </w:r>
      <w:r w:rsidRPr="009505E1">
        <w:rPr>
          <w:b/>
          <w:spacing w:val="-4"/>
        </w:rPr>
        <w:t xml:space="preserve"> </w:t>
      </w:r>
      <w:r w:rsidRPr="009505E1">
        <w:rPr>
          <w:b/>
        </w:rPr>
        <w:t>Site</w:t>
      </w:r>
      <w:r w:rsidRPr="009505E1">
        <w:rPr>
          <w:b/>
          <w:spacing w:val="-2"/>
        </w:rPr>
        <w:t xml:space="preserve"> </w:t>
      </w:r>
      <w:r w:rsidRPr="009505E1">
        <w:rPr>
          <w:b/>
        </w:rPr>
        <w:t>Reactions</w:t>
      </w:r>
    </w:p>
    <w:p w14:paraId="0824C61F" w14:textId="77777777" w:rsidR="009505E1" w:rsidRDefault="009505E1" w:rsidP="002D1F7D">
      <w:pPr>
        <w:pStyle w:val="BodyText"/>
        <w:jc w:val="both"/>
      </w:pPr>
    </w:p>
    <w:p w14:paraId="6B3A7D7A" w14:textId="56D492B5" w:rsidR="003D38E7" w:rsidRDefault="007528DB" w:rsidP="002D1F7D">
      <w:pPr>
        <w:pStyle w:val="BodyText"/>
        <w:jc w:val="both"/>
      </w:pPr>
      <w:r>
        <w:t>Injection</w:t>
      </w:r>
      <w:r>
        <w:rPr>
          <w:spacing w:val="-5"/>
        </w:rPr>
        <w:t xml:space="preserve"> </w:t>
      </w:r>
      <w:r w:rsidR="00F967F2">
        <w:t>site</w:t>
      </w:r>
      <w:r w:rsidR="00F967F2">
        <w:rPr>
          <w:spacing w:val="-4"/>
        </w:rPr>
        <w:t xml:space="preserve"> </w:t>
      </w:r>
      <w:r w:rsidR="00F967F2">
        <w:t>reactions</w:t>
      </w:r>
      <w:r w:rsidR="00F967F2">
        <w:rPr>
          <w:spacing w:val="-1"/>
        </w:rPr>
        <w:t xml:space="preserve"> </w:t>
      </w:r>
      <w:r w:rsidR="00F967F2">
        <w:t>should</w:t>
      </w:r>
      <w:r w:rsidR="00F967F2">
        <w:rPr>
          <w:spacing w:val="-2"/>
        </w:rPr>
        <w:t xml:space="preserve"> </w:t>
      </w:r>
      <w:r w:rsidR="00F967F2">
        <w:t>be</w:t>
      </w:r>
      <w:r w:rsidR="00F967F2">
        <w:rPr>
          <w:spacing w:val="-2"/>
        </w:rPr>
        <w:t xml:space="preserve"> </w:t>
      </w:r>
      <w:r w:rsidR="00F967F2">
        <w:t>managed</w:t>
      </w:r>
      <w:r w:rsidR="00F967F2">
        <w:rPr>
          <w:spacing w:val="-4"/>
        </w:rPr>
        <w:t xml:space="preserve"> </w:t>
      </w:r>
      <w:r w:rsidR="00F967F2">
        <w:t>as</w:t>
      </w:r>
      <w:r w:rsidR="00F967F2">
        <w:rPr>
          <w:spacing w:val="-6"/>
        </w:rPr>
        <w:t xml:space="preserve"> </w:t>
      </w:r>
      <w:r w:rsidR="00F967F2">
        <w:t>follows:</w:t>
      </w:r>
    </w:p>
    <w:p w14:paraId="3DEC983C" w14:textId="77777777" w:rsidR="003D38E7" w:rsidRDefault="003D38E7" w:rsidP="002D1F7D">
      <w:pPr>
        <w:pStyle w:val="BodyText"/>
      </w:pPr>
    </w:p>
    <w:p w14:paraId="38990F0A" w14:textId="285F3CF6" w:rsidR="003D38E7" w:rsidRDefault="00F967F2" w:rsidP="002D1F7D">
      <w:pPr>
        <w:pStyle w:val="BodyText"/>
        <w:jc w:val="both"/>
      </w:pPr>
      <w:r>
        <w:t xml:space="preserve">Grade 1-2: Continue administration of </w:t>
      </w:r>
      <w:r w:rsidR="00AF630D">
        <w:t xml:space="preserve">CAB-LA. Use alternate injection </w:t>
      </w:r>
      <w:r>
        <w:t>site until event</w:t>
      </w:r>
      <w:r>
        <w:rPr>
          <w:spacing w:val="1"/>
        </w:rPr>
        <w:t xml:space="preserve"> </w:t>
      </w:r>
      <w:r>
        <w:t>resolves to less</w:t>
      </w:r>
      <w:r>
        <w:rPr>
          <w:spacing w:val="-2"/>
        </w:rPr>
        <w:t xml:space="preserve"> </w:t>
      </w:r>
      <w:r>
        <w:t>than</w:t>
      </w:r>
      <w:r>
        <w:rPr>
          <w:spacing w:val="-4"/>
        </w:rPr>
        <w:t xml:space="preserve"> </w:t>
      </w:r>
      <w:r>
        <w:t>Grade 1.</w:t>
      </w:r>
    </w:p>
    <w:p w14:paraId="62E2B2EB" w14:textId="77777777" w:rsidR="003D38E7" w:rsidRDefault="003D38E7" w:rsidP="002D1F7D">
      <w:pPr>
        <w:pStyle w:val="BodyText"/>
        <w:rPr>
          <w:sz w:val="21"/>
        </w:rPr>
      </w:pPr>
    </w:p>
    <w:p w14:paraId="2DF6DBBB" w14:textId="61B936F7" w:rsidR="003D38E7" w:rsidRDefault="00F967F2" w:rsidP="002D1F7D">
      <w:pPr>
        <w:pStyle w:val="BodyText"/>
        <w:jc w:val="both"/>
      </w:pPr>
      <w:r>
        <w:t xml:space="preserve">Grade 3: Defer further </w:t>
      </w:r>
      <w:r w:rsidR="00AF630D">
        <w:t>CAB-LA</w:t>
      </w:r>
      <w:r>
        <w:t xml:space="preserve"> administration until event reviewed by the study team.</w:t>
      </w:r>
      <w:r>
        <w:rPr>
          <w:spacing w:val="1"/>
        </w:rPr>
        <w:t xml:space="preserve"> </w:t>
      </w:r>
      <w:r>
        <w:t>Contact protocol team within 72 hours. Participant should be followed approximately weekly until</w:t>
      </w:r>
      <w:r>
        <w:rPr>
          <w:spacing w:val="1"/>
        </w:rPr>
        <w:t xml:space="preserve"> </w:t>
      </w:r>
      <w:r>
        <w:t>resolution to Grade ≤1 or until stabilized and no longer in need of frequent monitoring, as determined</w:t>
      </w:r>
      <w:r>
        <w:rPr>
          <w:spacing w:val="1"/>
        </w:rPr>
        <w:t xml:space="preserve"> </w:t>
      </w:r>
      <w:r>
        <w:t>by</w:t>
      </w:r>
      <w:r>
        <w:rPr>
          <w:spacing w:val="-3"/>
        </w:rPr>
        <w:t xml:space="preserve"> </w:t>
      </w:r>
      <w:r>
        <w:t>the site</w:t>
      </w:r>
      <w:r>
        <w:rPr>
          <w:spacing w:val="-2"/>
        </w:rPr>
        <w:t xml:space="preserve"> </w:t>
      </w:r>
      <w:r>
        <w:t>investigator.</w:t>
      </w:r>
    </w:p>
    <w:p w14:paraId="72586029" w14:textId="77777777" w:rsidR="003D38E7" w:rsidRDefault="003D38E7" w:rsidP="002D1F7D">
      <w:pPr>
        <w:pStyle w:val="BodyText"/>
        <w:rPr>
          <w:sz w:val="21"/>
        </w:rPr>
      </w:pPr>
    </w:p>
    <w:p w14:paraId="436DECD2" w14:textId="5F8B0D89" w:rsidR="003D38E7" w:rsidRDefault="00F967F2" w:rsidP="002D1F7D">
      <w:pPr>
        <w:pStyle w:val="BodyText"/>
        <w:jc w:val="both"/>
      </w:pPr>
      <w:r>
        <w:t>Grade</w:t>
      </w:r>
      <w:r>
        <w:rPr>
          <w:spacing w:val="1"/>
        </w:rPr>
        <w:t xml:space="preserve"> </w:t>
      </w:r>
      <w:r>
        <w:t>4:</w:t>
      </w:r>
      <w:r>
        <w:rPr>
          <w:spacing w:val="1"/>
        </w:rPr>
        <w:t xml:space="preserve"> </w:t>
      </w:r>
      <w:r>
        <w:t>Provide</w:t>
      </w:r>
      <w:r>
        <w:rPr>
          <w:spacing w:val="1"/>
        </w:rPr>
        <w:t xml:space="preserve"> </w:t>
      </w:r>
      <w:r>
        <w:t>immediate</w:t>
      </w:r>
      <w:r>
        <w:rPr>
          <w:spacing w:val="1"/>
        </w:rPr>
        <w:t xml:space="preserve"> </w:t>
      </w:r>
      <w:r>
        <w:t>clinical</w:t>
      </w:r>
      <w:r>
        <w:rPr>
          <w:spacing w:val="1"/>
        </w:rPr>
        <w:t xml:space="preserve"> </w:t>
      </w:r>
      <w:r>
        <w:t>management</w:t>
      </w:r>
      <w:r>
        <w:rPr>
          <w:spacing w:val="1"/>
        </w:rPr>
        <w:t xml:space="preserve"> </w:t>
      </w:r>
      <w:r>
        <w:t>and</w:t>
      </w:r>
      <w:r>
        <w:rPr>
          <w:spacing w:val="1"/>
        </w:rPr>
        <w:t xml:space="preserve"> </w:t>
      </w:r>
      <w:r>
        <w:t>consult</w:t>
      </w:r>
      <w:r>
        <w:rPr>
          <w:spacing w:val="1"/>
        </w:rPr>
        <w:t xml:space="preserve"> </w:t>
      </w:r>
      <w:r>
        <w:t>with</w:t>
      </w:r>
      <w:r>
        <w:rPr>
          <w:spacing w:val="1"/>
        </w:rPr>
        <w:t xml:space="preserve"> </w:t>
      </w:r>
      <w:r>
        <w:t>protocol</w:t>
      </w:r>
      <w:r>
        <w:rPr>
          <w:spacing w:val="1"/>
        </w:rPr>
        <w:t xml:space="preserve"> </w:t>
      </w:r>
      <w:r>
        <w:t>team.</w:t>
      </w:r>
      <w:r>
        <w:rPr>
          <w:spacing w:val="1"/>
        </w:rPr>
        <w:t xml:space="preserve"> </w:t>
      </w:r>
      <w:r>
        <w:t>Permanently</w:t>
      </w:r>
      <w:r>
        <w:rPr>
          <w:spacing w:val="1"/>
        </w:rPr>
        <w:t xml:space="preserve"> </w:t>
      </w:r>
      <w:r>
        <w:t>discontinue</w:t>
      </w:r>
      <w:r>
        <w:rPr>
          <w:spacing w:val="1"/>
        </w:rPr>
        <w:t xml:space="preserve"> </w:t>
      </w:r>
      <w:r w:rsidR="00AF630D">
        <w:t>CAB-LA</w:t>
      </w:r>
      <w:r>
        <w:t>.</w:t>
      </w:r>
      <w:r>
        <w:rPr>
          <w:spacing w:val="1"/>
        </w:rPr>
        <w:t xml:space="preserve"> </w:t>
      </w:r>
      <w:r>
        <w:t>Participant should</w:t>
      </w:r>
      <w:r>
        <w:rPr>
          <w:spacing w:val="1"/>
        </w:rPr>
        <w:t xml:space="preserve"> </w:t>
      </w:r>
      <w:r>
        <w:t>be</w:t>
      </w:r>
      <w:r>
        <w:rPr>
          <w:spacing w:val="1"/>
        </w:rPr>
        <w:t xml:space="preserve"> </w:t>
      </w:r>
      <w:r>
        <w:t>followed</w:t>
      </w:r>
      <w:r>
        <w:rPr>
          <w:spacing w:val="1"/>
        </w:rPr>
        <w:t xml:space="preserve"> </w:t>
      </w:r>
      <w:r>
        <w:t>approximately</w:t>
      </w:r>
      <w:r>
        <w:rPr>
          <w:spacing w:val="1"/>
        </w:rPr>
        <w:t xml:space="preserve"> </w:t>
      </w:r>
      <w:r>
        <w:t>weekly</w:t>
      </w:r>
      <w:r>
        <w:rPr>
          <w:spacing w:val="1"/>
        </w:rPr>
        <w:t xml:space="preserve"> </w:t>
      </w:r>
      <w:r>
        <w:t>until</w:t>
      </w:r>
      <w:r>
        <w:rPr>
          <w:spacing w:val="1"/>
        </w:rPr>
        <w:t xml:space="preserve"> </w:t>
      </w:r>
      <w:r>
        <w:t>resolution to Grade ≤1 or until stabilized and no longer in need of frequent monitoring, as determined</w:t>
      </w:r>
      <w:r>
        <w:rPr>
          <w:spacing w:val="1"/>
        </w:rPr>
        <w:t xml:space="preserve"> </w:t>
      </w:r>
      <w:r>
        <w:t>by</w:t>
      </w:r>
      <w:r>
        <w:rPr>
          <w:spacing w:val="-3"/>
        </w:rPr>
        <w:t xml:space="preserve"> </w:t>
      </w:r>
      <w:r>
        <w:t>the site</w:t>
      </w:r>
      <w:r>
        <w:rPr>
          <w:spacing w:val="-2"/>
        </w:rPr>
        <w:t xml:space="preserve"> </w:t>
      </w:r>
      <w:r>
        <w:t>investigator.</w:t>
      </w:r>
    </w:p>
    <w:p w14:paraId="6B230BBA" w14:textId="77777777" w:rsidR="003D38E7" w:rsidRDefault="003D38E7" w:rsidP="002D1F7D">
      <w:pPr>
        <w:pStyle w:val="BodyText"/>
        <w:rPr>
          <w:sz w:val="21"/>
        </w:rPr>
      </w:pPr>
    </w:p>
    <w:p w14:paraId="3A85DDCD" w14:textId="505B0885" w:rsidR="003D38E7" w:rsidRPr="009505E1" w:rsidRDefault="00F967F2" w:rsidP="00132FF8">
      <w:pPr>
        <w:pStyle w:val="BodyText"/>
        <w:numPr>
          <w:ilvl w:val="2"/>
          <w:numId w:val="12"/>
        </w:numPr>
        <w:tabs>
          <w:tab w:val="left" w:pos="1109"/>
        </w:tabs>
        <w:ind w:left="0" w:firstLine="0"/>
        <w:rPr>
          <w:b/>
        </w:rPr>
      </w:pPr>
      <w:r w:rsidRPr="009505E1">
        <w:rPr>
          <w:b/>
        </w:rPr>
        <w:t>Guidelines</w:t>
      </w:r>
      <w:r w:rsidRPr="009505E1">
        <w:rPr>
          <w:b/>
          <w:spacing w:val="-5"/>
        </w:rPr>
        <w:t xml:space="preserve"> </w:t>
      </w:r>
      <w:r w:rsidRPr="009505E1">
        <w:rPr>
          <w:b/>
        </w:rPr>
        <w:t>for</w:t>
      </w:r>
      <w:r w:rsidRPr="009505E1">
        <w:rPr>
          <w:b/>
          <w:spacing w:val="-3"/>
        </w:rPr>
        <w:t xml:space="preserve"> </w:t>
      </w:r>
      <w:r w:rsidRPr="009505E1">
        <w:rPr>
          <w:b/>
        </w:rPr>
        <w:t>Other</w:t>
      </w:r>
      <w:r w:rsidRPr="009505E1">
        <w:rPr>
          <w:b/>
          <w:spacing w:val="-1"/>
        </w:rPr>
        <w:t xml:space="preserve"> </w:t>
      </w:r>
      <w:r w:rsidRPr="009505E1">
        <w:rPr>
          <w:b/>
        </w:rPr>
        <w:t>Toxicities</w:t>
      </w:r>
    </w:p>
    <w:p w14:paraId="3C9AC56F" w14:textId="77777777" w:rsidR="003D38E7" w:rsidRDefault="003D38E7" w:rsidP="002D1F7D">
      <w:pPr>
        <w:pStyle w:val="BodyText"/>
        <w:rPr>
          <w:b/>
        </w:rPr>
      </w:pPr>
    </w:p>
    <w:p w14:paraId="18950380" w14:textId="2D7D3D13" w:rsidR="003D38E7" w:rsidRDefault="00F967F2" w:rsidP="002D1F7D">
      <w:pPr>
        <w:pStyle w:val="BodyText"/>
        <w:jc w:val="both"/>
      </w:pPr>
      <w:r>
        <w:lastRenderedPageBreak/>
        <w:t>In</w:t>
      </w:r>
      <w:r>
        <w:rPr>
          <w:spacing w:val="-4"/>
        </w:rPr>
        <w:t xml:space="preserve"> </w:t>
      </w:r>
      <w:r w:rsidR="00AF630D">
        <w:t xml:space="preserve">general, CAB-LA </w:t>
      </w:r>
      <w:r>
        <w:t>may</w:t>
      </w:r>
      <w:r>
        <w:rPr>
          <w:spacing w:val="-3"/>
        </w:rPr>
        <w:t xml:space="preserve"> </w:t>
      </w:r>
      <w:r>
        <w:t>be</w:t>
      </w:r>
      <w:r>
        <w:rPr>
          <w:spacing w:val="-4"/>
        </w:rPr>
        <w:t xml:space="preserve"> </w:t>
      </w:r>
      <w:r>
        <w:t>continued</w:t>
      </w:r>
      <w:r>
        <w:rPr>
          <w:spacing w:val="-4"/>
        </w:rPr>
        <w:t xml:space="preserve"> </w:t>
      </w:r>
      <w:r>
        <w:t>for other</w:t>
      </w:r>
      <w:r>
        <w:rPr>
          <w:spacing w:val="-3"/>
        </w:rPr>
        <w:t xml:space="preserve"> </w:t>
      </w:r>
      <w:r>
        <w:t>toxicities that are</w:t>
      </w:r>
      <w:r>
        <w:rPr>
          <w:spacing w:val="-4"/>
        </w:rPr>
        <w:t xml:space="preserve"> </w:t>
      </w:r>
      <w:r>
        <w:t>Grade</w:t>
      </w:r>
      <w:r>
        <w:rPr>
          <w:spacing w:val="-3"/>
        </w:rPr>
        <w:t xml:space="preserve"> </w:t>
      </w:r>
      <w:r>
        <w:t>1</w:t>
      </w:r>
      <w:r>
        <w:rPr>
          <w:spacing w:val="-2"/>
        </w:rPr>
        <w:t xml:space="preserve"> </w:t>
      </w:r>
      <w:r>
        <w:t>or 2.</w:t>
      </w:r>
    </w:p>
    <w:p w14:paraId="27B4069D" w14:textId="77777777" w:rsidR="003D38E7" w:rsidRDefault="003D38E7" w:rsidP="002D1F7D">
      <w:pPr>
        <w:pStyle w:val="BodyText"/>
      </w:pPr>
    </w:p>
    <w:p w14:paraId="406E88F5" w14:textId="0809AB0D" w:rsidR="003D38E7" w:rsidRDefault="00F967F2" w:rsidP="002D1F7D">
      <w:pPr>
        <w:pStyle w:val="BodyText"/>
        <w:jc w:val="both"/>
      </w:pPr>
      <w:r>
        <w:t xml:space="preserve">For Grade 3 toxicities, </w:t>
      </w:r>
      <w:r w:rsidR="00AF630D">
        <w:t xml:space="preserve">CAB-LA </w:t>
      </w:r>
      <w:r>
        <w:t>may be continued or held, depending on the toxicity</w:t>
      </w:r>
      <w:r>
        <w:rPr>
          <w:spacing w:val="1"/>
        </w:rPr>
        <w:t xml:space="preserve"> </w:t>
      </w:r>
      <w:r>
        <w:t>and</w:t>
      </w:r>
      <w:r>
        <w:rPr>
          <w:spacing w:val="-1"/>
        </w:rPr>
        <w:t xml:space="preserve"> </w:t>
      </w:r>
      <w:r>
        <w:t>potential relatedness</w:t>
      </w:r>
      <w:r>
        <w:rPr>
          <w:spacing w:val="1"/>
        </w:rPr>
        <w:t xml:space="preserve"> </w:t>
      </w:r>
      <w:r>
        <w:t>to</w:t>
      </w:r>
      <w:r>
        <w:rPr>
          <w:spacing w:val="-2"/>
        </w:rPr>
        <w:t xml:space="preserve"> </w:t>
      </w:r>
      <w:r>
        <w:t>study</w:t>
      </w:r>
      <w:r>
        <w:rPr>
          <w:spacing w:val="-2"/>
        </w:rPr>
        <w:t xml:space="preserve"> </w:t>
      </w:r>
      <w:r>
        <w:t>drug.</w:t>
      </w:r>
    </w:p>
    <w:p w14:paraId="5D81425C" w14:textId="77777777" w:rsidR="007528DB" w:rsidRDefault="007528DB" w:rsidP="002D1F7D">
      <w:pPr>
        <w:pStyle w:val="BodyText"/>
        <w:jc w:val="both"/>
      </w:pPr>
    </w:p>
    <w:p w14:paraId="7D836D62" w14:textId="5F576518" w:rsidR="003D38E7" w:rsidRDefault="002F01B0" w:rsidP="002D1F7D">
      <w:pPr>
        <w:pStyle w:val="BodyText"/>
        <w:jc w:val="both"/>
      </w:pPr>
      <w:r>
        <w:t>Participants</w:t>
      </w:r>
      <w:r w:rsidR="00F967F2">
        <w:t xml:space="preserve"> who develop a symptomatic Grade 4 adverse event or toxicity felt to be related to </w:t>
      </w:r>
      <w:r>
        <w:t>CAB-LA</w:t>
      </w:r>
      <w:r w:rsidR="00F967F2">
        <w:t xml:space="preserve"> </w:t>
      </w:r>
      <w:r w:rsidR="007528DB">
        <w:t xml:space="preserve">should </w:t>
      </w:r>
      <w:r w:rsidR="00F967F2">
        <w:t xml:space="preserve">discontinue </w:t>
      </w:r>
      <w:r>
        <w:t>further injections</w:t>
      </w:r>
      <w:r w:rsidR="00F967F2">
        <w:t>.</w:t>
      </w:r>
    </w:p>
    <w:p w14:paraId="3608461B" w14:textId="77777777" w:rsidR="003D38E7" w:rsidRDefault="003D38E7" w:rsidP="002D1F7D">
      <w:pPr>
        <w:pStyle w:val="BodyText"/>
      </w:pPr>
    </w:p>
    <w:p w14:paraId="76765D3C" w14:textId="3CE02981" w:rsidR="003D38E7" w:rsidRDefault="002F01B0" w:rsidP="002D1F7D">
      <w:pPr>
        <w:pStyle w:val="BodyText"/>
        <w:jc w:val="both"/>
      </w:pPr>
      <w:r>
        <w:t xml:space="preserve">Participants </w:t>
      </w:r>
      <w:r w:rsidR="00F967F2">
        <w:t>experiencing adverse events requiring permanent discontinuation of study treatment should</w:t>
      </w:r>
      <w:r w:rsidR="00F967F2">
        <w:rPr>
          <w:spacing w:val="1"/>
        </w:rPr>
        <w:t xml:space="preserve"> </w:t>
      </w:r>
      <w:r w:rsidR="00F967F2">
        <w:t>be followed approximately weekly until resolution of the adverse event to Grade ≤1 or until stabilized</w:t>
      </w:r>
      <w:r w:rsidR="00F967F2">
        <w:rPr>
          <w:spacing w:val="1"/>
        </w:rPr>
        <w:t xml:space="preserve"> </w:t>
      </w:r>
      <w:r w:rsidR="00F967F2">
        <w:t>and</w:t>
      </w:r>
      <w:r w:rsidR="00F967F2">
        <w:rPr>
          <w:spacing w:val="-1"/>
        </w:rPr>
        <w:t xml:space="preserve"> </w:t>
      </w:r>
      <w:r w:rsidR="00F967F2">
        <w:t>no</w:t>
      </w:r>
      <w:r w:rsidR="00F967F2">
        <w:rPr>
          <w:spacing w:val="-1"/>
        </w:rPr>
        <w:t xml:space="preserve"> </w:t>
      </w:r>
      <w:r w:rsidR="00F967F2">
        <w:t>longer</w:t>
      </w:r>
      <w:r w:rsidR="00F967F2">
        <w:rPr>
          <w:spacing w:val="-2"/>
        </w:rPr>
        <w:t xml:space="preserve"> </w:t>
      </w:r>
      <w:r w:rsidR="00F967F2">
        <w:t>in</w:t>
      </w:r>
      <w:r w:rsidR="00F967F2">
        <w:rPr>
          <w:spacing w:val="-1"/>
        </w:rPr>
        <w:t xml:space="preserve"> </w:t>
      </w:r>
      <w:r w:rsidR="00F967F2">
        <w:t>need</w:t>
      </w:r>
      <w:r w:rsidR="00F967F2">
        <w:rPr>
          <w:spacing w:val="-2"/>
        </w:rPr>
        <w:t xml:space="preserve"> </w:t>
      </w:r>
      <w:r w:rsidR="00F967F2">
        <w:t>of</w:t>
      </w:r>
      <w:r w:rsidR="00F967F2">
        <w:rPr>
          <w:spacing w:val="-2"/>
        </w:rPr>
        <w:t xml:space="preserve"> </w:t>
      </w:r>
      <w:r w:rsidR="00F967F2">
        <w:t>such</w:t>
      </w:r>
      <w:r w:rsidR="00F967F2">
        <w:rPr>
          <w:spacing w:val="-3"/>
        </w:rPr>
        <w:t xml:space="preserve"> </w:t>
      </w:r>
      <w:r w:rsidR="00F967F2">
        <w:t>frequent</w:t>
      </w:r>
      <w:r w:rsidR="00F967F2">
        <w:rPr>
          <w:spacing w:val="-4"/>
        </w:rPr>
        <w:t xml:space="preserve"> </w:t>
      </w:r>
      <w:r w:rsidR="00F967F2">
        <w:t>monitoring,</w:t>
      </w:r>
      <w:r w:rsidR="00F967F2">
        <w:rPr>
          <w:spacing w:val="2"/>
        </w:rPr>
        <w:t xml:space="preserve"> </w:t>
      </w:r>
      <w:r w:rsidR="00F967F2">
        <w:t>as</w:t>
      </w:r>
      <w:r w:rsidR="00F967F2">
        <w:rPr>
          <w:spacing w:val="-3"/>
        </w:rPr>
        <w:t xml:space="preserve"> </w:t>
      </w:r>
      <w:r w:rsidR="00F967F2">
        <w:t>determined</w:t>
      </w:r>
      <w:r w:rsidR="00F967F2">
        <w:rPr>
          <w:spacing w:val="-3"/>
        </w:rPr>
        <w:t xml:space="preserve"> </w:t>
      </w:r>
      <w:r w:rsidR="00F967F2">
        <w:t>by</w:t>
      </w:r>
      <w:r w:rsidR="00F967F2">
        <w:rPr>
          <w:spacing w:val="-3"/>
        </w:rPr>
        <w:t xml:space="preserve"> </w:t>
      </w:r>
      <w:r w:rsidR="00F967F2">
        <w:t>the</w:t>
      </w:r>
      <w:r w:rsidR="00F967F2">
        <w:rPr>
          <w:spacing w:val="-2"/>
        </w:rPr>
        <w:t xml:space="preserve"> </w:t>
      </w:r>
      <w:r w:rsidR="00F967F2">
        <w:t>site</w:t>
      </w:r>
      <w:r w:rsidR="00F967F2">
        <w:rPr>
          <w:spacing w:val="-1"/>
        </w:rPr>
        <w:t xml:space="preserve"> </w:t>
      </w:r>
      <w:r w:rsidR="00F967F2">
        <w:t>investigator.</w:t>
      </w:r>
    </w:p>
    <w:p w14:paraId="28E921EF" w14:textId="1CB51A4A" w:rsidR="003D38E7" w:rsidRDefault="003D38E7" w:rsidP="002D1F7D">
      <w:pPr>
        <w:pStyle w:val="BodyText"/>
        <w:rPr>
          <w:b/>
          <w:sz w:val="24"/>
        </w:rPr>
      </w:pPr>
    </w:p>
    <w:p w14:paraId="7B7E3D82" w14:textId="42A33203" w:rsidR="00187D24" w:rsidRPr="009505E1" w:rsidRDefault="00187D24" w:rsidP="00132FF8">
      <w:pPr>
        <w:pStyle w:val="BodyText"/>
        <w:numPr>
          <w:ilvl w:val="2"/>
          <w:numId w:val="12"/>
        </w:numPr>
        <w:tabs>
          <w:tab w:val="left" w:pos="1109"/>
        </w:tabs>
        <w:ind w:left="0" w:firstLine="0"/>
        <w:jc w:val="both"/>
        <w:rPr>
          <w:b/>
        </w:rPr>
      </w:pPr>
      <w:r w:rsidRPr="009505E1">
        <w:rPr>
          <w:b/>
        </w:rPr>
        <w:t>Guideline for managing TB diagnosis</w:t>
      </w:r>
    </w:p>
    <w:p w14:paraId="2463DEB9" w14:textId="77777777" w:rsidR="00187D24" w:rsidRDefault="00187D24" w:rsidP="002D1F7D">
      <w:pPr>
        <w:pStyle w:val="BodyText"/>
        <w:jc w:val="both"/>
      </w:pPr>
    </w:p>
    <w:p w14:paraId="3185E6F6" w14:textId="52C4980C" w:rsidR="00187D24" w:rsidRDefault="00187D24" w:rsidP="002D1F7D">
      <w:pPr>
        <w:pStyle w:val="BodyText"/>
        <w:jc w:val="both"/>
      </w:pPr>
      <w:r>
        <w:t>PK studies indicate that rifampin reduce</w:t>
      </w:r>
      <w:r w:rsidR="007528DB">
        <w:t>s</w:t>
      </w:r>
      <w:r>
        <w:t xml:space="preserve"> levels of CAB-LA, potentially below effective levels.  Therefore, if any participant is diagnosed with TB during the study,(or any other condition requiring use of rifampin) we will hold CAB injections, counsel regarding HIV risk reduction and oral PrEP until they have completed TB treatment (or until the end of planned study follow up, whichever comes first).</w:t>
      </w:r>
    </w:p>
    <w:p w14:paraId="1EFE9CAB" w14:textId="2CAAC155" w:rsidR="00187D24" w:rsidRDefault="00187D24" w:rsidP="002D1F7D">
      <w:pPr>
        <w:pStyle w:val="BodyText"/>
        <w:jc w:val="both"/>
      </w:pPr>
    </w:p>
    <w:p w14:paraId="4F136A8B" w14:textId="5DF343D3" w:rsidR="00187D24" w:rsidRPr="009505E1" w:rsidRDefault="00187D24" w:rsidP="00132FF8">
      <w:pPr>
        <w:pStyle w:val="BodyText"/>
        <w:numPr>
          <w:ilvl w:val="2"/>
          <w:numId w:val="12"/>
        </w:numPr>
        <w:tabs>
          <w:tab w:val="left" w:pos="1109"/>
        </w:tabs>
        <w:ind w:left="0" w:firstLine="0"/>
        <w:jc w:val="both"/>
        <w:rPr>
          <w:b/>
        </w:rPr>
      </w:pPr>
      <w:r w:rsidRPr="009505E1">
        <w:rPr>
          <w:b/>
        </w:rPr>
        <w:t>Guideline for managing participant who becomes pregnant</w:t>
      </w:r>
    </w:p>
    <w:p w14:paraId="60F6A1E1" w14:textId="77777777" w:rsidR="00187D24" w:rsidRDefault="00187D24" w:rsidP="002D1F7D">
      <w:pPr>
        <w:pStyle w:val="BodyText"/>
        <w:jc w:val="both"/>
      </w:pPr>
    </w:p>
    <w:p w14:paraId="5AADBF36" w14:textId="49181C54" w:rsidR="00187D24" w:rsidRDefault="00187D24" w:rsidP="002D1F7D">
      <w:pPr>
        <w:pStyle w:val="BodyText"/>
        <w:jc w:val="both"/>
        <w:rPr>
          <w:bCs/>
        </w:rPr>
      </w:pPr>
      <w:r>
        <w:rPr>
          <w:bCs/>
        </w:rPr>
        <w:t xml:space="preserve">Contraception counseling will be provided at study visits, and informed consent will include discussion of risks/benefits of pregnancy while on CAB-LA, but contraception will not be required for enrollment.  Women who become pregnant during the study will be counseled on PrEP in pregnancy (including oral PrEP) and given the option to continue CAB-LA injections or not.  Regardless of their decision to continue CAB-LA or not, pregnant patients will continue study visits as planned.  Pregnant patients will be followed </w:t>
      </w:r>
      <w:r w:rsidR="00C6735E">
        <w:rPr>
          <w:bCs/>
        </w:rPr>
        <w:t xml:space="preserve">every </w:t>
      </w:r>
      <w:r w:rsidR="001622AE">
        <w:rPr>
          <w:bCs/>
        </w:rPr>
        <w:t>2 months</w:t>
      </w:r>
      <w:r w:rsidR="00C6735E">
        <w:rPr>
          <w:bCs/>
        </w:rPr>
        <w:t xml:space="preserve"> </w:t>
      </w:r>
      <w:r>
        <w:rPr>
          <w:bCs/>
        </w:rPr>
        <w:t>until the end of pregnancy. Pregnancy complications and birth outcomes (gestational age, birthweight, congenital abnormalities and neonatal death) will be collected.</w:t>
      </w:r>
    </w:p>
    <w:p w14:paraId="50204577" w14:textId="6541EC27" w:rsidR="004D04D7" w:rsidRDefault="004D04D7" w:rsidP="002D1F7D">
      <w:pPr>
        <w:pStyle w:val="BodyText"/>
        <w:jc w:val="both"/>
        <w:rPr>
          <w:bCs/>
        </w:rPr>
      </w:pPr>
    </w:p>
    <w:p w14:paraId="2D0D7C2B" w14:textId="56B32D72" w:rsidR="004D04D7" w:rsidRPr="00D002D5" w:rsidRDefault="004D04D7" w:rsidP="00D002D5">
      <w:pPr>
        <w:pStyle w:val="BodyText"/>
        <w:numPr>
          <w:ilvl w:val="2"/>
          <w:numId w:val="12"/>
        </w:numPr>
        <w:ind w:left="0" w:firstLine="0"/>
        <w:jc w:val="both"/>
        <w:rPr>
          <w:b/>
          <w:bCs/>
        </w:rPr>
      </w:pPr>
      <w:r>
        <w:rPr>
          <w:bCs/>
        </w:rPr>
        <w:t xml:space="preserve">      </w:t>
      </w:r>
      <w:r w:rsidRPr="00D002D5">
        <w:rPr>
          <w:b/>
          <w:bCs/>
        </w:rPr>
        <w:t>Guideline for managing participant who has liver toxicity</w:t>
      </w:r>
    </w:p>
    <w:p w14:paraId="798EC2D4" w14:textId="116564DD" w:rsidR="004D04D7" w:rsidRPr="00D002D5" w:rsidRDefault="004D04D7" w:rsidP="00D002D5">
      <w:pPr>
        <w:pStyle w:val="ListParagraph"/>
        <w:widowControl/>
        <w:shd w:val="clear" w:color="auto" w:fill="FFFFFF"/>
        <w:autoSpaceDE/>
        <w:autoSpaceDN/>
        <w:ind w:left="0" w:firstLine="0"/>
        <w:rPr>
          <w:rFonts w:eastAsia="Times New Roman"/>
          <w:color w:val="222222"/>
        </w:rPr>
      </w:pPr>
      <w:r w:rsidRPr="00D002D5">
        <w:rPr>
          <w:rFonts w:eastAsia="Times New Roman"/>
          <w:iCs/>
          <w:color w:val="000000"/>
          <w:bdr w:val="none" w:sz="0" w:space="0" w:color="auto" w:frame="1"/>
          <w:lang w:val="en-GB"/>
        </w:rPr>
        <w:t>The PK of CAB-LA may be altered with liver failure.</w:t>
      </w:r>
      <w:r w:rsidRPr="00D002D5">
        <w:rPr>
          <w:rFonts w:eastAsia="Times New Roman" w:hint="eastAsia"/>
          <w:iCs/>
          <w:color w:val="000000"/>
          <w:bdr w:val="none" w:sz="0" w:space="0" w:color="auto" w:frame="1"/>
          <w:lang w:val="en-GB"/>
        </w:rPr>
        <w:t> </w:t>
      </w:r>
      <w:r w:rsidRPr="00D002D5">
        <w:rPr>
          <w:rFonts w:eastAsia="Times New Roman"/>
          <w:iCs/>
          <w:color w:val="000000"/>
          <w:bdr w:val="none" w:sz="0" w:space="0" w:color="auto" w:frame="1"/>
          <w:lang w:val="en-GB"/>
        </w:rPr>
        <w:t xml:space="preserve"> We will hold CAB-LA injections if</w:t>
      </w:r>
      <w:r>
        <w:rPr>
          <w:rFonts w:eastAsia="Times New Roman"/>
          <w:iCs/>
          <w:color w:val="000000"/>
          <w:bdr w:val="none" w:sz="0" w:space="0" w:color="auto" w:frame="1"/>
          <w:lang w:val="en-GB"/>
        </w:rPr>
        <w:t>:</w:t>
      </w:r>
    </w:p>
    <w:p w14:paraId="74D53C25" w14:textId="77777777" w:rsidR="004D04D7" w:rsidRPr="00D002D5" w:rsidRDefault="004D04D7" w:rsidP="00D002D5">
      <w:pPr>
        <w:pStyle w:val="ListParagraph"/>
        <w:widowControl/>
        <w:shd w:val="clear" w:color="auto" w:fill="FFFFFF"/>
        <w:autoSpaceDE/>
        <w:autoSpaceDN/>
        <w:ind w:left="0" w:firstLine="0"/>
        <w:rPr>
          <w:rFonts w:eastAsia="Times New Roman"/>
          <w:color w:val="222222"/>
        </w:rPr>
      </w:pPr>
      <w:r w:rsidRPr="00D002D5">
        <w:rPr>
          <w:rFonts w:eastAsia="Times New Roman"/>
          <w:iCs/>
          <w:color w:val="000000"/>
          <w:bdr w:val="none" w:sz="0" w:space="0" w:color="auto" w:frame="1"/>
          <w:lang w:val="en-GB"/>
        </w:rPr>
        <w:t>-ALT &gt;= 3xULN</w:t>
      </w:r>
      <w:r w:rsidRPr="00D002D5">
        <w:rPr>
          <w:rFonts w:eastAsia="Times New Roman" w:hint="eastAsia"/>
          <w:iCs/>
          <w:color w:val="000000"/>
          <w:bdr w:val="none" w:sz="0" w:space="0" w:color="auto" w:frame="1"/>
          <w:lang w:val="en-GB"/>
        </w:rPr>
        <w:t> </w:t>
      </w:r>
      <w:r w:rsidRPr="00D002D5">
        <w:rPr>
          <w:rFonts w:eastAsia="Times New Roman"/>
          <w:b/>
          <w:bCs/>
          <w:iCs/>
          <w:color w:val="000000"/>
          <w:bdr w:val="none" w:sz="0" w:space="0" w:color="auto" w:frame="1"/>
          <w:lang w:val="en-GB"/>
        </w:rPr>
        <w:t>AND</w:t>
      </w:r>
      <w:r w:rsidRPr="00D002D5">
        <w:rPr>
          <w:rFonts w:eastAsia="Times New Roman" w:hint="eastAsia"/>
          <w:b/>
          <w:bCs/>
          <w:iCs/>
          <w:color w:val="000000"/>
          <w:bdr w:val="none" w:sz="0" w:space="0" w:color="auto" w:frame="1"/>
          <w:lang w:val="en-GB"/>
        </w:rPr>
        <w:t> </w:t>
      </w:r>
      <w:r w:rsidRPr="00D002D5">
        <w:rPr>
          <w:rFonts w:eastAsia="Times New Roman"/>
          <w:iCs/>
          <w:color w:val="000000"/>
          <w:bdr w:val="none" w:sz="0" w:space="0" w:color="auto" w:frame="1"/>
          <w:lang w:val="en-GB"/>
        </w:rPr>
        <w:t>bilirubin &gt;= 2xULN (&gt;35% direct bilirubin)</w:t>
      </w:r>
      <w:r w:rsidRPr="00D002D5">
        <w:rPr>
          <w:rFonts w:eastAsia="Times New Roman" w:hint="eastAsia"/>
          <w:iCs/>
          <w:color w:val="000000"/>
          <w:bdr w:val="none" w:sz="0" w:space="0" w:color="auto" w:frame="1"/>
          <w:lang w:val="en-GB"/>
        </w:rPr>
        <w:t> </w:t>
      </w:r>
    </w:p>
    <w:p w14:paraId="33713E78" w14:textId="77777777" w:rsidR="004D04D7" w:rsidRPr="00D002D5" w:rsidRDefault="004D04D7" w:rsidP="00D002D5">
      <w:pPr>
        <w:pStyle w:val="ListParagraph"/>
        <w:widowControl/>
        <w:shd w:val="clear" w:color="auto" w:fill="FFFFFF"/>
        <w:autoSpaceDE/>
        <w:autoSpaceDN/>
        <w:ind w:left="0" w:firstLine="0"/>
        <w:rPr>
          <w:rFonts w:eastAsia="Times New Roman"/>
          <w:color w:val="222222"/>
        </w:rPr>
      </w:pPr>
      <w:r w:rsidRPr="00D002D5">
        <w:rPr>
          <w:rFonts w:eastAsia="Times New Roman"/>
          <w:iCs/>
          <w:color w:val="000000"/>
          <w:bdr w:val="none" w:sz="0" w:space="0" w:color="auto" w:frame="1"/>
          <w:lang w:val="en-GB"/>
        </w:rPr>
        <w:t>-ALT &gt;=5xULN for more than 2 weeks</w:t>
      </w:r>
    </w:p>
    <w:p w14:paraId="1A765225" w14:textId="7A1305EC" w:rsidR="004D04D7" w:rsidRPr="00D002D5" w:rsidRDefault="004D04D7" w:rsidP="00D002D5">
      <w:pPr>
        <w:pStyle w:val="ListParagraph"/>
        <w:widowControl/>
        <w:shd w:val="clear" w:color="auto" w:fill="FFFFFF"/>
        <w:autoSpaceDE/>
        <w:autoSpaceDN/>
        <w:ind w:left="0" w:firstLine="0"/>
        <w:rPr>
          <w:rFonts w:eastAsia="Times New Roman"/>
          <w:color w:val="222222"/>
        </w:rPr>
      </w:pPr>
      <w:r w:rsidRPr="00D002D5">
        <w:rPr>
          <w:rFonts w:eastAsia="Times New Roman"/>
          <w:iCs/>
          <w:color w:val="000000"/>
          <w:bdr w:val="none" w:sz="0" w:space="0" w:color="auto" w:frame="1"/>
          <w:lang w:val="en-GB"/>
        </w:rPr>
        <w:t>-ALT &gt;=8xULN or</w:t>
      </w:r>
    </w:p>
    <w:p w14:paraId="483A1308" w14:textId="77777777" w:rsidR="004D04D7" w:rsidRPr="00D002D5" w:rsidRDefault="004D04D7" w:rsidP="00D002D5">
      <w:pPr>
        <w:pStyle w:val="ListParagraph"/>
        <w:widowControl/>
        <w:shd w:val="clear" w:color="auto" w:fill="FFFFFF"/>
        <w:autoSpaceDE/>
        <w:autoSpaceDN/>
        <w:ind w:left="0" w:firstLine="0"/>
        <w:rPr>
          <w:rFonts w:eastAsia="Times New Roman"/>
          <w:color w:val="222222"/>
        </w:rPr>
      </w:pPr>
      <w:r w:rsidRPr="00D002D5">
        <w:rPr>
          <w:rFonts w:eastAsia="Times New Roman"/>
          <w:iCs/>
          <w:color w:val="000000"/>
          <w:bdr w:val="none" w:sz="0" w:space="0" w:color="auto" w:frame="1"/>
          <w:lang w:val="en-GB"/>
        </w:rPr>
        <w:t>-ALT &gt;=3xULN (or &gt;=3x baseline ALT) with symptoms of worsening of acute hepatitis or hypersensitivity such as fatigue, nausea, vomiting, right upper quadrant pain or tenderness, fever, rash or eosinophilia</w:t>
      </w:r>
    </w:p>
    <w:p w14:paraId="2AFF6F79" w14:textId="4AB75A9D" w:rsidR="004D04D7" w:rsidRPr="004D04D7" w:rsidRDefault="004D04D7" w:rsidP="004D04D7">
      <w:pPr>
        <w:pStyle w:val="BodyText"/>
        <w:jc w:val="both"/>
        <w:rPr>
          <w:bCs/>
        </w:rPr>
      </w:pPr>
      <w:r w:rsidRPr="004D04D7">
        <w:rPr>
          <w:bCs/>
        </w:rPr>
        <w:t>CAB-LA may be restarted once participants LFTs have normalized if the cause of the LFT abnormality is not felt to be due to CAB-LA. LFTs will be checked at 3 consecutive study visits if CAB-LA is restarted.</w:t>
      </w:r>
    </w:p>
    <w:p w14:paraId="035A82E7" w14:textId="2AD1326E" w:rsidR="007F0AA7" w:rsidRDefault="007F0AA7" w:rsidP="002D1F7D">
      <w:pPr>
        <w:pStyle w:val="BodyText"/>
        <w:jc w:val="both"/>
        <w:rPr>
          <w:bCs/>
        </w:rPr>
      </w:pPr>
    </w:p>
    <w:p w14:paraId="36886055" w14:textId="107119D4" w:rsidR="00AF0522" w:rsidRDefault="00AF0522" w:rsidP="002D1F7D">
      <w:pPr>
        <w:pStyle w:val="BodyText"/>
        <w:jc w:val="both"/>
        <w:rPr>
          <w:bCs/>
        </w:rPr>
      </w:pPr>
      <w:r>
        <w:rPr>
          <w:bCs/>
        </w:rPr>
        <w:t>10.1.8  Guideline for managing participants started on medication that could interact with CAB-LA</w:t>
      </w:r>
    </w:p>
    <w:p w14:paraId="7432E749" w14:textId="4306FC10" w:rsidR="00AF0522" w:rsidRPr="00AF0522" w:rsidRDefault="00AF0522" w:rsidP="00AF0522">
      <w:pPr>
        <w:pStyle w:val="BodyText"/>
        <w:jc w:val="both"/>
        <w:rPr>
          <w:bCs/>
        </w:rPr>
      </w:pPr>
      <w:r>
        <w:rPr>
          <w:bCs/>
        </w:rPr>
        <w:t xml:space="preserve">In addition to the interaction of rifampin and CAB-LA (see 10.1.5, guideline for managing TB diagnosis), in the case of a participant who is prescribed </w:t>
      </w:r>
      <w:r w:rsidRPr="00AF0522">
        <w:rPr>
          <w:bCs/>
        </w:rPr>
        <w:t>carbamazepine, phenobarbital, pheny</w:t>
      </w:r>
      <w:r>
        <w:rPr>
          <w:bCs/>
        </w:rPr>
        <w:t xml:space="preserve">toin, oxycarbazepine, rifampin, </w:t>
      </w:r>
      <w:r w:rsidRPr="00AF0522">
        <w:rPr>
          <w:bCs/>
        </w:rPr>
        <w:t xml:space="preserve">rifabutin, rifapentine, </w:t>
      </w:r>
      <w:r>
        <w:rPr>
          <w:bCs/>
        </w:rPr>
        <w:t>systemic dexamethasone, or St. John’s wort</w:t>
      </w:r>
      <w:r w:rsidRPr="00AF0522">
        <w:rPr>
          <w:bCs/>
        </w:rPr>
        <w:t xml:space="preserve"> during the study (after having</w:t>
      </w:r>
    </w:p>
    <w:p w14:paraId="5DF883E6" w14:textId="738EE7DF" w:rsidR="00AF0522" w:rsidRDefault="00AF0522" w:rsidP="00AF0522">
      <w:pPr>
        <w:pStyle w:val="BodyText"/>
        <w:jc w:val="both"/>
        <w:rPr>
          <w:bCs/>
        </w:rPr>
      </w:pPr>
      <w:r w:rsidRPr="00AF0522">
        <w:rPr>
          <w:bCs/>
        </w:rPr>
        <w:t>already received CAB-LA injections), the decision</w:t>
      </w:r>
      <w:r>
        <w:rPr>
          <w:bCs/>
        </w:rPr>
        <w:t xml:space="preserve"> about whether to continue CAB-</w:t>
      </w:r>
      <w:r w:rsidRPr="00AF0522">
        <w:rPr>
          <w:bCs/>
        </w:rPr>
        <w:t>LA injections will be made on an individual bases b</w:t>
      </w:r>
      <w:r>
        <w:rPr>
          <w:bCs/>
        </w:rPr>
        <w:t xml:space="preserve">y study physicians, taking into </w:t>
      </w:r>
      <w:r w:rsidRPr="00AF0522">
        <w:rPr>
          <w:bCs/>
        </w:rPr>
        <w:t>account the dose and duration of the new medi</w:t>
      </w:r>
      <w:r>
        <w:rPr>
          <w:bCs/>
        </w:rPr>
        <w:t xml:space="preserve">cation and also the risk of HIV </w:t>
      </w:r>
      <w:r w:rsidRPr="00AF0522">
        <w:rPr>
          <w:bCs/>
        </w:rPr>
        <w:t>acquisition with stopping CAB-LA or switching to oral PrEP with truvada.</w:t>
      </w:r>
    </w:p>
    <w:p w14:paraId="12C789B2" w14:textId="0C8726F4" w:rsidR="003D38E7" w:rsidRPr="00A20A4E" w:rsidRDefault="003D38E7" w:rsidP="002D1F7D">
      <w:pPr>
        <w:pStyle w:val="BodyText"/>
        <w:rPr>
          <w:b/>
        </w:rPr>
      </w:pPr>
    </w:p>
    <w:p w14:paraId="0BFA2A2A" w14:textId="77777777" w:rsidR="003D38E7" w:rsidRDefault="00F967F2" w:rsidP="00132FF8">
      <w:pPr>
        <w:pStyle w:val="Heading2"/>
        <w:numPr>
          <w:ilvl w:val="1"/>
          <w:numId w:val="12"/>
        </w:numPr>
        <w:ind w:left="0" w:firstLine="0"/>
      </w:pPr>
      <w:bookmarkStart w:id="99" w:name="9.2._Participants_Lost_to_Follow-up"/>
      <w:bookmarkStart w:id="100" w:name="_Toc138429790"/>
      <w:bookmarkEnd w:id="99"/>
      <w:r>
        <w:t>Participants</w:t>
      </w:r>
      <w:r>
        <w:rPr>
          <w:spacing w:val="-5"/>
        </w:rPr>
        <w:t xml:space="preserve"> </w:t>
      </w:r>
      <w:r>
        <w:t>Lost</w:t>
      </w:r>
      <w:r>
        <w:rPr>
          <w:spacing w:val="-5"/>
        </w:rPr>
        <w:t xml:space="preserve"> </w:t>
      </w:r>
      <w:r>
        <w:t>to</w:t>
      </w:r>
      <w:r>
        <w:rPr>
          <w:spacing w:val="-3"/>
        </w:rPr>
        <w:t xml:space="preserve"> </w:t>
      </w:r>
      <w:r>
        <w:t>Follow-up</w:t>
      </w:r>
      <w:bookmarkEnd w:id="100"/>
    </w:p>
    <w:p w14:paraId="17303F17" w14:textId="77777777" w:rsidR="003D38E7" w:rsidRPr="00A20A4E" w:rsidRDefault="003D38E7" w:rsidP="002D1F7D">
      <w:pPr>
        <w:pStyle w:val="BodyText"/>
        <w:rPr>
          <w:b/>
        </w:rPr>
      </w:pPr>
    </w:p>
    <w:p w14:paraId="30F100D1" w14:textId="181D46D2" w:rsidR="003D38E7" w:rsidRDefault="00F967F2" w:rsidP="002D1F7D">
      <w:pPr>
        <w:pStyle w:val="BodyText"/>
        <w:jc w:val="both"/>
      </w:pPr>
      <w:r>
        <w:lastRenderedPageBreak/>
        <w:t>Collecting any intention to move or change of address during each visit will minimize the loss of</w:t>
      </w:r>
      <w:r>
        <w:rPr>
          <w:spacing w:val="1"/>
        </w:rPr>
        <w:t xml:space="preserve"> </w:t>
      </w:r>
      <w:r>
        <w:t xml:space="preserve">contact with participants. In case of absence at </w:t>
      </w:r>
      <w:r w:rsidR="002F01B0">
        <w:t>a scheduled visit, a study team member</w:t>
      </w:r>
      <w:r>
        <w:t xml:space="preserve"> will</w:t>
      </w:r>
      <w:r>
        <w:rPr>
          <w:spacing w:val="1"/>
        </w:rPr>
        <w:t xml:space="preserve"> </w:t>
      </w:r>
      <w:r>
        <w:t xml:space="preserve">attempt to locate the </w:t>
      </w:r>
      <w:r w:rsidR="002F01B0">
        <w:t>participant</w:t>
      </w:r>
      <w:r>
        <w:t xml:space="preserve"> by phone or home visit.</w:t>
      </w:r>
      <w:r>
        <w:rPr>
          <w:spacing w:val="61"/>
        </w:rPr>
        <w:t xml:space="preserve"> </w:t>
      </w:r>
      <w:r>
        <w:t>Efforts will be made to keep</w:t>
      </w:r>
      <w:r>
        <w:rPr>
          <w:spacing w:val="1"/>
        </w:rPr>
        <w:t xml:space="preserve"> </w:t>
      </w:r>
      <w:r>
        <w:t>all</w:t>
      </w:r>
      <w:r>
        <w:rPr>
          <w:spacing w:val="24"/>
        </w:rPr>
        <w:t xml:space="preserve"> </w:t>
      </w:r>
      <w:r>
        <w:t>participants</w:t>
      </w:r>
      <w:r>
        <w:rPr>
          <w:spacing w:val="25"/>
        </w:rPr>
        <w:t xml:space="preserve"> </w:t>
      </w:r>
      <w:r>
        <w:t>in</w:t>
      </w:r>
      <w:r>
        <w:rPr>
          <w:spacing w:val="25"/>
        </w:rPr>
        <w:t xml:space="preserve"> </w:t>
      </w:r>
      <w:r>
        <w:t>study</w:t>
      </w:r>
      <w:r>
        <w:rPr>
          <w:spacing w:val="26"/>
        </w:rPr>
        <w:t xml:space="preserve"> </w:t>
      </w:r>
      <w:r>
        <w:t>follow-up.</w:t>
      </w:r>
      <w:r>
        <w:rPr>
          <w:spacing w:val="26"/>
        </w:rPr>
        <w:t xml:space="preserve"> </w:t>
      </w:r>
      <w:r>
        <w:t>In</w:t>
      </w:r>
      <w:r>
        <w:rPr>
          <w:spacing w:val="25"/>
        </w:rPr>
        <w:t xml:space="preserve"> </w:t>
      </w:r>
      <w:r>
        <w:t>the</w:t>
      </w:r>
      <w:r>
        <w:rPr>
          <w:spacing w:val="25"/>
        </w:rPr>
        <w:t xml:space="preserve"> </w:t>
      </w:r>
      <w:r>
        <w:t>event</w:t>
      </w:r>
      <w:r>
        <w:rPr>
          <w:spacing w:val="27"/>
        </w:rPr>
        <w:t xml:space="preserve"> </w:t>
      </w:r>
      <w:r>
        <w:t>that</w:t>
      </w:r>
      <w:r>
        <w:rPr>
          <w:spacing w:val="26"/>
        </w:rPr>
        <w:t xml:space="preserve"> </w:t>
      </w:r>
      <w:r>
        <w:t>consent</w:t>
      </w:r>
      <w:r>
        <w:rPr>
          <w:spacing w:val="26"/>
        </w:rPr>
        <w:t xml:space="preserve"> </w:t>
      </w:r>
      <w:r>
        <w:t>is</w:t>
      </w:r>
      <w:r>
        <w:rPr>
          <w:spacing w:val="25"/>
        </w:rPr>
        <w:t xml:space="preserve"> </w:t>
      </w:r>
      <w:r>
        <w:t>withdrawn,</w:t>
      </w:r>
      <w:r>
        <w:rPr>
          <w:spacing w:val="27"/>
        </w:rPr>
        <w:t xml:space="preserve"> </w:t>
      </w:r>
      <w:r>
        <w:t>a</w:t>
      </w:r>
      <w:r w:rsidR="00187D24">
        <w:t xml:space="preserve"> </w:t>
      </w:r>
      <w:r>
        <w:rPr>
          <w:spacing w:val="-59"/>
        </w:rPr>
        <w:t xml:space="preserve"> </w:t>
      </w:r>
      <w:r>
        <w:t xml:space="preserve">final study visit / </w:t>
      </w:r>
      <w:r w:rsidR="002F01B0">
        <w:t>blood draw will be requested</w:t>
      </w:r>
      <w:r w:rsidR="00187D24">
        <w:t xml:space="preserve"> and counseling about the CAB-LA tail will be provided</w:t>
      </w:r>
      <w:r>
        <w:t>.</w:t>
      </w:r>
    </w:p>
    <w:p w14:paraId="28B912E4" w14:textId="77777777" w:rsidR="003D38E7" w:rsidRPr="00A20A4E" w:rsidRDefault="003D38E7" w:rsidP="002D1F7D">
      <w:pPr>
        <w:pStyle w:val="BodyText"/>
      </w:pPr>
    </w:p>
    <w:p w14:paraId="5F167ACF" w14:textId="381D3502" w:rsidR="003D38E7" w:rsidRDefault="002F01B0" w:rsidP="00132FF8">
      <w:pPr>
        <w:pStyle w:val="Heading2"/>
        <w:numPr>
          <w:ilvl w:val="1"/>
          <w:numId w:val="12"/>
        </w:numPr>
        <w:ind w:left="0" w:firstLine="0"/>
      </w:pPr>
      <w:bookmarkStart w:id="101" w:name="9.3._Child_Death"/>
      <w:bookmarkStart w:id="102" w:name="_Toc138429791"/>
      <w:bookmarkEnd w:id="101"/>
      <w:r>
        <w:t>Participant</w:t>
      </w:r>
      <w:r w:rsidR="00F967F2">
        <w:rPr>
          <w:spacing w:val="-3"/>
        </w:rPr>
        <w:t xml:space="preserve"> </w:t>
      </w:r>
      <w:r w:rsidR="00F967F2">
        <w:t>Death</w:t>
      </w:r>
      <w:bookmarkEnd w:id="102"/>
    </w:p>
    <w:p w14:paraId="7C724A10" w14:textId="77777777" w:rsidR="003D38E7" w:rsidRPr="00A20A4E" w:rsidRDefault="003D38E7" w:rsidP="002D1F7D">
      <w:pPr>
        <w:pStyle w:val="BodyText"/>
        <w:rPr>
          <w:b/>
        </w:rPr>
      </w:pPr>
    </w:p>
    <w:p w14:paraId="116A121A" w14:textId="69ABFC68" w:rsidR="00C6735E" w:rsidRDefault="002F01B0" w:rsidP="00C6735E">
      <w:pPr>
        <w:pStyle w:val="BodyText"/>
        <w:jc w:val="both"/>
      </w:pPr>
      <w:r>
        <w:t>In the case of a participant’s</w:t>
      </w:r>
      <w:r w:rsidR="00F967F2">
        <w:t xml:space="preserve"> death, a Death Form should be completed within 3 business days of the study</w:t>
      </w:r>
      <w:r w:rsidR="00F967F2">
        <w:rPr>
          <w:spacing w:val="1"/>
        </w:rPr>
        <w:t xml:space="preserve"> </w:t>
      </w:r>
      <w:r w:rsidR="00F967F2">
        <w:t>team becomin</w:t>
      </w:r>
      <w:r>
        <w:t>g aware of the death. If a participant</w:t>
      </w:r>
      <w:r w:rsidR="00F967F2">
        <w:t xml:space="preserve"> dies in a health facility, events prior to and at the time of</w:t>
      </w:r>
      <w:r w:rsidR="00F967F2">
        <w:rPr>
          <w:spacing w:val="1"/>
        </w:rPr>
        <w:t xml:space="preserve"> </w:t>
      </w:r>
      <w:r w:rsidR="00F967F2">
        <w:t>death will be collected from hospital records and a verbal autopsy CRF will be completed. If death</w:t>
      </w:r>
      <w:r w:rsidR="00F967F2">
        <w:rPr>
          <w:spacing w:val="1"/>
        </w:rPr>
        <w:t xml:space="preserve"> </w:t>
      </w:r>
      <w:r w:rsidR="00F967F2">
        <w:t>occurs outside the hospital setting, a verbal autopsy CRF will be completed upon interview</w:t>
      </w:r>
      <w:r w:rsidR="00C6735E">
        <w:t xml:space="preserve"> of a household member or next of kin.</w:t>
      </w:r>
      <w:r w:rsidR="00F967F2">
        <w:t xml:space="preserve"> </w:t>
      </w:r>
    </w:p>
    <w:p w14:paraId="112452F8" w14:textId="77777777" w:rsidR="00C6735E" w:rsidRDefault="00C6735E" w:rsidP="00C6735E">
      <w:pPr>
        <w:pStyle w:val="BodyText"/>
        <w:jc w:val="both"/>
      </w:pPr>
    </w:p>
    <w:p w14:paraId="2B86A485" w14:textId="7420EA5B" w:rsidR="003D38E7" w:rsidRPr="007F0AA7" w:rsidRDefault="00C6735E" w:rsidP="007F0AA7">
      <w:pPr>
        <w:pStyle w:val="BodyText"/>
        <w:numPr>
          <w:ilvl w:val="1"/>
          <w:numId w:val="12"/>
        </w:numPr>
        <w:ind w:left="90"/>
        <w:jc w:val="both"/>
        <w:rPr>
          <w:b/>
        </w:rPr>
      </w:pPr>
      <w:r w:rsidRPr="007F0AA7">
        <w:rPr>
          <w:b/>
        </w:rPr>
        <w:t>C</w:t>
      </w:r>
      <w:r w:rsidR="00F967F2" w:rsidRPr="007F0AA7">
        <w:rPr>
          <w:b/>
        </w:rPr>
        <w:t>riteria</w:t>
      </w:r>
      <w:r w:rsidR="00F967F2" w:rsidRPr="007F0AA7">
        <w:rPr>
          <w:b/>
          <w:spacing w:val="-6"/>
        </w:rPr>
        <w:t xml:space="preserve"> </w:t>
      </w:r>
      <w:r w:rsidR="00F967F2" w:rsidRPr="007F0AA7">
        <w:rPr>
          <w:b/>
        </w:rPr>
        <w:t>for</w:t>
      </w:r>
      <w:r w:rsidR="00F967F2" w:rsidRPr="007F0AA7">
        <w:rPr>
          <w:b/>
          <w:spacing w:val="-2"/>
        </w:rPr>
        <w:t xml:space="preserve"> </w:t>
      </w:r>
      <w:r w:rsidR="00F967F2" w:rsidRPr="007F0AA7">
        <w:rPr>
          <w:b/>
        </w:rPr>
        <w:t>Study</w:t>
      </w:r>
      <w:r w:rsidR="00F967F2" w:rsidRPr="007F0AA7">
        <w:rPr>
          <w:b/>
          <w:spacing w:val="-7"/>
        </w:rPr>
        <w:t xml:space="preserve"> </w:t>
      </w:r>
      <w:r w:rsidR="00F967F2" w:rsidRPr="007F0AA7">
        <w:rPr>
          <w:b/>
        </w:rPr>
        <w:t>Discontinuation</w:t>
      </w:r>
    </w:p>
    <w:p w14:paraId="67625B1B" w14:textId="77777777" w:rsidR="003D38E7" w:rsidRPr="00A20A4E" w:rsidRDefault="003D38E7" w:rsidP="002D1F7D">
      <w:pPr>
        <w:pStyle w:val="BodyText"/>
        <w:rPr>
          <w:b/>
        </w:rPr>
      </w:pPr>
    </w:p>
    <w:p w14:paraId="434E1504" w14:textId="05ED4A46" w:rsidR="003D38E7" w:rsidRDefault="00F967F2" w:rsidP="00A20A4E">
      <w:pPr>
        <w:pStyle w:val="ListParagraph"/>
        <w:numPr>
          <w:ilvl w:val="0"/>
          <w:numId w:val="8"/>
        </w:numPr>
        <w:tabs>
          <w:tab w:val="left" w:pos="655"/>
          <w:tab w:val="left" w:pos="1109"/>
        </w:tabs>
        <w:ind w:left="288" w:firstLine="0"/>
        <w:jc w:val="both"/>
      </w:pPr>
      <w:r>
        <w:t>Request</w:t>
      </w:r>
      <w:r>
        <w:rPr>
          <w:spacing w:val="-2"/>
        </w:rPr>
        <w:t xml:space="preserve"> </w:t>
      </w:r>
      <w:r>
        <w:t>by</w:t>
      </w:r>
      <w:r>
        <w:rPr>
          <w:spacing w:val="-7"/>
        </w:rPr>
        <w:t xml:space="preserve"> </w:t>
      </w:r>
      <w:r>
        <w:t>the</w:t>
      </w:r>
      <w:r>
        <w:rPr>
          <w:spacing w:val="-2"/>
        </w:rPr>
        <w:t xml:space="preserve"> </w:t>
      </w:r>
      <w:r w:rsidR="002F01B0">
        <w:t>participant</w:t>
      </w:r>
      <w:r>
        <w:rPr>
          <w:spacing w:val="-3"/>
        </w:rPr>
        <w:t xml:space="preserve"> </w:t>
      </w:r>
      <w:r>
        <w:t>to</w:t>
      </w:r>
      <w:r>
        <w:rPr>
          <w:spacing w:val="-5"/>
        </w:rPr>
        <w:t xml:space="preserve"> </w:t>
      </w:r>
      <w:r>
        <w:t>withdraw.</w:t>
      </w:r>
    </w:p>
    <w:p w14:paraId="25891E1C" w14:textId="282ED382" w:rsidR="003D38E7" w:rsidRDefault="002F01B0" w:rsidP="00A20A4E">
      <w:pPr>
        <w:pStyle w:val="ListParagraph"/>
        <w:numPr>
          <w:ilvl w:val="0"/>
          <w:numId w:val="8"/>
        </w:numPr>
        <w:tabs>
          <w:tab w:val="left" w:pos="691"/>
          <w:tab w:val="left" w:pos="1109"/>
        </w:tabs>
        <w:ind w:left="288" w:firstLine="0"/>
        <w:jc w:val="both"/>
      </w:pPr>
      <w:r>
        <w:t xml:space="preserve">The participant </w:t>
      </w:r>
      <w:r w:rsidR="00F967F2">
        <w:t>is judged by the investigator to be at significant risk of failing to</w:t>
      </w:r>
      <w:r w:rsidR="00F967F2">
        <w:rPr>
          <w:spacing w:val="1"/>
        </w:rPr>
        <w:t xml:space="preserve"> </w:t>
      </w:r>
      <w:r w:rsidR="00F967F2">
        <w:t>comply with the provisions of the protocol as to cause harm or to interfere with the</w:t>
      </w:r>
      <w:r w:rsidR="00F967F2">
        <w:rPr>
          <w:spacing w:val="1"/>
        </w:rPr>
        <w:t xml:space="preserve"> </w:t>
      </w:r>
      <w:r w:rsidR="00F967F2">
        <w:t xml:space="preserve">validity of the study results. </w:t>
      </w:r>
    </w:p>
    <w:p w14:paraId="1854E1FB" w14:textId="77777777" w:rsidR="003D38E7" w:rsidRDefault="00F967F2" w:rsidP="00A20A4E">
      <w:pPr>
        <w:pStyle w:val="ListParagraph"/>
        <w:numPr>
          <w:ilvl w:val="0"/>
          <w:numId w:val="8"/>
        </w:numPr>
        <w:tabs>
          <w:tab w:val="left" w:pos="655"/>
          <w:tab w:val="left" w:pos="1109"/>
        </w:tabs>
        <w:ind w:left="288" w:firstLine="0"/>
        <w:jc w:val="both"/>
      </w:pPr>
      <w:r>
        <w:t>At</w:t>
      </w:r>
      <w:r>
        <w:rPr>
          <w:spacing w:val="-3"/>
        </w:rPr>
        <w:t xml:space="preserve"> </w:t>
      </w:r>
      <w:r>
        <w:t>the</w:t>
      </w:r>
      <w:r>
        <w:rPr>
          <w:spacing w:val="-2"/>
        </w:rPr>
        <w:t xml:space="preserve"> </w:t>
      </w:r>
      <w:r>
        <w:t>discretion</w:t>
      </w:r>
      <w:r>
        <w:rPr>
          <w:spacing w:val="-4"/>
        </w:rPr>
        <w:t xml:space="preserve"> </w:t>
      </w:r>
      <w:r>
        <w:t>of the</w:t>
      </w:r>
      <w:r>
        <w:rPr>
          <w:spacing w:val="-5"/>
        </w:rPr>
        <w:t xml:space="preserve"> </w:t>
      </w:r>
      <w:r>
        <w:t>NIH</w:t>
      </w:r>
      <w:r>
        <w:rPr>
          <w:spacing w:val="-2"/>
        </w:rPr>
        <w:t xml:space="preserve"> </w:t>
      </w:r>
      <w:r>
        <w:t>or</w:t>
      </w:r>
      <w:r>
        <w:rPr>
          <w:spacing w:val="-3"/>
        </w:rPr>
        <w:t xml:space="preserve"> </w:t>
      </w:r>
      <w:r>
        <w:t>local</w:t>
      </w:r>
      <w:r>
        <w:rPr>
          <w:spacing w:val="-2"/>
        </w:rPr>
        <w:t xml:space="preserve"> </w:t>
      </w:r>
      <w:r>
        <w:t>Ministry</w:t>
      </w:r>
      <w:r>
        <w:rPr>
          <w:spacing w:val="-4"/>
        </w:rPr>
        <w:t xml:space="preserve"> </w:t>
      </w:r>
      <w:r>
        <w:t>of Health.</w:t>
      </w:r>
    </w:p>
    <w:p w14:paraId="0B6E0A71" w14:textId="77777777" w:rsidR="003D38E7" w:rsidRDefault="00F967F2" w:rsidP="00A20A4E">
      <w:pPr>
        <w:pStyle w:val="ListParagraph"/>
        <w:numPr>
          <w:ilvl w:val="0"/>
          <w:numId w:val="8"/>
        </w:numPr>
        <w:tabs>
          <w:tab w:val="left" w:pos="656"/>
          <w:tab w:val="left" w:pos="1109"/>
        </w:tabs>
        <w:ind w:left="288" w:firstLine="0"/>
        <w:jc w:val="both"/>
      </w:pPr>
      <w:r>
        <w:t>At</w:t>
      </w:r>
      <w:r>
        <w:rPr>
          <w:spacing w:val="-2"/>
        </w:rPr>
        <w:t xml:space="preserve"> </w:t>
      </w:r>
      <w:r>
        <w:t>the</w:t>
      </w:r>
      <w:r>
        <w:rPr>
          <w:spacing w:val="-4"/>
        </w:rPr>
        <w:t xml:space="preserve"> </w:t>
      </w:r>
      <w:r>
        <w:t>recommendation</w:t>
      </w:r>
      <w:r>
        <w:rPr>
          <w:spacing w:val="-4"/>
        </w:rPr>
        <w:t xml:space="preserve"> </w:t>
      </w:r>
      <w:r>
        <w:t>of the</w:t>
      </w:r>
      <w:r>
        <w:rPr>
          <w:spacing w:val="-4"/>
        </w:rPr>
        <w:t xml:space="preserve"> </w:t>
      </w:r>
      <w:r>
        <w:t>SMC.</w:t>
      </w:r>
    </w:p>
    <w:p w14:paraId="07964245" w14:textId="77777777" w:rsidR="003D38E7" w:rsidRDefault="00F967F2" w:rsidP="002D1F7D">
      <w:pPr>
        <w:pStyle w:val="ListParagraph"/>
        <w:numPr>
          <w:ilvl w:val="0"/>
          <w:numId w:val="8"/>
        </w:numPr>
        <w:tabs>
          <w:tab w:val="left" w:pos="685"/>
        </w:tabs>
        <w:ind w:left="0" w:firstLine="0"/>
        <w:jc w:val="both"/>
      </w:pPr>
      <w:r>
        <w:t>The study may be discontinued at any time by NIH, the FDA, the IRB/ECs, Office of Human</w:t>
      </w:r>
      <w:r>
        <w:rPr>
          <w:spacing w:val="1"/>
        </w:rPr>
        <w:t xml:space="preserve"> </w:t>
      </w:r>
      <w:r>
        <w:t>Research Protection (OHRP), Botswana Government or other government agencies as part of</w:t>
      </w:r>
      <w:r>
        <w:rPr>
          <w:spacing w:val="1"/>
        </w:rPr>
        <w:t xml:space="preserve"> </w:t>
      </w:r>
      <w:r>
        <w:t>their</w:t>
      </w:r>
      <w:r>
        <w:rPr>
          <w:spacing w:val="1"/>
        </w:rPr>
        <w:t xml:space="preserve"> </w:t>
      </w:r>
      <w:r>
        <w:t>duties</w:t>
      </w:r>
      <w:r>
        <w:rPr>
          <w:spacing w:val="-2"/>
        </w:rPr>
        <w:t xml:space="preserve"> </w:t>
      </w:r>
      <w:r>
        <w:t>to ensure</w:t>
      </w:r>
      <w:r>
        <w:rPr>
          <w:spacing w:val="-3"/>
        </w:rPr>
        <w:t xml:space="preserve"> </w:t>
      </w:r>
      <w:r>
        <w:t>that</w:t>
      </w:r>
      <w:r>
        <w:rPr>
          <w:spacing w:val="-1"/>
        </w:rPr>
        <w:t xml:space="preserve"> </w:t>
      </w:r>
      <w:r>
        <w:t>research</w:t>
      </w:r>
      <w:r>
        <w:rPr>
          <w:spacing w:val="-2"/>
        </w:rPr>
        <w:t xml:space="preserve"> </w:t>
      </w:r>
      <w:r>
        <w:t>participants</w:t>
      </w:r>
      <w:r>
        <w:rPr>
          <w:spacing w:val="-3"/>
        </w:rPr>
        <w:t xml:space="preserve"> </w:t>
      </w:r>
      <w:r>
        <w:t>are protected.</w:t>
      </w:r>
    </w:p>
    <w:p w14:paraId="2A790F2F" w14:textId="0541AB17" w:rsidR="003D38E7" w:rsidRDefault="003D38E7" w:rsidP="002D1F7D">
      <w:pPr>
        <w:pStyle w:val="BodyText"/>
        <w:rPr>
          <w:sz w:val="24"/>
        </w:rPr>
      </w:pPr>
    </w:p>
    <w:p w14:paraId="434D35B2" w14:textId="77777777" w:rsidR="00A20A4E" w:rsidRDefault="00A20A4E" w:rsidP="002D1F7D">
      <w:pPr>
        <w:pStyle w:val="BodyText"/>
        <w:rPr>
          <w:sz w:val="24"/>
        </w:rPr>
      </w:pPr>
    </w:p>
    <w:p w14:paraId="014847CF" w14:textId="3158B789" w:rsidR="003D38E7" w:rsidRDefault="00F967F2" w:rsidP="00B83810">
      <w:pPr>
        <w:pStyle w:val="Heading1"/>
        <w:numPr>
          <w:ilvl w:val="0"/>
          <w:numId w:val="12"/>
        </w:numPr>
        <w:tabs>
          <w:tab w:val="left" w:pos="862"/>
        </w:tabs>
        <w:ind w:left="-288" w:firstLine="0"/>
        <w:rPr>
          <w:rFonts w:ascii="Arial"/>
        </w:rPr>
      </w:pPr>
      <w:bookmarkStart w:id="103" w:name="10._STATISTICAL_CONSIDERATIONS"/>
      <w:bookmarkStart w:id="104" w:name="_Toc138429792"/>
      <w:bookmarkEnd w:id="103"/>
      <w:r>
        <w:rPr>
          <w:rFonts w:ascii="Arial"/>
        </w:rPr>
        <w:t>STATISTICAL</w:t>
      </w:r>
      <w:r>
        <w:rPr>
          <w:rFonts w:ascii="Arial"/>
          <w:spacing w:val="-10"/>
        </w:rPr>
        <w:t xml:space="preserve"> </w:t>
      </w:r>
      <w:r>
        <w:rPr>
          <w:rFonts w:ascii="Arial"/>
        </w:rPr>
        <w:t>CONSIDERATIONS</w:t>
      </w:r>
      <w:bookmarkEnd w:id="104"/>
    </w:p>
    <w:p w14:paraId="3385DD95" w14:textId="77777777" w:rsidR="00132FF8" w:rsidRDefault="00132FF8" w:rsidP="00132FF8">
      <w:pPr>
        <w:pStyle w:val="Heading1"/>
        <w:tabs>
          <w:tab w:val="left" w:pos="862"/>
        </w:tabs>
        <w:ind w:left="-288" w:firstLine="0"/>
        <w:rPr>
          <w:rFonts w:ascii="Arial"/>
        </w:rPr>
      </w:pPr>
    </w:p>
    <w:p w14:paraId="40841487" w14:textId="6FB1B05A" w:rsidR="00132FF8" w:rsidRPr="00132FF8" w:rsidRDefault="000E37AE" w:rsidP="00132FF8">
      <w:pPr>
        <w:pStyle w:val="Heading2"/>
        <w:numPr>
          <w:ilvl w:val="1"/>
          <w:numId w:val="12"/>
        </w:numPr>
        <w:ind w:left="0" w:firstLine="0"/>
      </w:pPr>
      <w:bookmarkStart w:id="105" w:name="10.1._Statistical_Considerations_for_Aim"/>
      <w:bookmarkStart w:id="106" w:name="_Toc138429793"/>
      <w:bookmarkEnd w:id="105"/>
      <w:r w:rsidRPr="00132FF8">
        <w:t>Sample Size and Power</w:t>
      </w:r>
      <w:bookmarkEnd w:id="106"/>
    </w:p>
    <w:p w14:paraId="1EE3BBDD" w14:textId="77777777" w:rsidR="00132FF8" w:rsidRDefault="00132FF8" w:rsidP="002D1F7D">
      <w:pPr>
        <w:jc w:val="both"/>
        <w:rPr>
          <w:bCs/>
        </w:rPr>
      </w:pPr>
    </w:p>
    <w:p w14:paraId="17890A77" w14:textId="7157A7B3" w:rsidR="000E37AE" w:rsidRDefault="000E37AE" w:rsidP="002D1F7D">
      <w:pPr>
        <w:jc w:val="both"/>
        <w:rPr>
          <w:bCs/>
        </w:rPr>
      </w:pPr>
      <w:r>
        <w:rPr>
          <w:bCs/>
        </w:rPr>
        <w:t>Our sample size (N=500) was chosen based on Aim 1 objectives to evaluate implementation and effectiveness. Uptake, adherence and implementation metrics are descriptive and we have a sample size similar to or larger than other PrEP implementation studies in Africa. The sample size will allow reasonable power to evaluate effectiveness by comparing HIV incidence in the CAB-LA cohort to the Doris Duke cohort</w:t>
      </w:r>
      <w:r w:rsidR="00B009A1">
        <w:rPr>
          <w:bCs/>
        </w:rPr>
        <w:t xml:space="preserve"> (the Doris Duke cohort are enrolled in the immediate post-partum period from the same sites into an observational study and followed for 18 months)</w:t>
      </w:r>
      <w:r>
        <w:rPr>
          <w:bCs/>
        </w:rPr>
        <w:t xml:space="preserve">. We </w:t>
      </w:r>
      <w:r>
        <w:rPr>
          <w:color w:val="000000"/>
          <w:shd w:val="clear" w:color="auto" w:fill="FFFFFF"/>
        </w:rPr>
        <w:t>estimate HIV incidence in the Doris Duke cohort using data from</w:t>
      </w:r>
      <w:r w:rsidRPr="00910DB0">
        <w:rPr>
          <w:color w:val="000000"/>
          <w:shd w:val="clear" w:color="auto" w:fill="FFFFFF"/>
        </w:rPr>
        <w:t xml:space="preserve"> a community-based study in Botswana</w:t>
      </w:r>
      <w:r>
        <w:rPr>
          <w:color w:val="000000"/>
          <w:shd w:val="clear" w:color="auto" w:fill="FFFFFF"/>
        </w:rPr>
        <w:t xml:space="preserve"> (Botswana Combin</w:t>
      </w:r>
      <w:r w:rsidR="0083484B">
        <w:rPr>
          <w:color w:val="000000"/>
          <w:shd w:val="clear" w:color="auto" w:fill="FFFFFF"/>
        </w:rPr>
        <w:t>ation</w:t>
      </w:r>
      <w:r>
        <w:rPr>
          <w:color w:val="000000"/>
          <w:shd w:val="clear" w:color="auto" w:fill="FFFFFF"/>
        </w:rPr>
        <w:t xml:space="preserve"> Prevention Project), where the use of PrEP was negligible and the </w:t>
      </w:r>
      <w:r w:rsidRPr="00910DB0">
        <w:rPr>
          <w:color w:val="000000"/>
          <w:shd w:val="clear" w:color="auto" w:fill="FFFFFF"/>
        </w:rPr>
        <w:t>annual HIV incidence was 0.92%.</w:t>
      </w:r>
      <w:r w:rsidRPr="00F26233">
        <w:rPr>
          <w:color w:val="000000"/>
          <w:shd w:val="clear" w:color="auto" w:fill="FFFFFF"/>
          <w:vertAlign w:val="superscript"/>
        </w:rPr>
        <w:t>46</w:t>
      </w:r>
      <w:r w:rsidRPr="00910DB0">
        <w:rPr>
          <w:color w:val="000000"/>
          <w:shd w:val="clear" w:color="auto" w:fill="FFFFFF"/>
        </w:rPr>
        <w:t xml:space="preserve"> </w:t>
      </w:r>
      <w:r>
        <w:rPr>
          <w:color w:val="000000"/>
          <w:shd w:val="clear" w:color="auto" w:fill="FFFFFF"/>
        </w:rPr>
        <w:t>Multiple studies</w:t>
      </w:r>
      <w:r w:rsidRPr="00910DB0">
        <w:rPr>
          <w:color w:val="000000"/>
          <w:shd w:val="clear" w:color="auto" w:fill="FFFFFF"/>
        </w:rPr>
        <w:t xml:space="preserve"> suggest </w:t>
      </w:r>
      <w:r>
        <w:rPr>
          <w:color w:val="000000"/>
          <w:shd w:val="clear" w:color="auto" w:fill="FFFFFF"/>
        </w:rPr>
        <w:t>a</w:t>
      </w:r>
      <w:r w:rsidRPr="00910DB0">
        <w:rPr>
          <w:color w:val="000000"/>
          <w:shd w:val="clear" w:color="auto" w:fill="FFFFFF"/>
        </w:rPr>
        <w:t xml:space="preserve"> two</w:t>
      </w:r>
      <w:r>
        <w:rPr>
          <w:color w:val="000000"/>
          <w:shd w:val="clear" w:color="auto" w:fill="FFFFFF"/>
        </w:rPr>
        <w:t>- to four-</w:t>
      </w:r>
      <w:r w:rsidRPr="00910DB0">
        <w:rPr>
          <w:color w:val="000000"/>
          <w:shd w:val="clear" w:color="auto" w:fill="FFFFFF"/>
        </w:rPr>
        <w:t xml:space="preserve">fold </w:t>
      </w:r>
      <w:r>
        <w:rPr>
          <w:color w:val="000000"/>
          <w:shd w:val="clear" w:color="auto" w:fill="FFFFFF"/>
        </w:rPr>
        <w:t xml:space="preserve">increased risk </w:t>
      </w:r>
      <w:r w:rsidRPr="00910DB0">
        <w:rPr>
          <w:color w:val="000000"/>
          <w:shd w:val="clear" w:color="auto" w:fill="FFFFFF"/>
        </w:rPr>
        <w:t>in the post-partum period,</w:t>
      </w:r>
      <w:r w:rsidRPr="00F26233">
        <w:rPr>
          <w:color w:val="000000"/>
          <w:shd w:val="clear" w:color="auto" w:fill="FFFFFF"/>
          <w:vertAlign w:val="superscript"/>
        </w:rPr>
        <w:t xml:space="preserve">16-18 </w:t>
      </w:r>
      <w:r w:rsidRPr="00910DB0">
        <w:rPr>
          <w:color w:val="000000"/>
          <w:shd w:val="clear" w:color="auto" w:fill="FFFFFF"/>
        </w:rPr>
        <w:t>which would yield an annual HIV incidence of 1.84%</w:t>
      </w:r>
      <w:r>
        <w:rPr>
          <w:color w:val="000000"/>
          <w:shd w:val="clear" w:color="auto" w:fill="FFFFFF"/>
        </w:rPr>
        <w:t>-3.86%</w:t>
      </w:r>
      <w:r w:rsidRPr="00910DB0">
        <w:rPr>
          <w:color w:val="000000"/>
          <w:shd w:val="clear" w:color="auto" w:fill="FFFFFF"/>
        </w:rPr>
        <w:t xml:space="preserve">. </w:t>
      </w:r>
      <w:r>
        <w:rPr>
          <w:color w:val="000000"/>
          <w:shd w:val="clear" w:color="auto" w:fill="FFFFFF"/>
        </w:rPr>
        <w:t>The annual HIV incidence was</w:t>
      </w:r>
      <w:r w:rsidRPr="00910DB0">
        <w:rPr>
          <w:color w:val="000000"/>
          <w:shd w:val="clear" w:color="auto" w:fill="FFFFFF"/>
        </w:rPr>
        <w:t xml:space="preserve"> 0.21% in </w:t>
      </w:r>
      <w:r>
        <w:rPr>
          <w:color w:val="000000"/>
          <w:shd w:val="clear" w:color="auto" w:fill="FFFFFF"/>
        </w:rPr>
        <w:t>women treated with CAB-LA PrEP in HPTN084, and we hypothesize that our study will be able to achieve high retention (as been our experience to date with prior studies in Botswana with &lt; 5% loss to follow-up)</w:t>
      </w:r>
      <w:r>
        <w:rPr>
          <w:color w:val="000000"/>
          <w:shd w:val="clear" w:color="auto" w:fill="FFFFFF"/>
          <w:vertAlign w:val="superscript"/>
        </w:rPr>
        <w:t>25,95</w:t>
      </w:r>
      <w:r w:rsidRPr="00F26233">
        <w:rPr>
          <w:color w:val="000000"/>
          <w:shd w:val="clear" w:color="auto" w:fill="FFFFFF"/>
          <w:vertAlign w:val="superscript"/>
        </w:rPr>
        <w:t>,9</w:t>
      </w:r>
      <w:r>
        <w:rPr>
          <w:color w:val="000000"/>
          <w:shd w:val="clear" w:color="auto" w:fill="FFFFFF"/>
          <w:vertAlign w:val="superscript"/>
        </w:rPr>
        <w:t>6</w:t>
      </w:r>
      <w:r>
        <w:rPr>
          <w:color w:val="000000"/>
          <w:shd w:val="clear" w:color="auto" w:fill="FFFFFF"/>
        </w:rPr>
        <w:t xml:space="preserve"> and adherence such that HIV incidence will be no more than 2 times higher than HPTN084. Assuming HIV incidence in Doris Duke is</w:t>
      </w:r>
      <w:r w:rsidRPr="00910DB0">
        <w:rPr>
          <w:color w:val="000000"/>
          <w:shd w:val="clear" w:color="auto" w:fill="FFFFFF"/>
        </w:rPr>
        <w:t xml:space="preserve"> 1.84% to 3.68%</w:t>
      </w:r>
      <w:r>
        <w:rPr>
          <w:color w:val="000000"/>
          <w:shd w:val="clear" w:color="auto" w:fill="FFFFFF"/>
        </w:rPr>
        <w:t xml:space="preserve"> and</w:t>
      </w:r>
      <w:r w:rsidRPr="00910DB0">
        <w:rPr>
          <w:color w:val="000000"/>
          <w:shd w:val="clear" w:color="auto" w:fill="FFFFFF"/>
        </w:rPr>
        <w:t xml:space="preserve"> incidence </w:t>
      </w:r>
      <w:r>
        <w:rPr>
          <w:color w:val="000000"/>
          <w:shd w:val="clear" w:color="auto" w:fill="FFFFFF"/>
        </w:rPr>
        <w:t>is</w:t>
      </w:r>
      <w:r w:rsidRPr="00910DB0">
        <w:rPr>
          <w:color w:val="000000"/>
          <w:shd w:val="clear" w:color="auto" w:fill="FFFFFF"/>
        </w:rPr>
        <w:t xml:space="preserve"> 0.21%</w:t>
      </w:r>
      <w:r>
        <w:rPr>
          <w:color w:val="000000"/>
          <w:shd w:val="clear" w:color="auto" w:fill="FFFFFF"/>
        </w:rPr>
        <w:t xml:space="preserve"> to 0.42%</w:t>
      </w:r>
      <w:r w:rsidRPr="00910DB0">
        <w:rPr>
          <w:color w:val="000000"/>
          <w:shd w:val="clear" w:color="auto" w:fill="FFFFFF"/>
        </w:rPr>
        <w:t xml:space="preserve"> in the proposed study, </w:t>
      </w:r>
      <w:r>
        <w:rPr>
          <w:color w:val="000000"/>
          <w:shd w:val="clear" w:color="auto" w:fill="FFFFFF"/>
        </w:rPr>
        <w:t xml:space="preserve">with 5% LTFU and </w:t>
      </w:r>
      <w:r w:rsidRPr="00910DB0">
        <w:rPr>
          <w:color w:val="000000"/>
          <w:shd w:val="clear" w:color="auto" w:fill="FFFFFF"/>
        </w:rPr>
        <w:t>two-s</w:t>
      </w:r>
      <w:r>
        <w:rPr>
          <w:color w:val="000000"/>
          <w:shd w:val="clear" w:color="auto" w:fill="FFFFFF"/>
        </w:rPr>
        <w:t>ided alpha of 0.05, we will have 50% to 93</w:t>
      </w:r>
      <w:r w:rsidRPr="00910DB0">
        <w:rPr>
          <w:color w:val="000000"/>
          <w:shd w:val="clear" w:color="auto" w:fill="FFFFFF"/>
        </w:rPr>
        <w:t xml:space="preserve">% power to detect </w:t>
      </w:r>
      <w:r>
        <w:rPr>
          <w:color w:val="000000"/>
          <w:shd w:val="clear" w:color="auto" w:fill="FFFFFF"/>
        </w:rPr>
        <w:t>a difference between cohorts</w:t>
      </w:r>
      <w:r w:rsidRPr="00910DB0">
        <w:rPr>
          <w:color w:val="000000"/>
          <w:shd w:val="clear" w:color="auto" w:fill="FFFFFF"/>
        </w:rPr>
        <w:t xml:space="preserve"> </w:t>
      </w:r>
      <w:r>
        <w:rPr>
          <w:color w:val="000000"/>
          <w:shd w:val="clear" w:color="auto" w:fill="FFFFFF"/>
        </w:rPr>
        <w:t>(</w:t>
      </w:r>
      <w:r w:rsidRPr="00BB7CA5">
        <w:rPr>
          <w:b/>
          <w:color w:val="000000"/>
          <w:shd w:val="clear" w:color="auto" w:fill="FFFFFF"/>
        </w:rPr>
        <w:t xml:space="preserve">Table </w:t>
      </w:r>
      <w:r w:rsidR="00284390">
        <w:rPr>
          <w:b/>
          <w:color w:val="000000"/>
          <w:shd w:val="clear" w:color="auto" w:fill="FFFFFF"/>
        </w:rPr>
        <w:t>2</w:t>
      </w:r>
      <w:r>
        <w:rPr>
          <w:color w:val="000000"/>
          <w:shd w:val="clear" w:color="auto" w:fill="FFFFFF"/>
        </w:rPr>
        <w:t>).</w:t>
      </w:r>
      <w:r>
        <w:rPr>
          <w:bCs/>
        </w:rPr>
        <w:t xml:space="preserve"> In addition, if incidence in the Doris Duke cohort is lower than expected and power is limited for this direct comparison, the point estimate and 95% confidence limits of incidence in the CAB-LA PrEP cohort will be useful as a single arm study that can be compared with published incidence from the HPTN 084 data. With a sample size of 475 (5% LTFU), we will have good precision (relatively small 95% CI) around the range of estimates of HIV incidence with CAB-LA: 0.21% (95% CI 0.01%,</w:t>
      </w:r>
      <w:r w:rsidR="0083484B">
        <w:rPr>
          <w:bCs/>
        </w:rPr>
        <w:t xml:space="preserve"> </w:t>
      </w:r>
      <w:r>
        <w:rPr>
          <w:bCs/>
        </w:rPr>
        <w:t xml:space="preserve">1.2%) and </w:t>
      </w:r>
      <w:r>
        <w:rPr>
          <w:bCs/>
        </w:rPr>
        <w:lastRenderedPageBreak/>
        <w:t xml:space="preserve">0.42% (95% CI 0.12%,1.5%). </w:t>
      </w:r>
    </w:p>
    <w:p w14:paraId="7BE5B371" w14:textId="77777777" w:rsidR="00F71640" w:rsidRDefault="00F71640" w:rsidP="002D1F7D">
      <w:pPr>
        <w:jc w:val="both"/>
        <w:rPr>
          <w:bCs/>
        </w:rPr>
      </w:pPr>
    </w:p>
    <w:tbl>
      <w:tblPr>
        <w:tblW w:w="5000" w:type="pct"/>
        <w:tblCellMar>
          <w:left w:w="0" w:type="dxa"/>
          <w:right w:w="0" w:type="dxa"/>
        </w:tblCellMar>
        <w:tblLook w:val="04A0" w:firstRow="1" w:lastRow="0" w:firstColumn="1" w:lastColumn="0" w:noHBand="0" w:noVBand="1"/>
      </w:tblPr>
      <w:tblGrid>
        <w:gridCol w:w="2416"/>
        <w:gridCol w:w="2219"/>
        <w:gridCol w:w="2062"/>
        <w:gridCol w:w="1765"/>
        <w:gridCol w:w="1598"/>
      </w:tblGrid>
      <w:tr w:rsidR="00F71640" w:rsidRPr="00910DB0" w14:paraId="1C447E17" w14:textId="77777777" w:rsidTr="00132FF8">
        <w:trPr>
          <w:trHeight w:val="196"/>
        </w:trPr>
        <w:tc>
          <w:tcPr>
            <w:tcW w:w="500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633711" w14:textId="6320E0F3" w:rsidR="000E37AE" w:rsidRPr="009229A5" w:rsidRDefault="000E37AE" w:rsidP="002D1F7D">
            <w:pPr>
              <w:autoSpaceDE/>
              <w:autoSpaceDN/>
              <w:rPr>
                <w:b/>
                <w:sz w:val="18"/>
                <w:szCs w:val="18"/>
              </w:rPr>
            </w:pPr>
            <w:r>
              <w:rPr>
                <w:b/>
                <w:sz w:val="18"/>
                <w:szCs w:val="18"/>
              </w:rPr>
              <w:t xml:space="preserve">Table </w:t>
            </w:r>
            <w:r w:rsidR="00284390">
              <w:rPr>
                <w:b/>
                <w:sz w:val="18"/>
                <w:szCs w:val="18"/>
              </w:rPr>
              <w:t>2</w:t>
            </w:r>
            <w:r w:rsidRPr="009229A5">
              <w:rPr>
                <w:b/>
                <w:sz w:val="18"/>
                <w:szCs w:val="18"/>
              </w:rPr>
              <w:t xml:space="preserve">. Power to detect a difference in HIV incidence in the </w:t>
            </w:r>
            <w:r>
              <w:rPr>
                <w:b/>
                <w:sz w:val="18"/>
                <w:szCs w:val="18"/>
              </w:rPr>
              <w:t>DD</w:t>
            </w:r>
            <w:r w:rsidRPr="009229A5">
              <w:rPr>
                <w:b/>
                <w:sz w:val="18"/>
                <w:szCs w:val="18"/>
              </w:rPr>
              <w:t xml:space="preserve"> Cohort vs. CAB-LA PrEP trial, varying HIV incidence</w:t>
            </w:r>
          </w:p>
        </w:tc>
      </w:tr>
      <w:tr w:rsidR="00F71640" w:rsidRPr="00910DB0" w14:paraId="48C2DA56" w14:textId="77777777" w:rsidTr="00132FF8">
        <w:trPr>
          <w:trHeight w:val="548"/>
        </w:trPr>
        <w:tc>
          <w:tcPr>
            <w:tcW w:w="2304"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A5F606" w14:textId="77777777" w:rsidR="000E37AE" w:rsidRPr="00910DB0" w:rsidRDefault="000E37AE" w:rsidP="002D1F7D">
            <w:pPr>
              <w:autoSpaceDE/>
              <w:autoSpaceDN/>
              <w:jc w:val="center"/>
              <w:rPr>
                <w:sz w:val="20"/>
                <w:szCs w:val="20"/>
              </w:rPr>
            </w:pPr>
            <w:r w:rsidRPr="00910DB0">
              <w:rPr>
                <w:sz w:val="18"/>
                <w:szCs w:val="18"/>
              </w:rPr>
              <w:t>Ongoing observational study without CAB-LA PrEP</w:t>
            </w:r>
            <w:r>
              <w:rPr>
                <w:sz w:val="18"/>
                <w:szCs w:val="18"/>
              </w:rPr>
              <w:t xml:space="preserve"> (Doris Duke)</w:t>
            </w:r>
          </w:p>
        </w:tc>
        <w:tc>
          <w:tcPr>
            <w:tcW w:w="190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DC0A77" w14:textId="77777777" w:rsidR="000E37AE" w:rsidRPr="00910DB0" w:rsidRDefault="000E37AE" w:rsidP="002D1F7D">
            <w:pPr>
              <w:autoSpaceDE/>
              <w:autoSpaceDN/>
              <w:jc w:val="center"/>
              <w:rPr>
                <w:sz w:val="20"/>
                <w:szCs w:val="20"/>
              </w:rPr>
            </w:pPr>
            <w:r w:rsidRPr="00910DB0">
              <w:rPr>
                <w:sz w:val="18"/>
                <w:szCs w:val="18"/>
              </w:rPr>
              <w:t>Proposed CAB-LA PrEP trial</w:t>
            </w:r>
          </w:p>
        </w:tc>
        <w:tc>
          <w:tcPr>
            <w:tcW w:w="7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8A393E" w14:textId="77777777" w:rsidR="000E37AE" w:rsidRPr="00910DB0" w:rsidRDefault="000E37AE" w:rsidP="002D1F7D">
            <w:pPr>
              <w:autoSpaceDE/>
              <w:autoSpaceDN/>
              <w:jc w:val="center"/>
              <w:rPr>
                <w:sz w:val="20"/>
                <w:szCs w:val="20"/>
              </w:rPr>
            </w:pPr>
            <w:r w:rsidRPr="00910DB0">
              <w:rPr>
                <w:sz w:val="18"/>
                <w:szCs w:val="18"/>
              </w:rPr>
              <w:t>Power</w:t>
            </w:r>
          </w:p>
        </w:tc>
      </w:tr>
      <w:tr w:rsidR="00F71640" w:rsidRPr="00910DB0" w14:paraId="39D52119" w14:textId="77777777" w:rsidTr="00132FF8">
        <w:trPr>
          <w:trHeight w:val="409"/>
        </w:trPr>
        <w:tc>
          <w:tcPr>
            <w:tcW w:w="12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EF4C6" w14:textId="77777777" w:rsidR="000E37AE" w:rsidRPr="00910DB0" w:rsidRDefault="000E37AE" w:rsidP="002D1F7D">
            <w:pPr>
              <w:autoSpaceDE/>
              <w:autoSpaceDN/>
              <w:jc w:val="center"/>
              <w:rPr>
                <w:sz w:val="20"/>
                <w:szCs w:val="20"/>
              </w:rPr>
            </w:pPr>
            <w:r w:rsidRPr="00910DB0">
              <w:rPr>
                <w:sz w:val="18"/>
                <w:szCs w:val="18"/>
              </w:rPr>
              <w:t>Annual HIV incidence</w:t>
            </w:r>
          </w:p>
        </w:tc>
        <w:tc>
          <w:tcPr>
            <w:tcW w:w="1103" w:type="pct"/>
            <w:tcBorders>
              <w:top w:val="nil"/>
              <w:left w:val="nil"/>
              <w:bottom w:val="single" w:sz="8" w:space="0" w:color="auto"/>
              <w:right w:val="single" w:sz="8" w:space="0" w:color="auto"/>
            </w:tcBorders>
            <w:tcMar>
              <w:top w:w="0" w:type="dxa"/>
              <w:left w:w="108" w:type="dxa"/>
              <w:bottom w:w="0" w:type="dxa"/>
              <w:right w:w="108" w:type="dxa"/>
            </w:tcMar>
            <w:hideMark/>
          </w:tcPr>
          <w:p w14:paraId="68414078" w14:textId="77777777" w:rsidR="000E37AE" w:rsidRPr="00910DB0" w:rsidRDefault="000E37AE" w:rsidP="002D1F7D">
            <w:pPr>
              <w:autoSpaceDE/>
              <w:autoSpaceDN/>
              <w:jc w:val="center"/>
              <w:rPr>
                <w:sz w:val="20"/>
                <w:szCs w:val="20"/>
              </w:rPr>
            </w:pPr>
            <w:r w:rsidRPr="00910DB0">
              <w:rPr>
                <w:sz w:val="18"/>
                <w:szCs w:val="18"/>
              </w:rPr>
              <w:t>Sample size</w:t>
            </w:r>
          </w:p>
          <w:p w14:paraId="2A533534" w14:textId="77777777" w:rsidR="000E37AE" w:rsidRPr="00910DB0" w:rsidRDefault="000E37AE" w:rsidP="002D1F7D">
            <w:pPr>
              <w:autoSpaceDE/>
              <w:autoSpaceDN/>
              <w:jc w:val="center"/>
              <w:rPr>
                <w:sz w:val="20"/>
                <w:szCs w:val="20"/>
              </w:rPr>
            </w:pPr>
            <w:r w:rsidRPr="00910DB0">
              <w:rPr>
                <w:sz w:val="18"/>
                <w:szCs w:val="18"/>
              </w:rPr>
              <w:t>(5% LTFU)</w:t>
            </w:r>
          </w:p>
        </w:tc>
        <w:tc>
          <w:tcPr>
            <w:tcW w:w="1025" w:type="pct"/>
            <w:tcBorders>
              <w:top w:val="nil"/>
              <w:left w:val="nil"/>
              <w:bottom w:val="single" w:sz="8" w:space="0" w:color="auto"/>
              <w:right w:val="single" w:sz="8" w:space="0" w:color="auto"/>
            </w:tcBorders>
            <w:tcMar>
              <w:top w:w="0" w:type="dxa"/>
              <w:left w:w="108" w:type="dxa"/>
              <w:bottom w:w="0" w:type="dxa"/>
              <w:right w:w="108" w:type="dxa"/>
            </w:tcMar>
            <w:hideMark/>
          </w:tcPr>
          <w:p w14:paraId="552CDE29" w14:textId="77777777" w:rsidR="000E37AE" w:rsidRPr="00910DB0" w:rsidRDefault="000E37AE" w:rsidP="002D1F7D">
            <w:pPr>
              <w:autoSpaceDE/>
              <w:autoSpaceDN/>
              <w:jc w:val="center"/>
              <w:rPr>
                <w:sz w:val="20"/>
                <w:szCs w:val="20"/>
              </w:rPr>
            </w:pPr>
            <w:r w:rsidRPr="00910DB0">
              <w:rPr>
                <w:sz w:val="18"/>
                <w:szCs w:val="18"/>
              </w:rPr>
              <w:t>Annual HIV incidence</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14:paraId="676D34BD" w14:textId="1F605D8B" w:rsidR="000E37AE" w:rsidRPr="00910DB0" w:rsidRDefault="000E37AE" w:rsidP="002D1F7D">
            <w:pPr>
              <w:autoSpaceDE/>
              <w:autoSpaceDN/>
              <w:jc w:val="center"/>
              <w:rPr>
                <w:sz w:val="20"/>
                <w:szCs w:val="20"/>
              </w:rPr>
            </w:pPr>
            <w:r w:rsidRPr="00910DB0">
              <w:rPr>
                <w:sz w:val="18"/>
                <w:szCs w:val="18"/>
              </w:rPr>
              <w:t>Sample size</w:t>
            </w:r>
            <w:r w:rsidR="00F71640">
              <w:rPr>
                <w:sz w:val="18"/>
                <w:szCs w:val="18"/>
              </w:rPr>
              <w:t xml:space="preserve"> </w:t>
            </w:r>
            <w:r w:rsidRPr="00910DB0">
              <w:rPr>
                <w:sz w:val="18"/>
                <w:szCs w:val="18"/>
              </w:rPr>
              <w:t>(5% LTFU)</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14:paraId="638D2BC5" w14:textId="77777777" w:rsidR="000E37AE" w:rsidRPr="00910DB0" w:rsidRDefault="000E37AE" w:rsidP="002D1F7D">
            <w:pPr>
              <w:autoSpaceDE/>
              <w:autoSpaceDN/>
              <w:jc w:val="center"/>
              <w:rPr>
                <w:sz w:val="20"/>
                <w:szCs w:val="20"/>
              </w:rPr>
            </w:pPr>
            <w:r w:rsidRPr="00910DB0">
              <w:rPr>
                <w:sz w:val="18"/>
                <w:szCs w:val="18"/>
              </w:rPr>
              <w:t> </w:t>
            </w:r>
          </w:p>
        </w:tc>
      </w:tr>
      <w:tr w:rsidR="00F71640" w:rsidRPr="00910DB0" w14:paraId="06E3E7EB" w14:textId="77777777" w:rsidTr="00132FF8">
        <w:trPr>
          <w:trHeight w:val="212"/>
        </w:trPr>
        <w:tc>
          <w:tcPr>
            <w:tcW w:w="12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639193" w14:textId="77777777" w:rsidR="000E37AE" w:rsidRPr="00910DB0" w:rsidRDefault="000E37AE" w:rsidP="002D1F7D">
            <w:pPr>
              <w:autoSpaceDE/>
              <w:autoSpaceDN/>
              <w:jc w:val="center"/>
              <w:rPr>
                <w:sz w:val="20"/>
                <w:szCs w:val="20"/>
              </w:rPr>
            </w:pPr>
            <w:r w:rsidRPr="00910DB0">
              <w:rPr>
                <w:sz w:val="18"/>
                <w:szCs w:val="18"/>
              </w:rPr>
              <w:t>1.84%</w:t>
            </w:r>
          </w:p>
        </w:tc>
        <w:tc>
          <w:tcPr>
            <w:tcW w:w="1103" w:type="pct"/>
            <w:tcBorders>
              <w:top w:val="nil"/>
              <w:left w:val="nil"/>
              <w:bottom w:val="single" w:sz="8" w:space="0" w:color="auto"/>
              <w:right w:val="single" w:sz="8" w:space="0" w:color="auto"/>
            </w:tcBorders>
            <w:tcMar>
              <w:top w:w="0" w:type="dxa"/>
              <w:left w:w="108" w:type="dxa"/>
              <w:bottom w:w="0" w:type="dxa"/>
              <w:right w:w="108" w:type="dxa"/>
            </w:tcMar>
            <w:hideMark/>
          </w:tcPr>
          <w:p w14:paraId="46D497E8" w14:textId="77777777" w:rsidR="000E37AE" w:rsidRPr="00910DB0" w:rsidRDefault="000E37AE" w:rsidP="002D1F7D">
            <w:pPr>
              <w:autoSpaceDE/>
              <w:autoSpaceDN/>
              <w:jc w:val="center"/>
              <w:rPr>
                <w:sz w:val="20"/>
                <w:szCs w:val="20"/>
              </w:rPr>
            </w:pPr>
            <w:r w:rsidRPr="00910DB0">
              <w:rPr>
                <w:sz w:val="18"/>
                <w:szCs w:val="18"/>
              </w:rPr>
              <w:t>285</w:t>
            </w:r>
          </w:p>
        </w:tc>
        <w:tc>
          <w:tcPr>
            <w:tcW w:w="1025" w:type="pct"/>
            <w:tcBorders>
              <w:top w:val="nil"/>
              <w:left w:val="nil"/>
              <w:bottom w:val="single" w:sz="8" w:space="0" w:color="auto"/>
              <w:right w:val="single" w:sz="8" w:space="0" w:color="auto"/>
            </w:tcBorders>
            <w:tcMar>
              <w:top w:w="0" w:type="dxa"/>
              <w:left w:w="108" w:type="dxa"/>
              <w:bottom w:w="0" w:type="dxa"/>
              <w:right w:w="108" w:type="dxa"/>
            </w:tcMar>
            <w:hideMark/>
          </w:tcPr>
          <w:p w14:paraId="64D48183" w14:textId="77777777" w:rsidR="000E37AE" w:rsidRPr="00910DB0" w:rsidRDefault="000E37AE" w:rsidP="002D1F7D">
            <w:pPr>
              <w:autoSpaceDE/>
              <w:autoSpaceDN/>
              <w:jc w:val="center"/>
              <w:rPr>
                <w:sz w:val="20"/>
                <w:szCs w:val="20"/>
              </w:rPr>
            </w:pPr>
            <w:r w:rsidRPr="00910DB0">
              <w:rPr>
                <w:sz w:val="18"/>
                <w:szCs w:val="18"/>
              </w:rPr>
              <w:t>0.21%</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14:paraId="47795D73" w14:textId="77777777" w:rsidR="000E37AE" w:rsidRPr="00910DB0" w:rsidRDefault="000E37AE" w:rsidP="002D1F7D">
            <w:pPr>
              <w:autoSpaceDE/>
              <w:autoSpaceDN/>
              <w:jc w:val="center"/>
              <w:rPr>
                <w:sz w:val="20"/>
                <w:szCs w:val="20"/>
              </w:rPr>
            </w:pPr>
            <w:r w:rsidRPr="00910DB0">
              <w:rPr>
                <w:sz w:val="18"/>
                <w:szCs w:val="18"/>
              </w:rPr>
              <w:t>475</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14:paraId="1602DCF9" w14:textId="77777777" w:rsidR="000E37AE" w:rsidRPr="00910DB0" w:rsidRDefault="000E37AE" w:rsidP="002D1F7D">
            <w:pPr>
              <w:autoSpaceDE/>
              <w:autoSpaceDN/>
              <w:jc w:val="center"/>
              <w:rPr>
                <w:sz w:val="20"/>
                <w:szCs w:val="20"/>
              </w:rPr>
            </w:pPr>
            <w:r w:rsidRPr="00910DB0">
              <w:rPr>
                <w:sz w:val="18"/>
                <w:szCs w:val="18"/>
              </w:rPr>
              <w:t>64%</w:t>
            </w:r>
          </w:p>
        </w:tc>
      </w:tr>
      <w:tr w:rsidR="00F71640" w:rsidRPr="00910DB0" w14:paraId="3B1EF677" w14:textId="77777777" w:rsidTr="00132FF8">
        <w:trPr>
          <w:trHeight w:val="196"/>
        </w:trPr>
        <w:tc>
          <w:tcPr>
            <w:tcW w:w="12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4E355" w14:textId="77777777" w:rsidR="000E37AE" w:rsidRPr="00910DB0" w:rsidRDefault="000E37AE" w:rsidP="002D1F7D">
            <w:pPr>
              <w:autoSpaceDE/>
              <w:autoSpaceDN/>
              <w:jc w:val="center"/>
              <w:rPr>
                <w:sz w:val="20"/>
                <w:szCs w:val="20"/>
              </w:rPr>
            </w:pPr>
            <w:r w:rsidRPr="00910DB0">
              <w:rPr>
                <w:sz w:val="18"/>
                <w:szCs w:val="18"/>
              </w:rPr>
              <w:t>2.76%</w:t>
            </w:r>
          </w:p>
        </w:tc>
        <w:tc>
          <w:tcPr>
            <w:tcW w:w="1103" w:type="pct"/>
            <w:tcBorders>
              <w:top w:val="nil"/>
              <w:left w:val="nil"/>
              <w:bottom w:val="single" w:sz="8" w:space="0" w:color="auto"/>
              <w:right w:val="single" w:sz="8" w:space="0" w:color="auto"/>
            </w:tcBorders>
            <w:tcMar>
              <w:top w:w="0" w:type="dxa"/>
              <w:left w:w="108" w:type="dxa"/>
              <w:bottom w:w="0" w:type="dxa"/>
              <w:right w:w="108" w:type="dxa"/>
            </w:tcMar>
            <w:hideMark/>
          </w:tcPr>
          <w:p w14:paraId="1DD2203A" w14:textId="77777777" w:rsidR="000E37AE" w:rsidRPr="00910DB0" w:rsidRDefault="000E37AE" w:rsidP="002D1F7D">
            <w:pPr>
              <w:autoSpaceDE/>
              <w:autoSpaceDN/>
              <w:jc w:val="center"/>
              <w:rPr>
                <w:sz w:val="20"/>
                <w:szCs w:val="20"/>
              </w:rPr>
            </w:pPr>
            <w:r w:rsidRPr="00910DB0">
              <w:rPr>
                <w:sz w:val="18"/>
                <w:szCs w:val="18"/>
              </w:rPr>
              <w:t>285</w:t>
            </w:r>
          </w:p>
        </w:tc>
        <w:tc>
          <w:tcPr>
            <w:tcW w:w="1025" w:type="pct"/>
            <w:tcBorders>
              <w:top w:val="nil"/>
              <w:left w:val="nil"/>
              <w:bottom w:val="single" w:sz="8" w:space="0" w:color="auto"/>
              <w:right w:val="single" w:sz="8" w:space="0" w:color="auto"/>
            </w:tcBorders>
            <w:tcMar>
              <w:top w:w="0" w:type="dxa"/>
              <w:left w:w="108" w:type="dxa"/>
              <w:bottom w:w="0" w:type="dxa"/>
              <w:right w:w="108" w:type="dxa"/>
            </w:tcMar>
            <w:hideMark/>
          </w:tcPr>
          <w:p w14:paraId="212B1DB9" w14:textId="77777777" w:rsidR="000E37AE" w:rsidRPr="00910DB0" w:rsidRDefault="000E37AE" w:rsidP="002D1F7D">
            <w:pPr>
              <w:autoSpaceDE/>
              <w:autoSpaceDN/>
              <w:jc w:val="center"/>
              <w:rPr>
                <w:sz w:val="20"/>
                <w:szCs w:val="20"/>
              </w:rPr>
            </w:pPr>
            <w:r w:rsidRPr="00910DB0">
              <w:rPr>
                <w:sz w:val="18"/>
                <w:szCs w:val="18"/>
              </w:rPr>
              <w:t>0.21%</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14:paraId="0E201515" w14:textId="77777777" w:rsidR="000E37AE" w:rsidRPr="00910DB0" w:rsidRDefault="000E37AE" w:rsidP="002D1F7D">
            <w:pPr>
              <w:autoSpaceDE/>
              <w:autoSpaceDN/>
              <w:jc w:val="center"/>
              <w:rPr>
                <w:sz w:val="20"/>
                <w:szCs w:val="20"/>
              </w:rPr>
            </w:pPr>
            <w:r w:rsidRPr="00910DB0">
              <w:rPr>
                <w:sz w:val="18"/>
                <w:szCs w:val="18"/>
              </w:rPr>
              <w:t>475</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14:paraId="7FD5760E" w14:textId="77777777" w:rsidR="000E37AE" w:rsidRPr="00910DB0" w:rsidRDefault="000E37AE" w:rsidP="002D1F7D">
            <w:pPr>
              <w:autoSpaceDE/>
              <w:autoSpaceDN/>
              <w:jc w:val="center"/>
              <w:rPr>
                <w:sz w:val="20"/>
                <w:szCs w:val="20"/>
              </w:rPr>
            </w:pPr>
            <w:r w:rsidRPr="00910DB0">
              <w:rPr>
                <w:sz w:val="18"/>
                <w:szCs w:val="18"/>
              </w:rPr>
              <w:t>84%</w:t>
            </w:r>
          </w:p>
        </w:tc>
      </w:tr>
      <w:tr w:rsidR="00F71640" w:rsidRPr="00910DB0" w14:paraId="42530CC6" w14:textId="77777777" w:rsidTr="00132FF8">
        <w:trPr>
          <w:trHeight w:val="212"/>
        </w:trPr>
        <w:tc>
          <w:tcPr>
            <w:tcW w:w="12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204FB" w14:textId="77777777" w:rsidR="000E37AE" w:rsidRPr="00910DB0" w:rsidRDefault="000E37AE" w:rsidP="002D1F7D">
            <w:pPr>
              <w:autoSpaceDE/>
              <w:autoSpaceDN/>
              <w:jc w:val="center"/>
              <w:rPr>
                <w:sz w:val="20"/>
                <w:szCs w:val="20"/>
              </w:rPr>
            </w:pPr>
            <w:r w:rsidRPr="00910DB0">
              <w:rPr>
                <w:sz w:val="18"/>
                <w:szCs w:val="18"/>
              </w:rPr>
              <w:t>3.68%</w:t>
            </w:r>
          </w:p>
        </w:tc>
        <w:tc>
          <w:tcPr>
            <w:tcW w:w="1103" w:type="pct"/>
            <w:tcBorders>
              <w:top w:val="nil"/>
              <w:left w:val="nil"/>
              <w:bottom w:val="single" w:sz="8" w:space="0" w:color="auto"/>
              <w:right w:val="single" w:sz="8" w:space="0" w:color="auto"/>
            </w:tcBorders>
            <w:tcMar>
              <w:top w:w="0" w:type="dxa"/>
              <w:left w:w="108" w:type="dxa"/>
              <w:bottom w:w="0" w:type="dxa"/>
              <w:right w:w="108" w:type="dxa"/>
            </w:tcMar>
            <w:hideMark/>
          </w:tcPr>
          <w:p w14:paraId="52E5CB2D" w14:textId="77777777" w:rsidR="000E37AE" w:rsidRPr="00910DB0" w:rsidRDefault="000E37AE" w:rsidP="002D1F7D">
            <w:pPr>
              <w:autoSpaceDE/>
              <w:autoSpaceDN/>
              <w:jc w:val="center"/>
              <w:rPr>
                <w:sz w:val="20"/>
                <w:szCs w:val="20"/>
              </w:rPr>
            </w:pPr>
            <w:r w:rsidRPr="00910DB0">
              <w:rPr>
                <w:sz w:val="18"/>
                <w:szCs w:val="18"/>
              </w:rPr>
              <w:t>285</w:t>
            </w:r>
          </w:p>
        </w:tc>
        <w:tc>
          <w:tcPr>
            <w:tcW w:w="1025" w:type="pct"/>
            <w:tcBorders>
              <w:top w:val="nil"/>
              <w:left w:val="nil"/>
              <w:bottom w:val="single" w:sz="8" w:space="0" w:color="auto"/>
              <w:right w:val="single" w:sz="8" w:space="0" w:color="auto"/>
            </w:tcBorders>
            <w:tcMar>
              <w:top w:w="0" w:type="dxa"/>
              <w:left w:w="108" w:type="dxa"/>
              <w:bottom w:w="0" w:type="dxa"/>
              <w:right w:w="108" w:type="dxa"/>
            </w:tcMar>
            <w:hideMark/>
          </w:tcPr>
          <w:p w14:paraId="54B06DD0" w14:textId="77777777" w:rsidR="000E37AE" w:rsidRPr="00910DB0" w:rsidRDefault="000E37AE" w:rsidP="002D1F7D">
            <w:pPr>
              <w:autoSpaceDE/>
              <w:autoSpaceDN/>
              <w:jc w:val="center"/>
              <w:rPr>
                <w:sz w:val="20"/>
                <w:szCs w:val="20"/>
              </w:rPr>
            </w:pPr>
            <w:r w:rsidRPr="00910DB0">
              <w:rPr>
                <w:sz w:val="18"/>
                <w:szCs w:val="18"/>
              </w:rPr>
              <w:t>0.21%</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14:paraId="0F71B70E" w14:textId="77777777" w:rsidR="000E37AE" w:rsidRPr="00910DB0" w:rsidRDefault="000E37AE" w:rsidP="002D1F7D">
            <w:pPr>
              <w:autoSpaceDE/>
              <w:autoSpaceDN/>
              <w:jc w:val="center"/>
              <w:rPr>
                <w:sz w:val="20"/>
                <w:szCs w:val="20"/>
              </w:rPr>
            </w:pPr>
            <w:r w:rsidRPr="00910DB0">
              <w:rPr>
                <w:sz w:val="18"/>
                <w:szCs w:val="18"/>
              </w:rPr>
              <w:t>475</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14:paraId="18885C8B" w14:textId="77777777" w:rsidR="000E37AE" w:rsidRPr="00910DB0" w:rsidRDefault="000E37AE" w:rsidP="002D1F7D">
            <w:pPr>
              <w:autoSpaceDE/>
              <w:autoSpaceDN/>
              <w:jc w:val="center"/>
              <w:rPr>
                <w:sz w:val="20"/>
                <w:szCs w:val="20"/>
              </w:rPr>
            </w:pPr>
            <w:r w:rsidRPr="00910DB0">
              <w:rPr>
                <w:sz w:val="18"/>
                <w:szCs w:val="18"/>
              </w:rPr>
              <w:t>93%</w:t>
            </w:r>
          </w:p>
        </w:tc>
      </w:tr>
      <w:tr w:rsidR="00F71640" w:rsidRPr="00910DB0" w14:paraId="5C5E5E6D" w14:textId="77777777" w:rsidTr="00132FF8">
        <w:trPr>
          <w:trHeight w:val="196"/>
        </w:trPr>
        <w:tc>
          <w:tcPr>
            <w:tcW w:w="12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DDE53" w14:textId="77777777" w:rsidR="000E37AE" w:rsidRPr="00910DB0" w:rsidRDefault="000E37AE" w:rsidP="002D1F7D">
            <w:pPr>
              <w:autoSpaceDE/>
              <w:autoSpaceDN/>
              <w:jc w:val="center"/>
              <w:rPr>
                <w:sz w:val="20"/>
                <w:szCs w:val="20"/>
              </w:rPr>
            </w:pPr>
            <w:r w:rsidRPr="00910DB0">
              <w:rPr>
                <w:sz w:val="18"/>
                <w:szCs w:val="18"/>
              </w:rPr>
              <w:t>1.84%</w:t>
            </w:r>
          </w:p>
        </w:tc>
        <w:tc>
          <w:tcPr>
            <w:tcW w:w="1103" w:type="pct"/>
            <w:tcBorders>
              <w:top w:val="nil"/>
              <w:left w:val="nil"/>
              <w:bottom w:val="single" w:sz="8" w:space="0" w:color="auto"/>
              <w:right w:val="single" w:sz="8" w:space="0" w:color="auto"/>
            </w:tcBorders>
            <w:tcMar>
              <w:top w:w="0" w:type="dxa"/>
              <w:left w:w="108" w:type="dxa"/>
              <w:bottom w:w="0" w:type="dxa"/>
              <w:right w:w="108" w:type="dxa"/>
            </w:tcMar>
            <w:hideMark/>
          </w:tcPr>
          <w:p w14:paraId="1FE6DA31" w14:textId="77777777" w:rsidR="000E37AE" w:rsidRPr="00910DB0" w:rsidRDefault="000E37AE" w:rsidP="002D1F7D">
            <w:pPr>
              <w:autoSpaceDE/>
              <w:autoSpaceDN/>
              <w:jc w:val="center"/>
              <w:rPr>
                <w:sz w:val="20"/>
                <w:szCs w:val="20"/>
              </w:rPr>
            </w:pPr>
            <w:r w:rsidRPr="00910DB0">
              <w:rPr>
                <w:sz w:val="18"/>
                <w:szCs w:val="18"/>
              </w:rPr>
              <w:t>285</w:t>
            </w:r>
          </w:p>
        </w:tc>
        <w:tc>
          <w:tcPr>
            <w:tcW w:w="1025" w:type="pct"/>
            <w:tcBorders>
              <w:top w:val="nil"/>
              <w:left w:val="nil"/>
              <w:bottom w:val="single" w:sz="8" w:space="0" w:color="auto"/>
              <w:right w:val="single" w:sz="8" w:space="0" w:color="auto"/>
            </w:tcBorders>
            <w:tcMar>
              <w:top w:w="0" w:type="dxa"/>
              <w:left w:w="108" w:type="dxa"/>
              <w:bottom w:w="0" w:type="dxa"/>
              <w:right w:w="108" w:type="dxa"/>
            </w:tcMar>
            <w:hideMark/>
          </w:tcPr>
          <w:p w14:paraId="764D3A93" w14:textId="77777777" w:rsidR="000E37AE" w:rsidRPr="00910DB0" w:rsidRDefault="000E37AE" w:rsidP="002D1F7D">
            <w:pPr>
              <w:autoSpaceDE/>
              <w:autoSpaceDN/>
              <w:jc w:val="center"/>
              <w:rPr>
                <w:sz w:val="20"/>
                <w:szCs w:val="20"/>
              </w:rPr>
            </w:pPr>
            <w:r w:rsidRPr="00910DB0">
              <w:rPr>
                <w:sz w:val="18"/>
                <w:szCs w:val="18"/>
              </w:rPr>
              <w:t>0.42%</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14:paraId="0BCD2320" w14:textId="77777777" w:rsidR="000E37AE" w:rsidRPr="00910DB0" w:rsidRDefault="000E37AE" w:rsidP="002D1F7D">
            <w:pPr>
              <w:autoSpaceDE/>
              <w:autoSpaceDN/>
              <w:jc w:val="center"/>
              <w:rPr>
                <w:sz w:val="20"/>
                <w:szCs w:val="20"/>
              </w:rPr>
            </w:pPr>
            <w:r w:rsidRPr="00910DB0">
              <w:rPr>
                <w:sz w:val="18"/>
                <w:szCs w:val="18"/>
              </w:rPr>
              <w:t>475</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14:paraId="57C930B4" w14:textId="77777777" w:rsidR="000E37AE" w:rsidRPr="00910DB0" w:rsidRDefault="000E37AE" w:rsidP="002D1F7D">
            <w:pPr>
              <w:autoSpaceDE/>
              <w:autoSpaceDN/>
              <w:jc w:val="center"/>
              <w:rPr>
                <w:sz w:val="20"/>
                <w:szCs w:val="20"/>
              </w:rPr>
            </w:pPr>
            <w:r w:rsidRPr="00910DB0">
              <w:rPr>
                <w:sz w:val="18"/>
                <w:szCs w:val="18"/>
              </w:rPr>
              <w:t>50%</w:t>
            </w:r>
          </w:p>
        </w:tc>
      </w:tr>
      <w:tr w:rsidR="00F71640" w:rsidRPr="00910DB0" w14:paraId="3FBB0113" w14:textId="77777777" w:rsidTr="00132FF8">
        <w:trPr>
          <w:trHeight w:val="212"/>
        </w:trPr>
        <w:tc>
          <w:tcPr>
            <w:tcW w:w="12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97129" w14:textId="77777777" w:rsidR="000E37AE" w:rsidRPr="00910DB0" w:rsidRDefault="000E37AE" w:rsidP="002D1F7D">
            <w:pPr>
              <w:autoSpaceDE/>
              <w:autoSpaceDN/>
              <w:jc w:val="center"/>
              <w:rPr>
                <w:sz w:val="20"/>
                <w:szCs w:val="20"/>
              </w:rPr>
            </w:pPr>
            <w:r w:rsidRPr="00910DB0">
              <w:rPr>
                <w:sz w:val="18"/>
                <w:szCs w:val="18"/>
              </w:rPr>
              <w:t>2.76%</w:t>
            </w:r>
          </w:p>
        </w:tc>
        <w:tc>
          <w:tcPr>
            <w:tcW w:w="1103" w:type="pct"/>
            <w:tcBorders>
              <w:top w:val="nil"/>
              <w:left w:val="nil"/>
              <w:bottom w:val="single" w:sz="8" w:space="0" w:color="auto"/>
              <w:right w:val="single" w:sz="8" w:space="0" w:color="auto"/>
            </w:tcBorders>
            <w:tcMar>
              <w:top w:w="0" w:type="dxa"/>
              <w:left w:w="108" w:type="dxa"/>
              <w:bottom w:w="0" w:type="dxa"/>
              <w:right w:w="108" w:type="dxa"/>
            </w:tcMar>
            <w:hideMark/>
          </w:tcPr>
          <w:p w14:paraId="21570B83" w14:textId="77777777" w:rsidR="000E37AE" w:rsidRPr="00910DB0" w:rsidRDefault="000E37AE" w:rsidP="002D1F7D">
            <w:pPr>
              <w:autoSpaceDE/>
              <w:autoSpaceDN/>
              <w:jc w:val="center"/>
              <w:rPr>
                <w:sz w:val="20"/>
                <w:szCs w:val="20"/>
              </w:rPr>
            </w:pPr>
            <w:r w:rsidRPr="00910DB0">
              <w:rPr>
                <w:sz w:val="18"/>
                <w:szCs w:val="18"/>
              </w:rPr>
              <w:t>285</w:t>
            </w:r>
          </w:p>
        </w:tc>
        <w:tc>
          <w:tcPr>
            <w:tcW w:w="1025" w:type="pct"/>
            <w:tcBorders>
              <w:top w:val="nil"/>
              <w:left w:val="nil"/>
              <w:bottom w:val="single" w:sz="8" w:space="0" w:color="auto"/>
              <w:right w:val="single" w:sz="8" w:space="0" w:color="auto"/>
            </w:tcBorders>
            <w:tcMar>
              <w:top w:w="0" w:type="dxa"/>
              <w:left w:w="108" w:type="dxa"/>
              <w:bottom w:w="0" w:type="dxa"/>
              <w:right w:w="108" w:type="dxa"/>
            </w:tcMar>
            <w:hideMark/>
          </w:tcPr>
          <w:p w14:paraId="23615D5C" w14:textId="77777777" w:rsidR="000E37AE" w:rsidRPr="00910DB0" w:rsidRDefault="000E37AE" w:rsidP="002D1F7D">
            <w:pPr>
              <w:autoSpaceDE/>
              <w:autoSpaceDN/>
              <w:jc w:val="center"/>
              <w:rPr>
                <w:sz w:val="20"/>
                <w:szCs w:val="20"/>
              </w:rPr>
            </w:pPr>
            <w:r w:rsidRPr="00910DB0">
              <w:rPr>
                <w:sz w:val="18"/>
                <w:szCs w:val="18"/>
              </w:rPr>
              <w:t>0.42%</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14:paraId="694751CF" w14:textId="77777777" w:rsidR="000E37AE" w:rsidRPr="00910DB0" w:rsidRDefault="000E37AE" w:rsidP="002D1F7D">
            <w:pPr>
              <w:autoSpaceDE/>
              <w:autoSpaceDN/>
              <w:jc w:val="center"/>
              <w:rPr>
                <w:sz w:val="20"/>
                <w:szCs w:val="20"/>
              </w:rPr>
            </w:pPr>
            <w:r w:rsidRPr="00910DB0">
              <w:rPr>
                <w:sz w:val="18"/>
                <w:szCs w:val="18"/>
              </w:rPr>
              <w:t>475</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14:paraId="701A65A9" w14:textId="77777777" w:rsidR="000E37AE" w:rsidRPr="00910DB0" w:rsidRDefault="000E37AE" w:rsidP="002D1F7D">
            <w:pPr>
              <w:autoSpaceDE/>
              <w:autoSpaceDN/>
              <w:jc w:val="center"/>
              <w:rPr>
                <w:sz w:val="20"/>
                <w:szCs w:val="20"/>
              </w:rPr>
            </w:pPr>
            <w:r w:rsidRPr="00910DB0">
              <w:rPr>
                <w:sz w:val="18"/>
                <w:szCs w:val="18"/>
              </w:rPr>
              <w:t>75%</w:t>
            </w:r>
          </w:p>
        </w:tc>
      </w:tr>
      <w:tr w:rsidR="00F71640" w:rsidRPr="00910DB0" w14:paraId="0F8083EE" w14:textId="77777777" w:rsidTr="00132FF8">
        <w:trPr>
          <w:trHeight w:val="212"/>
        </w:trPr>
        <w:tc>
          <w:tcPr>
            <w:tcW w:w="12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51956" w14:textId="77777777" w:rsidR="000E37AE" w:rsidRPr="00910DB0" w:rsidRDefault="000E37AE" w:rsidP="002D1F7D">
            <w:pPr>
              <w:autoSpaceDE/>
              <w:autoSpaceDN/>
              <w:jc w:val="center"/>
              <w:rPr>
                <w:sz w:val="20"/>
                <w:szCs w:val="20"/>
              </w:rPr>
            </w:pPr>
            <w:r w:rsidRPr="00910DB0">
              <w:rPr>
                <w:sz w:val="18"/>
                <w:szCs w:val="18"/>
              </w:rPr>
              <w:t>3.68%</w:t>
            </w:r>
          </w:p>
        </w:tc>
        <w:tc>
          <w:tcPr>
            <w:tcW w:w="1103" w:type="pct"/>
            <w:tcBorders>
              <w:top w:val="nil"/>
              <w:left w:val="nil"/>
              <w:bottom w:val="single" w:sz="8" w:space="0" w:color="auto"/>
              <w:right w:val="single" w:sz="8" w:space="0" w:color="auto"/>
            </w:tcBorders>
            <w:tcMar>
              <w:top w:w="0" w:type="dxa"/>
              <w:left w:w="108" w:type="dxa"/>
              <w:bottom w:w="0" w:type="dxa"/>
              <w:right w:w="108" w:type="dxa"/>
            </w:tcMar>
            <w:hideMark/>
          </w:tcPr>
          <w:p w14:paraId="1E49AD25" w14:textId="77777777" w:rsidR="000E37AE" w:rsidRPr="00910DB0" w:rsidRDefault="000E37AE" w:rsidP="002D1F7D">
            <w:pPr>
              <w:autoSpaceDE/>
              <w:autoSpaceDN/>
              <w:jc w:val="center"/>
              <w:rPr>
                <w:sz w:val="20"/>
                <w:szCs w:val="20"/>
              </w:rPr>
            </w:pPr>
            <w:r w:rsidRPr="00910DB0">
              <w:rPr>
                <w:sz w:val="18"/>
                <w:szCs w:val="18"/>
              </w:rPr>
              <w:t>285</w:t>
            </w:r>
          </w:p>
        </w:tc>
        <w:tc>
          <w:tcPr>
            <w:tcW w:w="1025" w:type="pct"/>
            <w:tcBorders>
              <w:top w:val="nil"/>
              <w:left w:val="nil"/>
              <w:bottom w:val="single" w:sz="8" w:space="0" w:color="auto"/>
              <w:right w:val="single" w:sz="8" w:space="0" w:color="auto"/>
            </w:tcBorders>
            <w:tcMar>
              <w:top w:w="0" w:type="dxa"/>
              <w:left w:w="108" w:type="dxa"/>
              <w:bottom w:w="0" w:type="dxa"/>
              <w:right w:w="108" w:type="dxa"/>
            </w:tcMar>
            <w:hideMark/>
          </w:tcPr>
          <w:p w14:paraId="0B842110" w14:textId="77777777" w:rsidR="000E37AE" w:rsidRPr="00910DB0" w:rsidRDefault="000E37AE" w:rsidP="002D1F7D">
            <w:pPr>
              <w:autoSpaceDE/>
              <w:autoSpaceDN/>
              <w:jc w:val="center"/>
              <w:rPr>
                <w:sz w:val="20"/>
                <w:szCs w:val="20"/>
              </w:rPr>
            </w:pPr>
            <w:r w:rsidRPr="00910DB0">
              <w:rPr>
                <w:sz w:val="18"/>
                <w:szCs w:val="18"/>
              </w:rPr>
              <w:t>0.42%</w:t>
            </w:r>
          </w:p>
        </w:tc>
        <w:tc>
          <w:tcPr>
            <w:tcW w:w="877" w:type="pct"/>
            <w:tcBorders>
              <w:top w:val="nil"/>
              <w:left w:val="nil"/>
              <w:bottom w:val="single" w:sz="8" w:space="0" w:color="auto"/>
              <w:right w:val="single" w:sz="8" w:space="0" w:color="auto"/>
            </w:tcBorders>
            <w:tcMar>
              <w:top w:w="0" w:type="dxa"/>
              <w:left w:w="108" w:type="dxa"/>
              <w:bottom w:w="0" w:type="dxa"/>
              <w:right w:w="108" w:type="dxa"/>
            </w:tcMar>
            <w:hideMark/>
          </w:tcPr>
          <w:p w14:paraId="66F51443" w14:textId="77777777" w:rsidR="000E37AE" w:rsidRPr="00910DB0" w:rsidRDefault="000E37AE" w:rsidP="002D1F7D">
            <w:pPr>
              <w:autoSpaceDE/>
              <w:autoSpaceDN/>
              <w:jc w:val="center"/>
              <w:rPr>
                <w:sz w:val="20"/>
                <w:szCs w:val="20"/>
              </w:rPr>
            </w:pPr>
            <w:r w:rsidRPr="00910DB0">
              <w:rPr>
                <w:sz w:val="18"/>
                <w:szCs w:val="18"/>
              </w:rPr>
              <w:t>475</w:t>
            </w:r>
          </w:p>
        </w:tc>
        <w:tc>
          <w:tcPr>
            <w:tcW w:w="794" w:type="pct"/>
            <w:tcBorders>
              <w:top w:val="nil"/>
              <w:left w:val="nil"/>
              <w:bottom w:val="single" w:sz="8" w:space="0" w:color="auto"/>
              <w:right w:val="single" w:sz="8" w:space="0" w:color="auto"/>
            </w:tcBorders>
            <w:tcMar>
              <w:top w:w="0" w:type="dxa"/>
              <w:left w:w="108" w:type="dxa"/>
              <w:bottom w:w="0" w:type="dxa"/>
              <w:right w:w="108" w:type="dxa"/>
            </w:tcMar>
            <w:hideMark/>
          </w:tcPr>
          <w:p w14:paraId="63174A0B" w14:textId="77777777" w:rsidR="000E37AE" w:rsidRPr="00910DB0" w:rsidRDefault="000E37AE" w:rsidP="002D1F7D">
            <w:pPr>
              <w:autoSpaceDE/>
              <w:autoSpaceDN/>
              <w:jc w:val="center"/>
              <w:rPr>
                <w:sz w:val="20"/>
                <w:szCs w:val="20"/>
              </w:rPr>
            </w:pPr>
            <w:r w:rsidRPr="00910DB0">
              <w:rPr>
                <w:sz w:val="18"/>
                <w:szCs w:val="18"/>
              </w:rPr>
              <w:t>89%</w:t>
            </w:r>
          </w:p>
        </w:tc>
      </w:tr>
    </w:tbl>
    <w:p w14:paraId="50520592" w14:textId="77777777" w:rsidR="000E37AE" w:rsidRPr="006968A5" w:rsidRDefault="000E37AE" w:rsidP="002D1F7D">
      <w:pPr>
        <w:jc w:val="both"/>
        <w:rPr>
          <w:bCs/>
          <w:sz w:val="12"/>
          <w:szCs w:val="12"/>
        </w:rPr>
      </w:pPr>
    </w:p>
    <w:p w14:paraId="0E3B4310" w14:textId="77777777" w:rsidR="00132FF8" w:rsidRDefault="00132FF8" w:rsidP="002D1F7D">
      <w:pPr>
        <w:jc w:val="both"/>
        <w:rPr>
          <w:b/>
          <w:bCs/>
        </w:rPr>
      </w:pPr>
    </w:p>
    <w:p w14:paraId="75AC9025" w14:textId="2266AF55" w:rsidR="000E37AE" w:rsidRPr="00A32AD3" w:rsidRDefault="000E37AE" w:rsidP="00132FF8">
      <w:pPr>
        <w:pStyle w:val="Heading2"/>
        <w:numPr>
          <w:ilvl w:val="1"/>
          <w:numId w:val="12"/>
        </w:numPr>
        <w:ind w:left="0" w:firstLine="0"/>
      </w:pPr>
      <w:bookmarkStart w:id="107" w:name="_Toc138429794"/>
      <w:r w:rsidRPr="00A32AD3">
        <w:t xml:space="preserve">Data Analyses and </w:t>
      </w:r>
      <w:r w:rsidR="00132FF8">
        <w:t>I</w:t>
      </w:r>
      <w:r w:rsidRPr="00A32AD3">
        <w:t>nterpretation</w:t>
      </w:r>
      <w:bookmarkEnd w:id="107"/>
    </w:p>
    <w:p w14:paraId="6F90E6FF" w14:textId="77777777" w:rsidR="00132FF8" w:rsidRDefault="00132FF8" w:rsidP="002D1F7D">
      <w:pPr>
        <w:jc w:val="both"/>
        <w:rPr>
          <w:b/>
          <w:bCs/>
        </w:rPr>
      </w:pPr>
    </w:p>
    <w:p w14:paraId="7822E109" w14:textId="2A1130C6" w:rsidR="000E37AE" w:rsidRDefault="000E37AE" w:rsidP="002D1F7D">
      <w:pPr>
        <w:jc w:val="both"/>
        <w:rPr>
          <w:bCs/>
        </w:rPr>
      </w:pPr>
      <w:r>
        <w:rPr>
          <w:b/>
          <w:bCs/>
        </w:rPr>
        <w:t xml:space="preserve">Aim 1: </w:t>
      </w:r>
      <w:r>
        <w:rPr>
          <w:bCs/>
        </w:rPr>
        <w:t>We will describe implementation outcomes,</w:t>
      </w:r>
      <w:r w:rsidRPr="00C224DE">
        <w:rPr>
          <w:bCs/>
        </w:rPr>
        <w:t xml:space="preserve">of </w:t>
      </w:r>
      <w:r w:rsidRPr="0085139A">
        <w:rPr>
          <w:bCs/>
        </w:rPr>
        <w:t>uptake</w:t>
      </w:r>
      <w:r w:rsidRPr="00C224DE">
        <w:rPr>
          <w:bCs/>
        </w:rPr>
        <w:t xml:space="preserve"> (% accepting CAB-LA PrEP</w:t>
      </w:r>
      <w:r>
        <w:rPr>
          <w:bCs/>
          <w:u w:val="single"/>
        </w:rPr>
        <w:t>)</w:t>
      </w:r>
      <w:r>
        <w:rPr>
          <w:bCs/>
        </w:rPr>
        <w:t>, adherence (% of injection visits attended) and persistence (% of participants c</w:t>
      </w:r>
      <w:r w:rsidR="00E32D0F">
        <w:rPr>
          <w:bCs/>
        </w:rPr>
        <w:t xml:space="preserve">ontinuing PrEP at </w:t>
      </w:r>
      <w:r w:rsidR="001622AE">
        <w:rPr>
          <w:bCs/>
        </w:rPr>
        <w:t>5</w:t>
      </w:r>
      <w:r w:rsidR="00E32D0F">
        <w:rPr>
          <w:bCs/>
        </w:rPr>
        <w:t>,</w:t>
      </w:r>
      <w:r w:rsidR="001622AE">
        <w:rPr>
          <w:bCs/>
        </w:rPr>
        <w:t>11</w:t>
      </w:r>
      <w:r w:rsidR="00E32D0F">
        <w:rPr>
          <w:bCs/>
        </w:rPr>
        <w:t>,</w:t>
      </w:r>
      <w:r w:rsidR="001622AE">
        <w:rPr>
          <w:bCs/>
        </w:rPr>
        <w:t xml:space="preserve">17 </w:t>
      </w:r>
      <w:r w:rsidR="00E32D0F">
        <w:rPr>
          <w:bCs/>
        </w:rPr>
        <w:t xml:space="preserve">and </w:t>
      </w:r>
      <w:r w:rsidR="001622AE">
        <w:rPr>
          <w:bCs/>
        </w:rPr>
        <w:t xml:space="preserve">24 </w:t>
      </w:r>
      <w:r w:rsidR="00E32D0F">
        <w:rPr>
          <w:bCs/>
        </w:rPr>
        <w:t>weeks</w:t>
      </w:r>
      <w:r>
        <w:rPr>
          <w:bCs/>
        </w:rPr>
        <w:t>. We will consider the intervention 1) acceptable, 2) appropriate, and 3) feasible if 80% of participant agree with 3 of 4 questions on the respective questionnaires 1)</w:t>
      </w:r>
      <w:r w:rsidR="0083484B">
        <w:rPr>
          <w:bCs/>
        </w:rPr>
        <w:t xml:space="preserve"> Acceptability of Intervention Measure (</w:t>
      </w:r>
      <w:r>
        <w:rPr>
          <w:bCs/>
        </w:rPr>
        <w:t>AIM</w:t>
      </w:r>
      <w:r w:rsidR="0083484B">
        <w:rPr>
          <w:bCs/>
        </w:rPr>
        <w:t>)</w:t>
      </w:r>
      <w:r>
        <w:rPr>
          <w:bCs/>
        </w:rPr>
        <w:t>, 2)</w:t>
      </w:r>
      <w:r w:rsidR="0083484B">
        <w:rPr>
          <w:bCs/>
        </w:rPr>
        <w:t xml:space="preserve"> Intervention Appropriateness Measure (</w:t>
      </w:r>
      <w:r>
        <w:rPr>
          <w:bCs/>
        </w:rPr>
        <w:t>IAM</w:t>
      </w:r>
      <w:r w:rsidR="0083484B">
        <w:rPr>
          <w:bCs/>
        </w:rPr>
        <w:t>)</w:t>
      </w:r>
      <w:r>
        <w:rPr>
          <w:bCs/>
        </w:rPr>
        <w:t xml:space="preserve"> and 3)</w:t>
      </w:r>
      <w:r w:rsidR="0083484B">
        <w:rPr>
          <w:bCs/>
        </w:rPr>
        <w:t xml:space="preserve"> Feasibility of Intervention Measure (</w:t>
      </w:r>
      <w:r>
        <w:rPr>
          <w:bCs/>
        </w:rPr>
        <w:t>FIM</w:t>
      </w:r>
      <w:r w:rsidR="0083484B">
        <w:rPr>
          <w:bCs/>
        </w:rPr>
        <w:t>)</w:t>
      </w:r>
      <w:r>
        <w:rPr>
          <w:bCs/>
        </w:rPr>
        <w:t>. For qualitative interviews, we will use an approach that uses systematic coding to identify, define and map concepts, find associations between concepts and seek explanations from these concepts.</w:t>
      </w:r>
      <w:r w:rsidRPr="00F26233">
        <w:rPr>
          <w:bCs/>
          <w:vertAlign w:val="superscript"/>
        </w:rPr>
        <w:t>9</w:t>
      </w:r>
      <w:r>
        <w:rPr>
          <w:bCs/>
          <w:vertAlign w:val="superscript"/>
        </w:rPr>
        <w:t>7</w:t>
      </w:r>
      <w:r>
        <w:rPr>
          <w:bCs/>
        </w:rPr>
        <w:t xml:space="preserve"> Coding will be done using the Dedoose program.  Inductive and deductive reasoning will be used to identify concepts, patterns and recurring themes</w:t>
      </w:r>
      <w:r>
        <w:rPr>
          <w:rFonts w:ascii="CIDFont+F1" w:eastAsiaTheme="minorEastAsia" w:hAnsi="CIDFont+F1" w:cs="CIDFont+F1"/>
        </w:rPr>
        <w:t>.</w:t>
      </w:r>
      <w:r>
        <w:rPr>
          <w:bCs/>
        </w:rPr>
        <w:t xml:space="preserve"> Log (categorical) or linear (continuous) binomial regression will be used to evaluate associations between 1) high adherence (</w:t>
      </w:r>
      <w:r w:rsidRPr="009E6A84">
        <w:rPr>
          <w:bCs/>
          <w:u w:val="single"/>
        </w:rPr>
        <w:t>&lt;</w:t>
      </w:r>
      <w:r>
        <w:rPr>
          <w:bCs/>
        </w:rPr>
        <w:t xml:space="preserve"> 2 missed injections) and 2) high persistence (through </w:t>
      </w:r>
      <w:r w:rsidR="001622AE">
        <w:rPr>
          <w:bCs/>
        </w:rPr>
        <w:t>24 months</w:t>
      </w:r>
      <w:r>
        <w:rPr>
          <w:bCs/>
        </w:rPr>
        <w:t xml:space="preserve">) and </w:t>
      </w:r>
      <w:r w:rsidRPr="00737BD6">
        <w:rPr>
          <w:bCs/>
        </w:rPr>
        <w:t>age, gravida, employment</w:t>
      </w:r>
      <w:r>
        <w:rPr>
          <w:bCs/>
        </w:rPr>
        <w:t xml:space="preserve"> status (employed vs. unemployed)</w:t>
      </w:r>
      <w:r w:rsidRPr="00737BD6">
        <w:rPr>
          <w:bCs/>
        </w:rPr>
        <w:t>, education</w:t>
      </w:r>
      <w:r>
        <w:rPr>
          <w:bCs/>
        </w:rPr>
        <w:t xml:space="preserve"> (none/primary vs. secondary/tertiary)</w:t>
      </w:r>
      <w:r w:rsidRPr="00737BD6">
        <w:rPr>
          <w:bCs/>
        </w:rPr>
        <w:t xml:space="preserve">, food </w:t>
      </w:r>
      <w:r>
        <w:rPr>
          <w:bCs/>
        </w:rPr>
        <w:t>insecurity (score &gt;4),</w:t>
      </w:r>
      <w:r w:rsidRPr="00737BD6">
        <w:rPr>
          <w:bCs/>
        </w:rPr>
        <w:t xml:space="preserve"> housing</w:t>
      </w:r>
      <w:r>
        <w:rPr>
          <w:bCs/>
        </w:rPr>
        <w:t xml:space="preserve"> type (formal vs. informal</w:t>
      </w:r>
      <w:r w:rsidRPr="00737BD6">
        <w:rPr>
          <w:bCs/>
        </w:rPr>
        <w:t xml:space="preserve">, </w:t>
      </w:r>
      <w:r>
        <w:rPr>
          <w:bCs/>
        </w:rPr>
        <w:t xml:space="preserve">any </w:t>
      </w:r>
      <w:r w:rsidRPr="00737BD6">
        <w:rPr>
          <w:bCs/>
        </w:rPr>
        <w:t xml:space="preserve">use of drugs/alcohol, </w:t>
      </w:r>
      <w:r>
        <w:rPr>
          <w:bCs/>
        </w:rPr>
        <w:t xml:space="preserve">any </w:t>
      </w:r>
      <w:r w:rsidRPr="00737BD6">
        <w:rPr>
          <w:bCs/>
        </w:rPr>
        <w:t>depression</w:t>
      </w:r>
      <w:r>
        <w:rPr>
          <w:bCs/>
        </w:rPr>
        <w:t xml:space="preserve"> (score </w:t>
      </w:r>
      <w:r w:rsidRPr="00482049">
        <w:rPr>
          <w:bCs/>
          <w:u w:val="single"/>
        </w:rPr>
        <w:t>&gt;</w:t>
      </w:r>
      <w:r>
        <w:rPr>
          <w:bCs/>
        </w:rPr>
        <w:t>9)</w:t>
      </w:r>
      <w:r w:rsidRPr="00737BD6">
        <w:rPr>
          <w:bCs/>
        </w:rPr>
        <w:t xml:space="preserve">, </w:t>
      </w:r>
      <w:r>
        <w:rPr>
          <w:bCs/>
        </w:rPr>
        <w:t xml:space="preserve">high </w:t>
      </w:r>
      <w:r w:rsidRPr="00737BD6">
        <w:rPr>
          <w:bCs/>
        </w:rPr>
        <w:t>self-esteem (</w:t>
      </w:r>
      <w:r>
        <w:rPr>
          <w:bCs/>
        </w:rPr>
        <w:t>likert response &lt; 3</w:t>
      </w:r>
      <w:r w:rsidRPr="00737BD6">
        <w:rPr>
          <w:bCs/>
        </w:rPr>
        <w:t>), perceptions of PrEP (</w:t>
      </w:r>
      <w:r>
        <w:rPr>
          <w:bCs/>
        </w:rPr>
        <w:t>above/below median</w:t>
      </w:r>
      <w:r w:rsidRPr="00737BD6">
        <w:rPr>
          <w:bCs/>
        </w:rPr>
        <w:t>) and self-assessment of ris</w:t>
      </w:r>
      <w:r>
        <w:rPr>
          <w:bCs/>
        </w:rPr>
        <w:t>k (above/below median),</w:t>
      </w:r>
      <w:r w:rsidRPr="00737BD6">
        <w:rPr>
          <w:bCs/>
        </w:rPr>
        <w:t xml:space="preserve"> social support (</w:t>
      </w:r>
      <w:r>
        <w:rPr>
          <w:bCs/>
        </w:rPr>
        <w:t>above/below mean</w:t>
      </w:r>
      <w:r w:rsidRPr="00737BD6">
        <w:rPr>
          <w:bCs/>
        </w:rPr>
        <w:t>), planned primary infant caregiver</w:t>
      </w:r>
      <w:r>
        <w:rPr>
          <w:bCs/>
        </w:rPr>
        <w:t xml:space="preserve"> (self vs. other)</w:t>
      </w:r>
      <w:r w:rsidRPr="00737BD6">
        <w:rPr>
          <w:bCs/>
        </w:rPr>
        <w:t>, planned infant feeding method</w:t>
      </w:r>
      <w:r>
        <w:rPr>
          <w:bCs/>
        </w:rPr>
        <w:t xml:space="preserve"> (breastfeeding vs. formula), </w:t>
      </w:r>
      <w:r w:rsidRPr="00737BD6">
        <w:rPr>
          <w:bCs/>
        </w:rPr>
        <w:t xml:space="preserve">partner involvement </w:t>
      </w:r>
      <w:r>
        <w:rPr>
          <w:bCs/>
        </w:rPr>
        <w:t>(none vs. some),</w:t>
      </w:r>
      <w:r w:rsidRPr="00737BD6">
        <w:rPr>
          <w:bCs/>
        </w:rPr>
        <w:t xml:space="preserve"> partner HIV status</w:t>
      </w:r>
      <w:r>
        <w:rPr>
          <w:bCs/>
        </w:rPr>
        <w:t xml:space="preserve"> (infected, uninfected or unknown), </w:t>
      </w:r>
      <w:r w:rsidRPr="00737BD6">
        <w:rPr>
          <w:bCs/>
        </w:rPr>
        <w:t>geographic location</w:t>
      </w:r>
      <w:r>
        <w:rPr>
          <w:bCs/>
        </w:rPr>
        <w:t xml:space="preserve"> (Gaborone vs. Molepolole)</w:t>
      </w:r>
      <w:r w:rsidRPr="00737BD6">
        <w:rPr>
          <w:bCs/>
        </w:rPr>
        <w:t>, availability of transportation</w:t>
      </w:r>
      <w:r>
        <w:rPr>
          <w:bCs/>
        </w:rPr>
        <w:t xml:space="preserve"> (own car or not) and t</w:t>
      </w:r>
      <w:r w:rsidRPr="00737BD6">
        <w:rPr>
          <w:bCs/>
        </w:rPr>
        <w:t>ime to travel to clinic</w:t>
      </w:r>
      <w:r>
        <w:rPr>
          <w:bCs/>
        </w:rPr>
        <w:t xml:space="preserve">. </w:t>
      </w:r>
    </w:p>
    <w:p w14:paraId="004E71C2" w14:textId="77777777" w:rsidR="00132FF8" w:rsidRDefault="00132FF8" w:rsidP="002D1F7D">
      <w:pPr>
        <w:jc w:val="both"/>
        <w:rPr>
          <w:bCs/>
        </w:rPr>
      </w:pPr>
    </w:p>
    <w:p w14:paraId="6D201160" w14:textId="5D62C98F" w:rsidR="000E37AE" w:rsidRDefault="000E37AE" w:rsidP="002D1F7D">
      <w:pPr>
        <w:jc w:val="both"/>
        <w:rPr>
          <w:bCs/>
        </w:rPr>
      </w:pPr>
      <w:r>
        <w:rPr>
          <w:bCs/>
        </w:rPr>
        <w:t xml:space="preserve">The primary measure of </w:t>
      </w:r>
      <w:r w:rsidRPr="00BC13DE">
        <w:rPr>
          <w:bCs/>
        </w:rPr>
        <w:t>effectiveness</w:t>
      </w:r>
      <w:r>
        <w:rPr>
          <w:bCs/>
        </w:rPr>
        <w:t xml:space="preserve"> will be the incidence of HIV infections (# infections per person-year) among enrolled women during the 24-month follow up period, regardless of adherence to CAB-LA.  We will compare HIV incidence in the CAB-LA cohort to the Doris Duke cohort using Cox proportional regression to calculate a hazard ratio.  While it would be ideal to compare HIV incidence to unexposed participants enrolled in the same study, it would be unethical to do a randomized trial including an arm without CAB-LA PreP in women (due to superiority over oral PreP in HPTN084) and it would be biased to enroll an observational arm in this study of women who did not want PrEP because they are likely to be at lower risk of HIV.  While we acknowledge that this comparison is not perfect, the Doris Duke and CAB-LA cohorts should have very similar underlying characteristics and will be enrolled </w:t>
      </w:r>
      <w:r w:rsidR="00B009A1">
        <w:rPr>
          <w:bCs/>
        </w:rPr>
        <w:t>at similar times (no concurrent enrollment will be allowed)</w:t>
      </w:r>
      <w:r>
        <w:rPr>
          <w:bCs/>
        </w:rPr>
        <w:t xml:space="preserve"> (</w:t>
      </w:r>
      <w:r w:rsidRPr="00772977">
        <w:rPr>
          <w:b/>
          <w:bCs/>
        </w:rPr>
        <w:t>Table 2</w:t>
      </w:r>
      <w:r>
        <w:rPr>
          <w:bCs/>
        </w:rPr>
        <w:t>).  Doris Duke participant</w:t>
      </w:r>
      <w:r w:rsidR="00C50578">
        <w:rPr>
          <w:bCs/>
        </w:rPr>
        <w:t>s</w:t>
      </w:r>
      <w:r>
        <w:rPr>
          <w:bCs/>
        </w:rPr>
        <w:t xml:space="preserve"> will </w:t>
      </w:r>
      <w:r w:rsidR="00C50578">
        <w:rPr>
          <w:bCs/>
        </w:rPr>
        <w:t xml:space="preserve">not </w:t>
      </w:r>
      <w:r>
        <w:rPr>
          <w:bCs/>
        </w:rPr>
        <w:t>be on CAB-LA</w:t>
      </w:r>
      <w:r w:rsidR="00C50578">
        <w:rPr>
          <w:bCs/>
        </w:rPr>
        <w:t xml:space="preserve"> PrEP</w:t>
      </w:r>
      <w:r>
        <w:rPr>
          <w:bCs/>
        </w:rPr>
        <w:t xml:space="preserve"> because it </w:t>
      </w:r>
      <w:r w:rsidR="00C50578">
        <w:rPr>
          <w:bCs/>
        </w:rPr>
        <w:t>is not currently available in Botswana outside of a study</w:t>
      </w:r>
      <w:r>
        <w:rPr>
          <w:bCs/>
        </w:rPr>
        <w:t>, and using current Tsepamo data, we predict than &lt;0.5% of the Doris Duke cohort will be taking oral PrEP. Two importan</w:t>
      </w:r>
      <w:r w:rsidR="00B32903">
        <w:rPr>
          <w:bCs/>
        </w:rPr>
        <w:t>t</w:t>
      </w:r>
      <w:r>
        <w:rPr>
          <w:bCs/>
        </w:rPr>
        <w:t xml:space="preserve"> differences in inclusion </w:t>
      </w:r>
      <w:r w:rsidRPr="00E315A4">
        <w:rPr>
          <w:bCs/>
        </w:rPr>
        <w:t xml:space="preserve">criteria </w:t>
      </w:r>
      <w:r w:rsidR="00B32903">
        <w:rPr>
          <w:bCs/>
        </w:rPr>
        <w:t>are</w:t>
      </w:r>
      <w:r w:rsidRPr="00E315A4">
        <w:rPr>
          <w:bCs/>
        </w:rPr>
        <w:t xml:space="preserve"> that the CAB-LA study is limited to those with &lt;3 prior pregnancies (no restrictions in Doris Duke) and the study follow-up period is only 18 months</w:t>
      </w:r>
      <w:r w:rsidR="00C50578">
        <w:rPr>
          <w:bCs/>
        </w:rPr>
        <w:t xml:space="preserve"> for Doris Duke and 24 months for this study</w:t>
      </w:r>
      <w:r w:rsidRPr="00E315A4">
        <w:rPr>
          <w:bCs/>
        </w:rPr>
        <w:t xml:space="preserve">.  To account for different follow-up time, we will compare incidence in person-years of follow up. </w:t>
      </w:r>
      <w:r w:rsidRPr="00E315A4">
        <w:rPr>
          <w:bCs/>
        </w:rPr>
        <w:lastRenderedPageBreak/>
        <w:t xml:space="preserve">There is no data to suggest that HIV incidence </w:t>
      </w:r>
      <w:r>
        <w:rPr>
          <w:bCs/>
        </w:rPr>
        <w:t xml:space="preserve">increases or decreases during the </w:t>
      </w:r>
      <w:r w:rsidRPr="00E315A4">
        <w:rPr>
          <w:bCs/>
        </w:rPr>
        <w:t xml:space="preserve">18-24 month </w:t>
      </w:r>
      <w:r>
        <w:rPr>
          <w:bCs/>
        </w:rPr>
        <w:t xml:space="preserve">post-partum </w:t>
      </w:r>
      <w:r w:rsidRPr="00E315A4">
        <w:rPr>
          <w:bCs/>
        </w:rPr>
        <w:t>period, so this is unlikely to bias the estimate (</w:t>
      </w:r>
      <w:r>
        <w:rPr>
          <w:bCs/>
        </w:rPr>
        <w:t xml:space="preserve">but does </w:t>
      </w:r>
      <w:r w:rsidRPr="00E315A4">
        <w:rPr>
          <w:bCs/>
        </w:rPr>
        <w:t xml:space="preserve">decrease the power). </w:t>
      </w:r>
      <w:r>
        <w:rPr>
          <w:bCs/>
        </w:rPr>
        <w:t>P</w:t>
      </w:r>
      <w:r w:rsidRPr="00E315A4">
        <w:rPr>
          <w:bCs/>
        </w:rPr>
        <w:t xml:space="preserve">arity </w:t>
      </w:r>
      <w:r>
        <w:rPr>
          <w:bCs/>
        </w:rPr>
        <w:t>is</w:t>
      </w:r>
      <w:r w:rsidRPr="00E315A4">
        <w:rPr>
          <w:bCs/>
        </w:rPr>
        <w:t xml:space="preserve"> a potential confounder as it is associated with both the cohort and HIV acquisition risk; thus we will perform a sensitivity analysis including only those with &lt;3 prior pregnancies.</w:t>
      </w:r>
      <w:r>
        <w:rPr>
          <w:bCs/>
        </w:rPr>
        <w:t xml:space="preserve"> We will adjust for other potential confounders (age, education, employment, region) in regression analysis. </w:t>
      </w:r>
      <w:r w:rsidRPr="00E315A4">
        <w:rPr>
          <w:bCs/>
        </w:rPr>
        <w:t xml:space="preserve">We also will describe the difference in HIV incidence in this CAB-LA cohort </w:t>
      </w:r>
      <w:r>
        <w:rPr>
          <w:bCs/>
        </w:rPr>
        <w:t>to results in</w:t>
      </w:r>
      <w:r w:rsidRPr="00E315A4">
        <w:rPr>
          <w:bCs/>
        </w:rPr>
        <w:t xml:space="preserve"> HPTN084. We expect the underlying risk to be similar to the HPTN084 cohort, which also targeted women at high risk of HIV, in settings with similarly high population HIV prevalence. Demonstrating narrow 95% confidence intervals around a similar incidence as HPTN084 will in es</w:t>
      </w:r>
      <w:r w:rsidR="00B32903">
        <w:rPr>
          <w:bCs/>
        </w:rPr>
        <w:t>s</w:t>
      </w:r>
      <w:r w:rsidRPr="00E315A4">
        <w:rPr>
          <w:bCs/>
        </w:rPr>
        <w:t>ence move the HPTN084 data a step closer to “real world applicability,” and will also provide assurance that the intervention remains robust in a breastfeeding population.</w:t>
      </w:r>
      <w:r>
        <w:rPr>
          <w:bCs/>
        </w:rPr>
        <w:t xml:space="preserve"> </w:t>
      </w:r>
    </w:p>
    <w:p w14:paraId="7D3625BF" w14:textId="77777777" w:rsidR="00132FF8" w:rsidRPr="004D443E" w:rsidRDefault="00132FF8" w:rsidP="002D1F7D">
      <w:pPr>
        <w:jc w:val="both"/>
        <w:rPr>
          <w:bCs/>
        </w:rPr>
      </w:pPr>
    </w:p>
    <w:p w14:paraId="02477A81" w14:textId="297A3617" w:rsidR="000E37AE" w:rsidRDefault="000E37AE" w:rsidP="002D1F7D">
      <w:pPr>
        <w:jc w:val="both"/>
        <w:rPr>
          <w:b/>
          <w:bCs/>
        </w:rPr>
      </w:pPr>
      <w:r>
        <w:rPr>
          <w:b/>
          <w:bCs/>
        </w:rPr>
        <w:t xml:space="preserve">Aim 2:  </w:t>
      </w:r>
      <w:r>
        <w:rPr>
          <w:bCs/>
        </w:rPr>
        <w:t>Primary maternal safety outcomes will include the proportion of participants with a grade 2 or higher DAIDS</w:t>
      </w:r>
      <w:r w:rsidR="00B32903">
        <w:rPr>
          <w:bCs/>
        </w:rPr>
        <w:t>-graded</w:t>
      </w:r>
      <w:r>
        <w:rPr>
          <w:bCs/>
        </w:rPr>
        <w:t xml:space="preserve"> adverse event, treatment emergent obesity (pre-pregnancy BMI &lt;25 and </w:t>
      </w:r>
      <w:r w:rsidR="001622AE">
        <w:rPr>
          <w:bCs/>
        </w:rPr>
        <w:t xml:space="preserve">24-month </w:t>
      </w:r>
      <w:r>
        <w:rPr>
          <w:bCs/>
        </w:rPr>
        <w:t xml:space="preserve">BMI &gt;30), new onset diabetes and pre-diabetes (HgBA1c &gt;5.8 or diagnosis during routine care), hypertension (systolic &gt;140 or diastolic &gt;90 on 2 separate measurements, or diagnosis during routine care) and prevalence of post-partum depression (PHQ-9 score </w:t>
      </w:r>
      <w:r w:rsidRPr="003E0EEF">
        <w:rPr>
          <w:bCs/>
          <w:u w:val="single"/>
        </w:rPr>
        <w:t>&gt;</w:t>
      </w:r>
      <w:r>
        <w:rPr>
          <w:bCs/>
        </w:rPr>
        <w:t xml:space="preserve">9).  Additionally, we will describe the median change in weight over the follow up period and the median weight gain from pre-pregnancy weight (when available).  Infant outcomes will include the number of incident HIV infections, the proportion of incident infant infections with CAB resistance, median length and weight at </w:t>
      </w:r>
      <w:r w:rsidR="001622AE">
        <w:rPr>
          <w:bCs/>
        </w:rPr>
        <w:t>11</w:t>
      </w:r>
      <w:r>
        <w:rPr>
          <w:bCs/>
        </w:rPr>
        <w:t xml:space="preserve">- and </w:t>
      </w:r>
      <w:r w:rsidR="001622AE">
        <w:rPr>
          <w:bCs/>
        </w:rPr>
        <w:t>24</w:t>
      </w:r>
      <w:r>
        <w:rPr>
          <w:bCs/>
        </w:rPr>
        <w:t>-</w:t>
      </w:r>
      <w:r w:rsidR="001622AE">
        <w:rPr>
          <w:bCs/>
        </w:rPr>
        <w:t>months</w:t>
      </w:r>
      <w:r>
        <w:rPr>
          <w:bCs/>
        </w:rPr>
        <w:t>, and the proportion with Z-score &lt;2 standard deviations (SD) below norms for length-for-age and weight-for-age based on WHO growth curves.</w:t>
      </w:r>
      <w:r>
        <w:rPr>
          <w:bCs/>
          <w:vertAlign w:val="superscript"/>
        </w:rPr>
        <w:t>98</w:t>
      </w:r>
      <w:r>
        <w:rPr>
          <w:bCs/>
        </w:rPr>
        <w:t xml:space="preserve">  All of these outcomes are also measured in the Doris Duke study (</w:t>
      </w:r>
      <w:r w:rsidRPr="00C6735E">
        <w:rPr>
          <w:b/>
          <w:bCs/>
        </w:rPr>
        <w:t xml:space="preserve">Table </w:t>
      </w:r>
      <w:r w:rsidR="00284390" w:rsidRPr="00C6735E">
        <w:rPr>
          <w:b/>
          <w:bCs/>
        </w:rPr>
        <w:t>3</w:t>
      </w:r>
      <w:r>
        <w:rPr>
          <w:bCs/>
        </w:rPr>
        <w:t xml:space="preserve">) and so </w:t>
      </w:r>
      <w:r>
        <w:t xml:space="preserve">the relative risk of each outcome in the CAB-LA cohort compared with the Doris Duke cohort will be estimated by log-binomial or linear regression, using an </w:t>
      </w:r>
      <w:r w:rsidR="00B32903">
        <w:t>intent-to-treat</w:t>
      </w:r>
      <w:r>
        <w:t xml:space="preserve"> analysis. A secondary analysis will include only those with high adherence to CAB-LA (&lt;2 missed visits).  The following prognostic factors may be included in the models; </w:t>
      </w:r>
      <w:r>
        <w:rPr>
          <w:rFonts w:eastAsia="Arial Unicode MS"/>
        </w:rPr>
        <w:t>age at baseline</w:t>
      </w:r>
      <w:r w:rsidRPr="009759AF">
        <w:rPr>
          <w:rFonts w:eastAsia="Arial Unicode MS"/>
        </w:rPr>
        <w:t>, marital status (married, unmarried or unknown), occupation (salaried, unsalaried or unknown), education (none or primary, more than primary, unknown), parity (0, 1 or more, unknown), delive</w:t>
      </w:r>
      <w:r>
        <w:rPr>
          <w:rFonts w:eastAsia="Arial Unicode MS"/>
        </w:rPr>
        <w:t xml:space="preserve">ry site and distance from delivery site to </w:t>
      </w:r>
      <w:r w:rsidRPr="009759AF">
        <w:rPr>
          <w:rFonts w:eastAsia="Arial Unicode MS"/>
        </w:rPr>
        <w:t>antenatal clinic</w:t>
      </w:r>
      <w:r>
        <w:rPr>
          <w:rFonts w:eastAsia="Arial Unicode MS"/>
        </w:rPr>
        <w:t>.  Assuming the prevalence of adverse outcomes in the Doris Duke cohort the general population in Botswana we will be able to detect clinically meaningful differences in many outcomes (</w:t>
      </w:r>
      <w:r w:rsidRPr="00EF27BF">
        <w:rPr>
          <w:rFonts w:eastAsia="Arial Unicode MS"/>
          <w:b/>
        </w:rPr>
        <w:t xml:space="preserve">Table </w:t>
      </w:r>
      <w:r w:rsidR="00284390">
        <w:rPr>
          <w:rFonts w:eastAsia="Arial Unicode MS"/>
          <w:b/>
        </w:rPr>
        <w:t>3</w:t>
      </w:r>
      <w:r>
        <w:rPr>
          <w:rFonts w:eastAsia="Arial Unicode MS"/>
        </w:rPr>
        <w:t>)</w:t>
      </w:r>
      <w:r>
        <w:rPr>
          <w:b/>
          <w:bCs/>
        </w:rPr>
        <w:t xml:space="preserve">. </w:t>
      </w:r>
    </w:p>
    <w:p w14:paraId="5D5C0455" w14:textId="77777777" w:rsidR="00132FF8" w:rsidRPr="00EF27BF" w:rsidRDefault="00132FF8" w:rsidP="002D1F7D">
      <w:pPr>
        <w:jc w:val="both"/>
        <w:rPr>
          <w:b/>
          <w:bCs/>
        </w:rPr>
      </w:pPr>
    </w:p>
    <w:tbl>
      <w:tblPr>
        <w:tblStyle w:val="TableGrid"/>
        <w:tblW w:w="10064" w:type="dxa"/>
        <w:tblInd w:w="108" w:type="dxa"/>
        <w:tblLayout w:type="fixed"/>
        <w:tblLook w:val="04A0" w:firstRow="1" w:lastRow="0" w:firstColumn="1" w:lastColumn="0" w:noHBand="0" w:noVBand="1"/>
      </w:tblPr>
      <w:tblGrid>
        <w:gridCol w:w="3960"/>
        <w:gridCol w:w="2880"/>
        <w:gridCol w:w="3224"/>
      </w:tblGrid>
      <w:tr w:rsidR="000E37AE" w14:paraId="330AF27B" w14:textId="77777777" w:rsidTr="00C6735E">
        <w:trPr>
          <w:cantSplit/>
          <w:trHeight w:val="233"/>
        </w:trPr>
        <w:tc>
          <w:tcPr>
            <w:tcW w:w="10064" w:type="dxa"/>
            <w:gridSpan w:val="3"/>
          </w:tcPr>
          <w:p w14:paraId="0B334643" w14:textId="7AE2BEA5" w:rsidR="000E37AE" w:rsidRDefault="000E37AE" w:rsidP="002D1F7D">
            <w:pPr>
              <w:jc w:val="both"/>
              <w:rPr>
                <w:bCs/>
              </w:rPr>
            </w:pPr>
            <w:r w:rsidRPr="002A6E0C">
              <w:rPr>
                <w:b/>
                <w:bCs/>
                <w:sz w:val="18"/>
                <w:szCs w:val="18"/>
              </w:rPr>
              <w:t xml:space="preserve">Table </w:t>
            </w:r>
            <w:r w:rsidR="00284390">
              <w:rPr>
                <w:b/>
                <w:bCs/>
                <w:sz w:val="18"/>
                <w:szCs w:val="18"/>
              </w:rPr>
              <w:t>3</w:t>
            </w:r>
            <w:r w:rsidRPr="002A6E0C">
              <w:rPr>
                <w:b/>
                <w:bCs/>
                <w:sz w:val="18"/>
                <w:szCs w:val="18"/>
              </w:rPr>
              <w:t>. Minimal Detectable Differences in Safety Outcomes in CAB-LA vs. Doris Duke (no CAB-LA) cohort</w:t>
            </w:r>
            <w:r>
              <w:rPr>
                <w:bCs/>
              </w:rPr>
              <w:t xml:space="preserve"> </w:t>
            </w:r>
          </w:p>
          <w:p w14:paraId="491B2FF0" w14:textId="77777777" w:rsidR="000E37AE" w:rsidRPr="008523DA" w:rsidRDefault="000E37AE" w:rsidP="002D1F7D">
            <w:pPr>
              <w:jc w:val="both"/>
              <w:rPr>
                <w:b/>
                <w:bCs/>
                <w:sz w:val="18"/>
                <w:szCs w:val="18"/>
              </w:rPr>
            </w:pPr>
            <w:r w:rsidRPr="008523DA">
              <w:rPr>
                <w:bCs/>
                <w:sz w:val="18"/>
                <w:szCs w:val="18"/>
              </w:rPr>
              <w:t>*Effect size calculations assume power of 80% and two-sided α=0.05.</w:t>
            </w:r>
          </w:p>
        </w:tc>
      </w:tr>
      <w:tr w:rsidR="000E37AE" w14:paraId="0788EEA3" w14:textId="77777777" w:rsidTr="00C6735E">
        <w:trPr>
          <w:cantSplit/>
          <w:trHeight w:val="458"/>
        </w:trPr>
        <w:tc>
          <w:tcPr>
            <w:tcW w:w="3960" w:type="dxa"/>
          </w:tcPr>
          <w:p w14:paraId="46051D3E" w14:textId="77777777" w:rsidR="000E37AE" w:rsidRPr="00406B2A" w:rsidRDefault="000E37AE" w:rsidP="002D1F7D">
            <w:pPr>
              <w:jc w:val="both"/>
              <w:rPr>
                <w:bCs/>
                <w:sz w:val="18"/>
                <w:szCs w:val="18"/>
              </w:rPr>
            </w:pPr>
            <w:r w:rsidRPr="00406B2A">
              <w:rPr>
                <w:bCs/>
                <w:sz w:val="18"/>
                <w:szCs w:val="18"/>
              </w:rPr>
              <w:t xml:space="preserve">Outcome  </w:t>
            </w:r>
          </w:p>
        </w:tc>
        <w:tc>
          <w:tcPr>
            <w:tcW w:w="2880" w:type="dxa"/>
          </w:tcPr>
          <w:p w14:paraId="4D3FB514" w14:textId="77777777" w:rsidR="000E37AE" w:rsidRPr="00406B2A" w:rsidRDefault="000E37AE" w:rsidP="002D1F7D">
            <w:pPr>
              <w:jc w:val="both"/>
              <w:rPr>
                <w:bCs/>
                <w:sz w:val="18"/>
                <w:szCs w:val="18"/>
              </w:rPr>
            </w:pPr>
            <w:r w:rsidRPr="00406B2A">
              <w:rPr>
                <w:bCs/>
                <w:sz w:val="18"/>
                <w:szCs w:val="18"/>
              </w:rPr>
              <w:t xml:space="preserve">Estimated value </w:t>
            </w:r>
            <w:r>
              <w:rPr>
                <w:bCs/>
                <w:sz w:val="18"/>
                <w:szCs w:val="18"/>
              </w:rPr>
              <w:t>in the Doris Duke Cohort (</w:t>
            </w:r>
            <w:r w:rsidRPr="00406B2A">
              <w:rPr>
                <w:bCs/>
                <w:sz w:val="18"/>
                <w:szCs w:val="18"/>
              </w:rPr>
              <w:t>N=</w:t>
            </w:r>
            <w:r>
              <w:rPr>
                <w:bCs/>
                <w:sz w:val="18"/>
                <w:szCs w:val="18"/>
              </w:rPr>
              <w:t>3</w:t>
            </w:r>
            <w:r w:rsidRPr="00406B2A">
              <w:rPr>
                <w:bCs/>
                <w:sz w:val="18"/>
                <w:szCs w:val="18"/>
              </w:rPr>
              <w:t>00)</w:t>
            </w:r>
          </w:p>
        </w:tc>
        <w:tc>
          <w:tcPr>
            <w:tcW w:w="3224" w:type="dxa"/>
          </w:tcPr>
          <w:p w14:paraId="2012AD24" w14:textId="77777777" w:rsidR="000E37AE" w:rsidRPr="00406B2A" w:rsidRDefault="000E37AE" w:rsidP="002D1F7D">
            <w:pPr>
              <w:jc w:val="both"/>
              <w:rPr>
                <w:bCs/>
                <w:sz w:val="18"/>
                <w:szCs w:val="18"/>
              </w:rPr>
            </w:pPr>
            <w:r>
              <w:rPr>
                <w:bCs/>
                <w:sz w:val="18"/>
                <w:szCs w:val="18"/>
              </w:rPr>
              <w:t>Minimal Detectable Difference in the  CAB-LA cohort (N=500</w:t>
            </w:r>
            <w:r w:rsidRPr="00406B2A">
              <w:rPr>
                <w:bCs/>
                <w:sz w:val="18"/>
                <w:szCs w:val="18"/>
              </w:rPr>
              <w:t>)</w:t>
            </w:r>
          </w:p>
        </w:tc>
      </w:tr>
      <w:tr w:rsidR="000E37AE" w14:paraId="2690D63D" w14:textId="77777777" w:rsidTr="00C6735E">
        <w:trPr>
          <w:cantSplit/>
          <w:trHeight w:val="108"/>
        </w:trPr>
        <w:tc>
          <w:tcPr>
            <w:tcW w:w="3960" w:type="dxa"/>
          </w:tcPr>
          <w:p w14:paraId="2B378B4E" w14:textId="77777777" w:rsidR="000E37AE" w:rsidRPr="00406B2A" w:rsidRDefault="000E37AE" w:rsidP="002D1F7D">
            <w:pPr>
              <w:jc w:val="both"/>
              <w:rPr>
                <w:bCs/>
                <w:sz w:val="18"/>
                <w:szCs w:val="18"/>
              </w:rPr>
            </w:pPr>
            <w:r>
              <w:rPr>
                <w:bCs/>
                <w:sz w:val="18"/>
                <w:szCs w:val="18"/>
              </w:rPr>
              <w:t>Treatment emergent obesity</w:t>
            </w:r>
          </w:p>
        </w:tc>
        <w:tc>
          <w:tcPr>
            <w:tcW w:w="2880" w:type="dxa"/>
          </w:tcPr>
          <w:p w14:paraId="0CE7E9A2" w14:textId="77777777" w:rsidR="000E37AE" w:rsidRPr="00406B2A" w:rsidRDefault="000E37AE" w:rsidP="002D1F7D">
            <w:pPr>
              <w:jc w:val="both"/>
              <w:rPr>
                <w:bCs/>
                <w:sz w:val="18"/>
                <w:szCs w:val="18"/>
              </w:rPr>
            </w:pPr>
            <w:r>
              <w:rPr>
                <w:bCs/>
                <w:sz w:val="18"/>
                <w:szCs w:val="18"/>
              </w:rPr>
              <w:t>12%</w:t>
            </w:r>
          </w:p>
        </w:tc>
        <w:tc>
          <w:tcPr>
            <w:tcW w:w="3224" w:type="dxa"/>
          </w:tcPr>
          <w:p w14:paraId="37FAAB77" w14:textId="77777777" w:rsidR="000E37AE" w:rsidRPr="00406B2A" w:rsidRDefault="000E37AE" w:rsidP="002D1F7D">
            <w:pPr>
              <w:jc w:val="both"/>
              <w:rPr>
                <w:bCs/>
                <w:sz w:val="18"/>
                <w:szCs w:val="18"/>
              </w:rPr>
            </w:pPr>
            <w:r>
              <w:rPr>
                <w:bCs/>
                <w:sz w:val="18"/>
                <w:szCs w:val="18"/>
              </w:rPr>
              <w:t>20%</w:t>
            </w:r>
          </w:p>
        </w:tc>
      </w:tr>
      <w:tr w:rsidR="000E37AE" w14:paraId="2D317C9D" w14:textId="77777777" w:rsidTr="00C6735E">
        <w:trPr>
          <w:cantSplit/>
          <w:trHeight w:val="108"/>
        </w:trPr>
        <w:tc>
          <w:tcPr>
            <w:tcW w:w="3960" w:type="dxa"/>
          </w:tcPr>
          <w:p w14:paraId="1D77AC1E" w14:textId="77777777" w:rsidR="000E37AE" w:rsidRPr="00406B2A" w:rsidRDefault="000E37AE" w:rsidP="002D1F7D">
            <w:pPr>
              <w:jc w:val="both"/>
              <w:rPr>
                <w:bCs/>
                <w:sz w:val="18"/>
                <w:szCs w:val="18"/>
              </w:rPr>
            </w:pPr>
            <w:r>
              <w:rPr>
                <w:bCs/>
                <w:sz w:val="18"/>
                <w:szCs w:val="18"/>
              </w:rPr>
              <w:t>Hypertension</w:t>
            </w:r>
          </w:p>
        </w:tc>
        <w:tc>
          <w:tcPr>
            <w:tcW w:w="2880" w:type="dxa"/>
          </w:tcPr>
          <w:p w14:paraId="1312B918" w14:textId="77777777" w:rsidR="000E37AE" w:rsidRPr="00406B2A" w:rsidRDefault="000E37AE" w:rsidP="002D1F7D">
            <w:pPr>
              <w:jc w:val="both"/>
              <w:rPr>
                <w:bCs/>
                <w:sz w:val="18"/>
                <w:szCs w:val="18"/>
              </w:rPr>
            </w:pPr>
            <w:r>
              <w:rPr>
                <w:bCs/>
                <w:sz w:val="18"/>
                <w:szCs w:val="18"/>
              </w:rPr>
              <w:t>3%</w:t>
            </w:r>
          </w:p>
        </w:tc>
        <w:tc>
          <w:tcPr>
            <w:tcW w:w="3224" w:type="dxa"/>
          </w:tcPr>
          <w:p w14:paraId="5053780D" w14:textId="77777777" w:rsidR="000E37AE" w:rsidRPr="00406B2A" w:rsidRDefault="000E37AE" w:rsidP="002D1F7D">
            <w:pPr>
              <w:jc w:val="both"/>
              <w:rPr>
                <w:bCs/>
                <w:sz w:val="18"/>
                <w:szCs w:val="18"/>
              </w:rPr>
            </w:pPr>
            <w:r>
              <w:rPr>
                <w:bCs/>
                <w:sz w:val="18"/>
                <w:szCs w:val="18"/>
              </w:rPr>
              <w:t>8%</w:t>
            </w:r>
          </w:p>
        </w:tc>
      </w:tr>
      <w:tr w:rsidR="000E37AE" w14:paraId="0ECB65B6" w14:textId="77777777" w:rsidTr="00C6735E">
        <w:trPr>
          <w:cantSplit/>
          <w:trHeight w:val="115"/>
        </w:trPr>
        <w:tc>
          <w:tcPr>
            <w:tcW w:w="3960" w:type="dxa"/>
          </w:tcPr>
          <w:p w14:paraId="5E867078" w14:textId="77777777" w:rsidR="000E37AE" w:rsidRPr="00406B2A" w:rsidRDefault="000E37AE" w:rsidP="002D1F7D">
            <w:pPr>
              <w:jc w:val="both"/>
              <w:rPr>
                <w:bCs/>
                <w:sz w:val="18"/>
                <w:szCs w:val="18"/>
              </w:rPr>
            </w:pPr>
            <w:r>
              <w:rPr>
                <w:bCs/>
                <w:sz w:val="18"/>
                <w:szCs w:val="18"/>
              </w:rPr>
              <w:t>Diabetes or pre-diabetes</w:t>
            </w:r>
          </w:p>
        </w:tc>
        <w:tc>
          <w:tcPr>
            <w:tcW w:w="2880" w:type="dxa"/>
          </w:tcPr>
          <w:p w14:paraId="669598D6" w14:textId="77777777" w:rsidR="000E37AE" w:rsidRPr="00406B2A" w:rsidRDefault="000E37AE" w:rsidP="002D1F7D">
            <w:pPr>
              <w:jc w:val="both"/>
              <w:rPr>
                <w:bCs/>
                <w:sz w:val="18"/>
                <w:szCs w:val="18"/>
              </w:rPr>
            </w:pPr>
            <w:r>
              <w:rPr>
                <w:bCs/>
                <w:sz w:val="18"/>
                <w:szCs w:val="18"/>
              </w:rPr>
              <w:t>1.5%</w:t>
            </w:r>
          </w:p>
        </w:tc>
        <w:tc>
          <w:tcPr>
            <w:tcW w:w="3224" w:type="dxa"/>
          </w:tcPr>
          <w:p w14:paraId="14154381" w14:textId="77777777" w:rsidR="000E37AE" w:rsidRPr="00406B2A" w:rsidRDefault="000E37AE" w:rsidP="002D1F7D">
            <w:pPr>
              <w:jc w:val="both"/>
              <w:rPr>
                <w:bCs/>
                <w:sz w:val="18"/>
                <w:szCs w:val="18"/>
              </w:rPr>
            </w:pPr>
            <w:r>
              <w:rPr>
                <w:bCs/>
                <w:sz w:val="18"/>
                <w:szCs w:val="18"/>
              </w:rPr>
              <w:t>5%</w:t>
            </w:r>
          </w:p>
        </w:tc>
      </w:tr>
      <w:tr w:rsidR="000E37AE" w14:paraId="7980A816" w14:textId="77777777" w:rsidTr="00C6735E">
        <w:trPr>
          <w:cantSplit/>
          <w:trHeight w:val="115"/>
        </w:trPr>
        <w:tc>
          <w:tcPr>
            <w:tcW w:w="3960" w:type="dxa"/>
          </w:tcPr>
          <w:p w14:paraId="2C09B349" w14:textId="77777777" w:rsidR="000E37AE" w:rsidRPr="00406B2A" w:rsidRDefault="000E37AE" w:rsidP="002D1F7D">
            <w:pPr>
              <w:jc w:val="both"/>
              <w:rPr>
                <w:bCs/>
                <w:sz w:val="18"/>
                <w:szCs w:val="18"/>
              </w:rPr>
            </w:pPr>
            <w:r w:rsidRPr="00406B2A">
              <w:rPr>
                <w:bCs/>
                <w:sz w:val="18"/>
                <w:szCs w:val="18"/>
              </w:rPr>
              <w:t>Poor infant growth (&lt;2SD length-for-age)</w:t>
            </w:r>
          </w:p>
        </w:tc>
        <w:tc>
          <w:tcPr>
            <w:tcW w:w="2880" w:type="dxa"/>
          </w:tcPr>
          <w:p w14:paraId="0B2FCBE4" w14:textId="77777777" w:rsidR="000E37AE" w:rsidRPr="00406B2A" w:rsidRDefault="000E37AE" w:rsidP="002D1F7D">
            <w:pPr>
              <w:jc w:val="both"/>
              <w:rPr>
                <w:bCs/>
                <w:sz w:val="18"/>
                <w:szCs w:val="18"/>
              </w:rPr>
            </w:pPr>
            <w:r>
              <w:rPr>
                <w:bCs/>
                <w:sz w:val="18"/>
                <w:szCs w:val="18"/>
              </w:rPr>
              <w:t>5%</w:t>
            </w:r>
          </w:p>
        </w:tc>
        <w:tc>
          <w:tcPr>
            <w:tcW w:w="3224" w:type="dxa"/>
          </w:tcPr>
          <w:p w14:paraId="43ADB189" w14:textId="77777777" w:rsidR="000E37AE" w:rsidRPr="00406B2A" w:rsidRDefault="000E37AE" w:rsidP="002D1F7D">
            <w:pPr>
              <w:jc w:val="both"/>
              <w:rPr>
                <w:bCs/>
                <w:sz w:val="18"/>
                <w:szCs w:val="18"/>
              </w:rPr>
            </w:pPr>
            <w:r>
              <w:rPr>
                <w:bCs/>
                <w:sz w:val="18"/>
                <w:szCs w:val="18"/>
              </w:rPr>
              <w:t>11%</w:t>
            </w:r>
          </w:p>
        </w:tc>
      </w:tr>
      <w:tr w:rsidR="000E37AE" w14:paraId="07C0D8D9" w14:textId="77777777" w:rsidTr="00C6735E">
        <w:trPr>
          <w:cantSplit/>
          <w:trHeight w:val="115"/>
        </w:trPr>
        <w:tc>
          <w:tcPr>
            <w:tcW w:w="3960" w:type="dxa"/>
          </w:tcPr>
          <w:p w14:paraId="57BD5398" w14:textId="77777777" w:rsidR="000E37AE" w:rsidRPr="00406B2A" w:rsidRDefault="000E37AE" w:rsidP="002D1F7D">
            <w:pPr>
              <w:jc w:val="both"/>
              <w:rPr>
                <w:bCs/>
                <w:sz w:val="18"/>
                <w:szCs w:val="18"/>
              </w:rPr>
            </w:pPr>
            <w:r w:rsidRPr="00406B2A">
              <w:rPr>
                <w:bCs/>
                <w:sz w:val="18"/>
                <w:szCs w:val="18"/>
              </w:rPr>
              <w:t xml:space="preserve">Poor infant </w:t>
            </w:r>
            <w:r>
              <w:rPr>
                <w:bCs/>
                <w:sz w:val="18"/>
                <w:szCs w:val="18"/>
              </w:rPr>
              <w:t>weight gain</w:t>
            </w:r>
            <w:r w:rsidRPr="00406B2A">
              <w:rPr>
                <w:bCs/>
                <w:sz w:val="18"/>
                <w:szCs w:val="18"/>
              </w:rPr>
              <w:t xml:space="preserve"> (&lt;2SD </w:t>
            </w:r>
            <w:r>
              <w:rPr>
                <w:bCs/>
                <w:sz w:val="18"/>
                <w:szCs w:val="18"/>
              </w:rPr>
              <w:t>weight</w:t>
            </w:r>
            <w:r w:rsidRPr="00406B2A">
              <w:rPr>
                <w:bCs/>
                <w:sz w:val="18"/>
                <w:szCs w:val="18"/>
              </w:rPr>
              <w:t>-for-age)</w:t>
            </w:r>
          </w:p>
        </w:tc>
        <w:tc>
          <w:tcPr>
            <w:tcW w:w="2880" w:type="dxa"/>
          </w:tcPr>
          <w:p w14:paraId="153CD4F3" w14:textId="77777777" w:rsidR="000E37AE" w:rsidRPr="00406B2A" w:rsidRDefault="000E37AE" w:rsidP="002D1F7D">
            <w:pPr>
              <w:jc w:val="both"/>
              <w:rPr>
                <w:bCs/>
                <w:sz w:val="18"/>
                <w:szCs w:val="18"/>
              </w:rPr>
            </w:pPr>
            <w:r w:rsidRPr="00406B2A">
              <w:rPr>
                <w:bCs/>
                <w:sz w:val="18"/>
                <w:szCs w:val="18"/>
              </w:rPr>
              <w:t>5%</w:t>
            </w:r>
          </w:p>
        </w:tc>
        <w:tc>
          <w:tcPr>
            <w:tcW w:w="3224" w:type="dxa"/>
          </w:tcPr>
          <w:p w14:paraId="59C222E0" w14:textId="77777777" w:rsidR="000E37AE" w:rsidRDefault="000E37AE" w:rsidP="002D1F7D">
            <w:pPr>
              <w:jc w:val="both"/>
              <w:rPr>
                <w:bCs/>
                <w:sz w:val="18"/>
                <w:szCs w:val="18"/>
              </w:rPr>
            </w:pPr>
            <w:r>
              <w:rPr>
                <w:bCs/>
                <w:sz w:val="18"/>
                <w:szCs w:val="18"/>
              </w:rPr>
              <w:t>11%</w:t>
            </w:r>
          </w:p>
        </w:tc>
      </w:tr>
      <w:tr w:rsidR="000E37AE" w14:paraId="370ADC47" w14:textId="77777777" w:rsidTr="00C6735E">
        <w:trPr>
          <w:cantSplit/>
          <w:trHeight w:val="115"/>
        </w:trPr>
        <w:tc>
          <w:tcPr>
            <w:tcW w:w="3960" w:type="dxa"/>
          </w:tcPr>
          <w:p w14:paraId="0C4BBEC6" w14:textId="77777777" w:rsidR="000E37AE" w:rsidRPr="00406B2A" w:rsidRDefault="000E37AE" w:rsidP="002D1F7D">
            <w:pPr>
              <w:jc w:val="both"/>
              <w:rPr>
                <w:bCs/>
                <w:sz w:val="18"/>
                <w:szCs w:val="18"/>
              </w:rPr>
            </w:pPr>
            <w:r>
              <w:rPr>
                <w:bCs/>
                <w:sz w:val="18"/>
                <w:szCs w:val="18"/>
              </w:rPr>
              <w:t>Postpartum Depression</w:t>
            </w:r>
          </w:p>
        </w:tc>
        <w:tc>
          <w:tcPr>
            <w:tcW w:w="2880" w:type="dxa"/>
          </w:tcPr>
          <w:p w14:paraId="50E25F69" w14:textId="77777777" w:rsidR="000E37AE" w:rsidRPr="00406B2A" w:rsidRDefault="000E37AE" w:rsidP="002D1F7D">
            <w:pPr>
              <w:jc w:val="both"/>
              <w:rPr>
                <w:bCs/>
                <w:sz w:val="18"/>
                <w:szCs w:val="18"/>
              </w:rPr>
            </w:pPr>
            <w:r>
              <w:rPr>
                <w:bCs/>
                <w:sz w:val="18"/>
                <w:szCs w:val="18"/>
              </w:rPr>
              <w:t>3%</w:t>
            </w:r>
          </w:p>
        </w:tc>
        <w:tc>
          <w:tcPr>
            <w:tcW w:w="3224" w:type="dxa"/>
          </w:tcPr>
          <w:p w14:paraId="177322CD" w14:textId="77777777" w:rsidR="000E37AE" w:rsidRPr="00406B2A" w:rsidRDefault="000E37AE" w:rsidP="002D1F7D">
            <w:pPr>
              <w:jc w:val="both"/>
              <w:rPr>
                <w:bCs/>
                <w:sz w:val="18"/>
                <w:szCs w:val="18"/>
              </w:rPr>
            </w:pPr>
            <w:r>
              <w:rPr>
                <w:bCs/>
                <w:sz w:val="18"/>
                <w:szCs w:val="18"/>
              </w:rPr>
              <w:t>8%</w:t>
            </w:r>
          </w:p>
        </w:tc>
      </w:tr>
    </w:tbl>
    <w:p w14:paraId="36B16669" w14:textId="77777777" w:rsidR="000E37AE" w:rsidRPr="000B356F" w:rsidRDefault="000E37AE" w:rsidP="002D1F7D">
      <w:pPr>
        <w:jc w:val="both"/>
        <w:rPr>
          <w:b/>
          <w:bCs/>
          <w:sz w:val="12"/>
          <w:szCs w:val="12"/>
        </w:rPr>
      </w:pPr>
    </w:p>
    <w:p w14:paraId="4EB2A315" w14:textId="2A8E51A4" w:rsidR="000E37AE" w:rsidRPr="00805D85" w:rsidRDefault="000E37AE" w:rsidP="002D1F7D">
      <w:pPr>
        <w:jc w:val="both"/>
        <w:rPr>
          <w:bCs/>
        </w:rPr>
      </w:pPr>
      <w:r>
        <w:rPr>
          <w:b/>
          <w:bCs/>
        </w:rPr>
        <w:t>Aim 3</w:t>
      </w:r>
      <w:r w:rsidRPr="004B2155">
        <w:rPr>
          <w:b/>
          <w:bCs/>
        </w:rPr>
        <w:t>:</w:t>
      </w:r>
      <w:r>
        <w:rPr>
          <w:bCs/>
        </w:rPr>
        <w:t xml:space="preserve"> Descriptive analyses of plasma concentration of CAB-LA at the end of the dosing period (trough) and 1 week after injection (peak) in maternal and infant plasma and in breastmilk will be performed and will include range, mean, and standard deviation at each time point (</w:t>
      </w:r>
      <w:r w:rsidR="001622AE">
        <w:rPr>
          <w:bCs/>
        </w:rPr>
        <w:t>1 month, 1 month one week</w:t>
      </w:r>
      <w:r>
        <w:rPr>
          <w:bCs/>
        </w:rPr>
        <w:t>,</w:t>
      </w:r>
      <w:r w:rsidR="001622AE">
        <w:rPr>
          <w:bCs/>
        </w:rPr>
        <w:t>5 months, and 5 months 1 week</w:t>
      </w:r>
      <w:r>
        <w:rPr>
          <w:bCs/>
        </w:rPr>
        <w:t>). We will calculate the proportion of maternal participants with plasma CAB concentration &gt;1x PA-IC90 (0.166 micrograms/mL)</w:t>
      </w:r>
      <w:r w:rsidRPr="00F26233">
        <w:rPr>
          <w:bCs/>
          <w:vertAlign w:val="superscript"/>
        </w:rPr>
        <w:t>6</w:t>
      </w:r>
      <w:r>
        <w:rPr>
          <w:bCs/>
          <w:vertAlign w:val="superscript"/>
        </w:rPr>
        <w:t>5</w:t>
      </w:r>
      <w:r>
        <w:rPr>
          <w:bCs/>
        </w:rPr>
        <w:t xml:space="preserve"> </w:t>
      </w:r>
      <w:r w:rsidR="001622AE">
        <w:rPr>
          <w:bCs/>
        </w:rPr>
        <w:t xml:space="preserve">, the proportion with plasma CAB concentration &gt;4x PA-IC90 (0.45 micrograms/mL) and </w:t>
      </w:r>
      <w:r>
        <w:rPr>
          <w:bCs/>
        </w:rPr>
        <w:t xml:space="preserve">95% CIs around mean levels. Infant plasma concentration and breastmilk concentration will additionally be reported as a % of maternal plasma concentration. In an exploratory analysis we will evaluate the impact of several factors which may impact CAB levels, including maternal BMI (&lt;18, 18-25, 25-30 and &gt;30), mixed infant feeding (yes/no), albumin level (as a marker for protein) and fat content of breast milk.  Maternal results will be compared </w:t>
      </w:r>
      <w:r>
        <w:rPr>
          <w:bCs/>
        </w:rPr>
        <w:lastRenderedPageBreak/>
        <w:t>descriptively to prior PK studies in non-lactating people.</w:t>
      </w:r>
    </w:p>
    <w:p w14:paraId="6ECB522A" w14:textId="361B5B03" w:rsidR="003D38E7" w:rsidRDefault="003D38E7" w:rsidP="002D1F7D">
      <w:pPr>
        <w:pStyle w:val="BodyText"/>
        <w:rPr>
          <w:sz w:val="24"/>
        </w:rPr>
      </w:pPr>
    </w:p>
    <w:p w14:paraId="527F5BA1" w14:textId="77777777" w:rsidR="00A20A4E" w:rsidRDefault="00A20A4E" w:rsidP="002D1F7D">
      <w:pPr>
        <w:pStyle w:val="BodyText"/>
        <w:rPr>
          <w:sz w:val="24"/>
        </w:rPr>
      </w:pPr>
    </w:p>
    <w:p w14:paraId="091BFB9D" w14:textId="77777777" w:rsidR="003D38E7" w:rsidRDefault="00F967F2" w:rsidP="00B83810">
      <w:pPr>
        <w:pStyle w:val="Heading1"/>
        <w:numPr>
          <w:ilvl w:val="0"/>
          <w:numId w:val="12"/>
        </w:numPr>
        <w:tabs>
          <w:tab w:val="left" w:pos="862"/>
        </w:tabs>
        <w:ind w:left="-288" w:firstLine="0"/>
        <w:rPr>
          <w:rFonts w:ascii="Arial"/>
        </w:rPr>
      </w:pPr>
      <w:bookmarkStart w:id="108" w:name="11._DATA_HANDLING_AND_RECORD_KEEPING"/>
      <w:bookmarkStart w:id="109" w:name="_Toc138429795"/>
      <w:bookmarkEnd w:id="108"/>
      <w:r>
        <w:rPr>
          <w:rFonts w:ascii="Arial"/>
        </w:rPr>
        <w:t>DATA</w:t>
      </w:r>
      <w:r>
        <w:rPr>
          <w:rFonts w:ascii="Arial"/>
          <w:spacing w:val="-9"/>
        </w:rPr>
        <w:t xml:space="preserve"> </w:t>
      </w:r>
      <w:r>
        <w:rPr>
          <w:rFonts w:ascii="Arial"/>
        </w:rPr>
        <w:t>HANDLING AND</w:t>
      </w:r>
      <w:r>
        <w:rPr>
          <w:rFonts w:ascii="Arial"/>
          <w:spacing w:val="-4"/>
        </w:rPr>
        <w:t xml:space="preserve"> </w:t>
      </w:r>
      <w:r>
        <w:rPr>
          <w:rFonts w:ascii="Arial"/>
        </w:rPr>
        <w:t>RECORD</w:t>
      </w:r>
      <w:r>
        <w:rPr>
          <w:rFonts w:ascii="Arial"/>
          <w:spacing w:val="-3"/>
        </w:rPr>
        <w:t xml:space="preserve"> </w:t>
      </w:r>
      <w:r>
        <w:rPr>
          <w:rFonts w:ascii="Arial"/>
        </w:rPr>
        <w:t>KEEPING</w:t>
      </w:r>
      <w:bookmarkEnd w:id="109"/>
    </w:p>
    <w:p w14:paraId="11906E4F" w14:textId="77777777" w:rsidR="003D38E7" w:rsidRDefault="003D38E7" w:rsidP="002D1F7D">
      <w:pPr>
        <w:pStyle w:val="BodyText"/>
        <w:rPr>
          <w:b/>
          <w:sz w:val="31"/>
        </w:rPr>
      </w:pPr>
    </w:p>
    <w:p w14:paraId="6CE48FFB" w14:textId="397BE5A8" w:rsidR="003D38E7" w:rsidRDefault="00F967F2" w:rsidP="00132FF8">
      <w:pPr>
        <w:pStyle w:val="Heading2"/>
        <w:numPr>
          <w:ilvl w:val="1"/>
          <w:numId w:val="12"/>
        </w:numPr>
        <w:ind w:left="0" w:firstLine="0"/>
      </w:pPr>
      <w:bookmarkStart w:id="110" w:name="11.1._Data_Management_Responsibilities"/>
      <w:bookmarkStart w:id="111" w:name="_Toc138429796"/>
      <w:bookmarkEnd w:id="110"/>
      <w:r>
        <w:t>Data</w:t>
      </w:r>
      <w:r>
        <w:rPr>
          <w:spacing w:val="-10"/>
        </w:rPr>
        <w:t xml:space="preserve"> </w:t>
      </w:r>
      <w:r>
        <w:t>Management</w:t>
      </w:r>
      <w:bookmarkEnd w:id="111"/>
      <w:r>
        <w:rPr>
          <w:spacing w:val="-8"/>
        </w:rPr>
        <w:t xml:space="preserve"> </w:t>
      </w:r>
    </w:p>
    <w:p w14:paraId="177494BC" w14:textId="77777777" w:rsidR="003D38E7" w:rsidRDefault="003D38E7" w:rsidP="002D1F7D">
      <w:pPr>
        <w:pStyle w:val="BodyText"/>
        <w:rPr>
          <w:b/>
        </w:rPr>
      </w:pPr>
    </w:p>
    <w:p w14:paraId="6E7AB035" w14:textId="3DB63B45" w:rsidR="003D38E7" w:rsidRDefault="00F967F2" w:rsidP="002D1F7D">
      <w:pPr>
        <w:pStyle w:val="BodyText"/>
      </w:pPr>
      <w:r>
        <w:t>Data</w:t>
      </w:r>
      <w:r>
        <w:rPr>
          <w:spacing w:val="46"/>
        </w:rPr>
        <w:t xml:space="preserve"> </w:t>
      </w:r>
      <w:r>
        <w:t>will</w:t>
      </w:r>
      <w:r>
        <w:rPr>
          <w:spacing w:val="46"/>
        </w:rPr>
        <w:t xml:space="preserve"> </w:t>
      </w:r>
      <w:r>
        <w:t>be</w:t>
      </w:r>
      <w:r>
        <w:rPr>
          <w:spacing w:val="46"/>
        </w:rPr>
        <w:t xml:space="preserve"> </w:t>
      </w:r>
      <w:r>
        <w:t>entered</w:t>
      </w:r>
      <w:r>
        <w:rPr>
          <w:spacing w:val="46"/>
        </w:rPr>
        <w:t xml:space="preserve"> </w:t>
      </w:r>
      <w:r>
        <w:t>by</w:t>
      </w:r>
      <w:r>
        <w:rPr>
          <w:spacing w:val="44"/>
        </w:rPr>
        <w:t xml:space="preserve"> </w:t>
      </w:r>
      <w:r>
        <w:t>clinical</w:t>
      </w:r>
      <w:r>
        <w:rPr>
          <w:spacing w:val="46"/>
        </w:rPr>
        <w:t xml:space="preserve"> </w:t>
      </w:r>
      <w:r>
        <w:t>study</w:t>
      </w:r>
      <w:r>
        <w:rPr>
          <w:spacing w:val="44"/>
        </w:rPr>
        <w:t xml:space="preserve"> </w:t>
      </w:r>
      <w:r>
        <w:t>staff</w:t>
      </w:r>
      <w:r>
        <w:rPr>
          <w:spacing w:val="48"/>
        </w:rPr>
        <w:t xml:space="preserve"> </w:t>
      </w:r>
      <w:r>
        <w:t>onto</w:t>
      </w:r>
      <w:r>
        <w:rPr>
          <w:spacing w:val="46"/>
        </w:rPr>
        <w:t xml:space="preserve"> </w:t>
      </w:r>
      <w:r>
        <w:t>standardized</w:t>
      </w:r>
      <w:r>
        <w:rPr>
          <w:spacing w:val="46"/>
        </w:rPr>
        <w:t xml:space="preserve"> </w:t>
      </w:r>
      <w:r>
        <w:t>case</w:t>
      </w:r>
      <w:r>
        <w:rPr>
          <w:spacing w:val="46"/>
        </w:rPr>
        <w:t xml:space="preserve"> </w:t>
      </w:r>
      <w:r>
        <w:t>report</w:t>
      </w:r>
      <w:r>
        <w:rPr>
          <w:spacing w:val="45"/>
        </w:rPr>
        <w:t xml:space="preserve"> </w:t>
      </w:r>
      <w:r>
        <w:t>forms</w:t>
      </w:r>
      <w:r>
        <w:rPr>
          <w:spacing w:val="44"/>
        </w:rPr>
        <w:t xml:space="preserve"> </w:t>
      </w:r>
      <w:r>
        <w:t>(either</w:t>
      </w:r>
      <w:r>
        <w:rPr>
          <w:spacing w:val="48"/>
        </w:rPr>
        <w:t xml:space="preserve"> </w:t>
      </w:r>
      <w:r>
        <w:t>paper</w:t>
      </w:r>
      <w:r>
        <w:rPr>
          <w:spacing w:val="45"/>
        </w:rPr>
        <w:t xml:space="preserve"> </w:t>
      </w:r>
      <w:r>
        <w:t>or</w:t>
      </w:r>
      <w:r>
        <w:rPr>
          <w:spacing w:val="-58"/>
        </w:rPr>
        <w:t xml:space="preserve"> </w:t>
      </w:r>
      <w:r>
        <w:t>electronic)</w:t>
      </w:r>
      <w:r>
        <w:rPr>
          <w:spacing w:val="3"/>
        </w:rPr>
        <w:t xml:space="preserve"> </w:t>
      </w:r>
      <w:r>
        <w:t>at</w:t>
      </w:r>
      <w:r>
        <w:rPr>
          <w:spacing w:val="4"/>
        </w:rPr>
        <w:t xml:space="preserve"> </w:t>
      </w:r>
      <w:r>
        <w:t>the sites.</w:t>
      </w:r>
      <w:r>
        <w:rPr>
          <w:spacing w:val="4"/>
        </w:rPr>
        <w:t xml:space="preserve"> </w:t>
      </w:r>
      <w:r>
        <w:t>Electronic</w:t>
      </w:r>
      <w:r>
        <w:rPr>
          <w:spacing w:val="3"/>
        </w:rPr>
        <w:t xml:space="preserve"> </w:t>
      </w:r>
      <w:r>
        <w:t>data capture</w:t>
      </w:r>
      <w:r>
        <w:rPr>
          <w:spacing w:val="2"/>
        </w:rPr>
        <w:t xml:space="preserve"> </w:t>
      </w:r>
      <w:r>
        <w:t>will</w:t>
      </w:r>
      <w:r>
        <w:rPr>
          <w:spacing w:val="2"/>
        </w:rPr>
        <w:t xml:space="preserve"> </w:t>
      </w:r>
      <w:r>
        <w:t>occur</w:t>
      </w:r>
      <w:r>
        <w:rPr>
          <w:spacing w:val="3"/>
        </w:rPr>
        <w:t xml:space="preserve"> </w:t>
      </w:r>
      <w:r>
        <w:t>using</w:t>
      </w:r>
      <w:r>
        <w:rPr>
          <w:spacing w:val="6"/>
        </w:rPr>
        <w:t xml:space="preserve"> </w:t>
      </w:r>
      <w:r w:rsidR="00816B51">
        <w:t>REDCap</w:t>
      </w:r>
      <w:r>
        <w:t>,</w:t>
      </w:r>
      <w:r>
        <w:rPr>
          <w:spacing w:val="4"/>
        </w:rPr>
        <w:t xml:space="preserve"> </w:t>
      </w:r>
    </w:p>
    <w:p w14:paraId="006811E6" w14:textId="77777777" w:rsidR="00041E3E" w:rsidRDefault="00041E3E" w:rsidP="002D1F7D">
      <w:pPr>
        <w:pStyle w:val="BodyText"/>
        <w:jc w:val="both"/>
      </w:pPr>
    </w:p>
    <w:p w14:paraId="4CB201CF" w14:textId="7324B40C" w:rsidR="00C50578" w:rsidRDefault="00F967F2" w:rsidP="00041E3E">
      <w:pPr>
        <w:pStyle w:val="BodyText"/>
        <w:jc w:val="both"/>
      </w:pPr>
      <w:r>
        <w:t>A</w:t>
      </w:r>
      <w:r>
        <w:rPr>
          <w:spacing w:val="1"/>
        </w:rPr>
        <w:t xml:space="preserve"> </w:t>
      </w:r>
      <w:r>
        <w:t>data</w:t>
      </w:r>
      <w:r>
        <w:rPr>
          <w:spacing w:val="1"/>
        </w:rPr>
        <w:t xml:space="preserve"> </w:t>
      </w:r>
      <w:r>
        <w:t>manager</w:t>
      </w:r>
      <w:r>
        <w:rPr>
          <w:spacing w:val="1"/>
        </w:rPr>
        <w:t xml:space="preserve"> </w:t>
      </w:r>
      <w:r>
        <w:t>will</w:t>
      </w:r>
      <w:r>
        <w:rPr>
          <w:spacing w:val="1"/>
        </w:rPr>
        <w:t xml:space="preserve"> </w:t>
      </w:r>
      <w:r>
        <w:t>incorporate</w:t>
      </w:r>
      <w:r>
        <w:rPr>
          <w:spacing w:val="1"/>
        </w:rPr>
        <w:t xml:space="preserve"> </w:t>
      </w:r>
      <w:r>
        <w:t>basic</w:t>
      </w:r>
      <w:r>
        <w:rPr>
          <w:spacing w:val="1"/>
        </w:rPr>
        <w:t xml:space="preserve"> </w:t>
      </w:r>
      <w:r>
        <w:t>error</w:t>
      </w:r>
      <w:r>
        <w:rPr>
          <w:spacing w:val="1"/>
        </w:rPr>
        <w:t xml:space="preserve"> </w:t>
      </w:r>
      <w:r>
        <w:t>checking</w:t>
      </w:r>
      <w:r w:rsidR="00140EA6">
        <w:t xml:space="preserve"> </w:t>
      </w:r>
      <w:r>
        <w:rPr>
          <w:spacing w:val="-59"/>
        </w:rPr>
        <w:t xml:space="preserve"> </w:t>
      </w:r>
      <w:r>
        <w:t>capability to minimize data entry errors and to allow rapid querying of the sites for illogical or missing</w:t>
      </w:r>
      <w:r>
        <w:rPr>
          <w:spacing w:val="1"/>
        </w:rPr>
        <w:t xml:space="preserve"> </w:t>
      </w:r>
      <w:r>
        <w:t>data.</w:t>
      </w:r>
      <w:r>
        <w:rPr>
          <w:spacing w:val="1"/>
        </w:rPr>
        <w:t xml:space="preserve"> </w:t>
      </w:r>
      <w:r>
        <w:t>The</w:t>
      </w:r>
      <w:r>
        <w:rPr>
          <w:spacing w:val="1"/>
        </w:rPr>
        <w:t xml:space="preserve"> </w:t>
      </w:r>
      <w:r>
        <w:t>data</w:t>
      </w:r>
      <w:r>
        <w:rPr>
          <w:spacing w:val="1"/>
        </w:rPr>
        <w:t xml:space="preserve"> </w:t>
      </w:r>
      <w:r>
        <w:t>manager</w:t>
      </w:r>
      <w:r>
        <w:rPr>
          <w:spacing w:val="1"/>
        </w:rPr>
        <w:t xml:space="preserve"> </w:t>
      </w:r>
      <w:r>
        <w:t>will</w:t>
      </w:r>
      <w:r>
        <w:rPr>
          <w:spacing w:val="1"/>
        </w:rPr>
        <w:t xml:space="preserve"> </w:t>
      </w:r>
      <w:r>
        <w:t>generate</w:t>
      </w:r>
      <w:r>
        <w:rPr>
          <w:spacing w:val="1"/>
        </w:rPr>
        <w:t xml:space="preserve"> </w:t>
      </w:r>
      <w:r>
        <w:t>monthly</w:t>
      </w:r>
      <w:r>
        <w:rPr>
          <w:spacing w:val="1"/>
        </w:rPr>
        <w:t xml:space="preserve"> </w:t>
      </w:r>
      <w:r>
        <w:t>accrual</w:t>
      </w:r>
      <w:r>
        <w:rPr>
          <w:spacing w:val="1"/>
        </w:rPr>
        <w:t xml:space="preserve"> </w:t>
      </w:r>
      <w:r>
        <w:t>reports</w:t>
      </w:r>
      <w:r>
        <w:rPr>
          <w:spacing w:val="1"/>
        </w:rPr>
        <w:t xml:space="preserve"> </w:t>
      </w:r>
      <w:r>
        <w:t>as</w:t>
      </w:r>
      <w:r>
        <w:rPr>
          <w:spacing w:val="1"/>
        </w:rPr>
        <w:t xml:space="preserve"> </w:t>
      </w:r>
      <w:r>
        <w:t>well</w:t>
      </w:r>
      <w:r>
        <w:rPr>
          <w:spacing w:val="1"/>
        </w:rPr>
        <w:t xml:space="preserve"> </w:t>
      </w:r>
      <w:r>
        <w:t>as</w:t>
      </w:r>
      <w:r>
        <w:rPr>
          <w:spacing w:val="1"/>
        </w:rPr>
        <w:t xml:space="preserve"> </w:t>
      </w:r>
      <w:r>
        <w:t>periodic</w:t>
      </w:r>
      <w:r>
        <w:rPr>
          <w:spacing w:val="1"/>
        </w:rPr>
        <w:t xml:space="preserve"> </w:t>
      </w:r>
      <w:r>
        <w:t>reports</w:t>
      </w:r>
      <w:r>
        <w:rPr>
          <w:spacing w:val="1"/>
        </w:rPr>
        <w:t xml:space="preserve"> </w:t>
      </w:r>
      <w:r>
        <w:t>(approximately</w:t>
      </w:r>
      <w:r>
        <w:rPr>
          <w:spacing w:val="1"/>
        </w:rPr>
        <w:t xml:space="preserve"> </w:t>
      </w:r>
      <w:r>
        <w:t>3-monthly)</w:t>
      </w:r>
      <w:r>
        <w:rPr>
          <w:spacing w:val="1"/>
        </w:rPr>
        <w:t xml:space="preserve"> </w:t>
      </w:r>
      <w:r>
        <w:t>that</w:t>
      </w:r>
      <w:r>
        <w:rPr>
          <w:spacing w:val="1"/>
        </w:rPr>
        <w:t xml:space="preserve"> </w:t>
      </w:r>
      <w:r>
        <w:t>will</w:t>
      </w:r>
      <w:r>
        <w:rPr>
          <w:spacing w:val="1"/>
        </w:rPr>
        <w:t xml:space="preserve"> </w:t>
      </w:r>
      <w:r>
        <w:t>summarize</w:t>
      </w:r>
      <w:r>
        <w:rPr>
          <w:spacing w:val="1"/>
        </w:rPr>
        <w:t xml:space="preserve"> </w:t>
      </w:r>
      <w:r>
        <w:t>basic</w:t>
      </w:r>
      <w:r>
        <w:rPr>
          <w:spacing w:val="1"/>
        </w:rPr>
        <w:t xml:space="preserve"> </w:t>
      </w:r>
      <w:r>
        <w:t>demographic</w:t>
      </w:r>
      <w:r>
        <w:rPr>
          <w:spacing w:val="1"/>
        </w:rPr>
        <w:t xml:space="preserve"> </w:t>
      </w:r>
      <w:r>
        <w:t>data</w:t>
      </w:r>
      <w:r>
        <w:rPr>
          <w:spacing w:val="1"/>
        </w:rPr>
        <w:t xml:space="preserve"> </w:t>
      </w:r>
      <w:r>
        <w:t>and</w:t>
      </w:r>
      <w:r>
        <w:rPr>
          <w:spacing w:val="1"/>
        </w:rPr>
        <w:t xml:space="preserve"> </w:t>
      </w:r>
      <w:r>
        <w:t>reported</w:t>
      </w:r>
      <w:r>
        <w:rPr>
          <w:spacing w:val="1"/>
        </w:rPr>
        <w:t xml:space="preserve"> </w:t>
      </w:r>
      <w:r>
        <w:t>aggregate</w:t>
      </w:r>
      <w:r w:rsidR="00041E3E">
        <w:t xml:space="preserve"> </w:t>
      </w:r>
      <w:r>
        <w:rPr>
          <w:spacing w:val="-59"/>
        </w:rPr>
        <w:t xml:space="preserve"> </w:t>
      </w:r>
      <w:r w:rsidR="00041E3E">
        <w:rPr>
          <w:spacing w:val="-59"/>
        </w:rPr>
        <w:t xml:space="preserve">  </w:t>
      </w:r>
      <w:r>
        <w:t>diagnoses,</w:t>
      </w:r>
      <w:r>
        <w:rPr>
          <w:spacing w:val="-2"/>
        </w:rPr>
        <w:t xml:space="preserve"> </w:t>
      </w:r>
      <w:r>
        <w:t>to allow</w:t>
      </w:r>
      <w:r>
        <w:rPr>
          <w:spacing w:val="-4"/>
        </w:rPr>
        <w:t xml:space="preserve"> </w:t>
      </w:r>
      <w:r>
        <w:t>real-time review</w:t>
      </w:r>
      <w:r>
        <w:rPr>
          <w:spacing w:val="-3"/>
        </w:rPr>
        <w:t xml:space="preserve"> </w:t>
      </w:r>
      <w:r>
        <w:t>of</w:t>
      </w:r>
      <w:r>
        <w:rPr>
          <w:spacing w:val="1"/>
        </w:rPr>
        <w:t xml:space="preserve"> </w:t>
      </w:r>
      <w:r>
        <w:t>enrollment/data.</w:t>
      </w:r>
      <w:r w:rsidR="00C50578">
        <w:t xml:space="preserve"> Data will be password protected and encrypted.  We will keep all links between protected health information and data separate.</w:t>
      </w:r>
    </w:p>
    <w:p w14:paraId="36332034" w14:textId="77777777" w:rsidR="003D38E7" w:rsidRDefault="003D38E7" w:rsidP="002D1F7D">
      <w:pPr>
        <w:pStyle w:val="BodyText"/>
        <w:rPr>
          <w:sz w:val="32"/>
        </w:rPr>
      </w:pPr>
    </w:p>
    <w:p w14:paraId="62673478" w14:textId="77777777" w:rsidR="003D38E7" w:rsidRDefault="00F967F2" w:rsidP="00132FF8">
      <w:pPr>
        <w:pStyle w:val="Heading2"/>
        <w:numPr>
          <w:ilvl w:val="1"/>
          <w:numId w:val="12"/>
        </w:numPr>
        <w:ind w:left="0" w:firstLine="0"/>
      </w:pPr>
      <w:bookmarkStart w:id="112" w:name="11.2._Source_Documents"/>
      <w:bookmarkStart w:id="113" w:name="_Toc138429797"/>
      <w:bookmarkEnd w:id="112"/>
      <w:r>
        <w:t>Source</w:t>
      </w:r>
      <w:r>
        <w:rPr>
          <w:spacing w:val="-7"/>
        </w:rPr>
        <w:t xml:space="preserve"> </w:t>
      </w:r>
      <w:r>
        <w:t>Documents</w:t>
      </w:r>
      <w:bookmarkEnd w:id="113"/>
    </w:p>
    <w:p w14:paraId="2C54C7AC" w14:textId="77777777" w:rsidR="003D38E7" w:rsidRDefault="003D38E7" w:rsidP="002D1F7D">
      <w:pPr>
        <w:pStyle w:val="BodyText"/>
        <w:rPr>
          <w:b/>
          <w:sz w:val="29"/>
        </w:rPr>
      </w:pPr>
    </w:p>
    <w:p w14:paraId="4B7CD06C" w14:textId="77777777" w:rsidR="003D38E7" w:rsidRDefault="00F967F2" w:rsidP="002D1F7D">
      <w:pPr>
        <w:pStyle w:val="BodyText"/>
        <w:jc w:val="both"/>
      </w:pPr>
      <w:r>
        <w:t>The</w:t>
      </w:r>
      <w:r>
        <w:rPr>
          <w:spacing w:val="-7"/>
        </w:rPr>
        <w:t xml:space="preserve"> </w:t>
      </w:r>
      <w:r>
        <w:t>following data</w:t>
      </w:r>
      <w:r>
        <w:rPr>
          <w:spacing w:val="-4"/>
        </w:rPr>
        <w:t xml:space="preserve"> </w:t>
      </w:r>
      <w:r>
        <w:t>items</w:t>
      </w:r>
      <w:r>
        <w:rPr>
          <w:spacing w:val="-6"/>
        </w:rPr>
        <w:t xml:space="preserve"> </w:t>
      </w:r>
      <w:r>
        <w:t>will</w:t>
      </w:r>
      <w:r>
        <w:rPr>
          <w:spacing w:val="-3"/>
        </w:rPr>
        <w:t xml:space="preserve"> </w:t>
      </w:r>
      <w:r>
        <w:t>be</w:t>
      </w:r>
      <w:r>
        <w:rPr>
          <w:spacing w:val="-3"/>
        </w:rPr>
        <w:t xml:space="preserve"> </w:t>
      </w:r>
      <w:r>
        <w:t>considered</w:t>
      </w:r>
      <w:r>
        <w:rPr>
          <w:spacing w:val="-3"/>
        </w:rPr>
        <w:t xml:space="preserve"> </w:t>
      </w:r>
      <w:r>
        <w:t>source</w:t>
      </w:r>
      <w:r>
        <w:rPr>
          <w:spacing w:val="-3"/>
        </w:rPr>
        <w:t xml:space="preserve"> </w:t>
      </w:r>
      <w:r>
        <w:t>documents:</w:t>
      </w:r>
    </w:p>
    <w:p w14:paraId="0E54AF41" w14:textId="77777777" w:rsidR="003D38E7" w:rsidRPr="00BF3162" w:rsidRDefault="00F967F2" w:rsidP="00A20A4E">
      <w:pPr>
        <w:pStyle w:val="BodyText"/>
        <w:numPr>
          <w:ilvl w:val="0"/>
          <w:numId w:val="7"/>
        </w:numPr>
        <w:tabs>
          <w:tab w:val="left" w:pos="720"/>
          <w:tab w:val="left" w:pos="1109"/>
        </w:tabs>
        <w:ind w:left="288" w:firstLine="0"/>
        <w:rPr>
          <w:b/>
        </w:rPr>
      </w:pPr>
      <w:r w:rsidRPr="00BF3162">
        <w:rPr>
          <w:b/>
        </w:rPr>
        <w:t>Signed</w:t>
      </w:r>
      <w:r w:rsidRPr="00BF3162">
        <w:rPr>
          <w:b/>
          <w:spacing w:val="-1"/>
        </w:rPr>
        <w:t xml:space="preserve"> </w:t>
      </w:r>
      <w:r w:rsidRPr="00BF3162">
        <w:rPr>
          <w:b/>
        </w:rPr>
        <w:t>Consent</w:t>
      </w:r>
      <w:r w:rsidRPr="00BF3162">
        <w:rPr>
          <w:b/>
          <w:spacing w:val="-3"/>
        </w:rPr>
        <w:t xml:space="preserve"> </w:t>
      </w:r>
      <w:r w:rsidRPr="00BF3162">
        <w:rPr>
          <w:b/>
        </w:rPr>
        <w:t>Form</w:t>
      </w:r>
    </w:p>
    <w:p w14:paraId="61D4194B" w14:textId="20E8EAB9" w:rsidR="003D38E7" w:rsidRDefault="00F967F2" w:rsidP="00A20A4E">
      <w:pPr>
        <w:pStyle w:val="ListParagraph"/>
        <w:numPr>
          <w:ilvl w:val="0"/>
          <w:numId w:val="7"/>
        </w:numPr>
        <w:tabs>
          <w:tab w:val="left" w:pos="720"/>
          <w:tab w:val="left" w:pos="1109"/>
          <w:tab w:val="left" w:pos="1212"/>
        </w:tabs>
        <w:ind w:left="288" w:firstLine="0"/>
        <w:jc w:val="both"/>
      </w:pPr>
      <w:r>
        <w:rPr>
          <w:b/>
        </w:rPr>
        <w:t xml:space="preserve">Certified Copies of Clinical records: </w:t>
      </w:r>
      <w:r>
        <w:t>photocopies of clinical records, including hospitalization</w:t>
      </w:r>
      <w:r>
        <w:rPr>
          <w:spacing w:val="-59"/>
        </w:rPr>
        <w:t xml:space="preserve"> </w:t>
      </w:r>
      <w:r>
        <w:t>notes (where necessary) will be made at every visit and all copies will be certified as true</w:t>
      </w:r>
      <w:r>
        <w:rPr>
          <w:spacing w:val="1"/>
        </w:rPr>
        <w:t xml:space="preserve"> </w:t>
      </w:r>
      <w:r>
        <w:t>copies of the original by the person making the photocopy. This will be documented by signing</w:t>
      </w:r>
      <w:r>
        <w:rPr>
          <w:spacing w:val="1"/>
        </w:rPr>
        <w:t xml:space="preserve"> </w:t>
      </w:r>
      <w:r>
        <w:t>and dating a “certification of copy” stamp on the photocopy and those copies will be filed in the</w:t>
      </w:r>
      <w:r w:rsidR="00041E3E">
        <w:t xml:space="preserve"> </w:t>
      </w:r>
      <w:r>
        <w:rPr>
          <w:spacing w:val="-59"/>
        </w:rPr>
        <w:t xml:space="preserve"> </w:t>
      </w:r>
      <w:r w:rsidR="00041E3E">
        <w:rPr>
          <w:spacing w:val="-59"/>
        </w:rPr>
        <w:t xml:space="preserve"> </w:t>
      </w:r>
      <w:r>
        <w:t>study</w:t>
      </w:r>
      <w:r>
        <w:rPr>
          <w:spacing w:val="-3"/>
        </w:rPr>
        <w:t xml:space="preserve"> </w:t>
      </w:r>
      <w:r>
        <w:t>participant’s</w:t>
      </w:r>
      <w:r>
        <w:rPr>
          <w:spacing w:val="-4"/>
        </w:rPr>
        <w:t xml:space="preserve"> </w:t>
      </w:r>
      <w:r>
        <w:t>file at</w:t>
      </w:r>
      <w:r>
        <w:rPr>
          <w:spacing w:val="-1"/>
        </w:rPr>
        <w:t xml:space="preserve"> </w:t>
      </w:r>
      <w:r>
        <w:t>the site.</w:t>
      </w:r>
    </w:p>
    <w:p w14:paraId="20DB336E" w14:textId="6A310B4B" w:rsidR="003D38E7" w:rsidRPr="00A20A4E" w:rsidRDefault="00F967F2" w:rsidP="00A20A4E">
      <w:pPr>
        <w:pStyle w:val="ListParagraph"/>
        <w:numPr>
          <w:ilvl w:val="0"/>
          <w:numId w:val="7"/>
        </w:numPr>
        <w:tabs>
          <w:tab w:val="left" w:pos="720"/>
          <w:tab w:val="left" w:pos="1109"/>
          <w:tab w:val="left" w:pos="1212"/>
        </w:tabs>
        <w:ind w:left="288" w:firstLine="0"/>
        <w:jc w:val="both"/>
        <w:rPr>
          <w:b/>
        </w:rPr>
      </w:pPr>
      <w:r w:rsidRPr="00A20A4E">
        <w:rPr>
          <w:b/>
        </w:rPr>
        <w:t>For any</w:t>
      </w:r>
      <w:r w:rsidRPr="00A20A4E">
        <w:rPr>
          <w:b/>
          <w:spacing w:val="-4"/>
        </w:rPr>
        <w:t xml:space="preserve"> </w:t>
      </w:r>
      <w:r w:rsidRPr="00A20A4E">
        <w:rPr>
          <w:b/>
        </w:rPr>
        <w:t>death</w:t>
      </w:r>
      <w:r w:rsidRPr="00A20A4E">
        <w:rPr>
          <w:b/>
          <w:spacing w:val="-3"/>
        </w:rPr>
        <w:t xml:space="preserve"> </w:t>
      </w:r>
      <w:r w:rsidRPr="00A20A4E">
        <w:rPr>
          <w:b/>
        </w:rPr>
        <w:t>of a</w:t>
      </w:r>
      <w:r w:rsidRPr="00A20A4E">
        <w:rPr>
          <w:b/>
          <w:spacing w:val="-4"/>
        </w:rPr>
        <w:t xml:space="preserve"> </w:t>
      </w:r>
      <w:r w:rsidRPr="00A20A4E">
        <w:rPr>
          <w:b/>
        </w:rPr>
        <w:t>study</w:t>
      </w:r>
      <w:r w:rsidRPr="00A20A4E">
        <w:rPr>
          <w:b/>
          <w:spacing w:val="-5"/>
        </w:rPr>
        <w:t xml:space="preserve"> </w:t>
      </w:r>
      <w:r w:rsidRPr="00A20A4E">
        <w:rPr>
          <w:b/>
        </w:rPr>
        <w:t>participant</w:t>
      </w:r>
      <w:r w:rsidRPr="00A20A4E">
        <w:rPr>
          <w:b/>
          <w:spacing w:val="-3"/>
        </w:rPr>
        <w:t xml:space="preserve"> </w:t>
      </w:r>
      <w:r w:rsidRPr="00A20A4E">
        <w:rPr>
          <w:b/>
        </w:rPr>
        <w:t>while</w:t>
      </w:r>
      <w:r w:rsidRPr="00A20A4E">
        <w:rPr>
          <w:b/>
          <w:spacing w:val="-2"/>
        </w:rPr>
        <w:t xml:space="preserve"> </w:t>
      </w:r>
      <w:r w:rsidRPr="00A20A4E">
        <w:rPr>
          <w:b/>
        </w:rPr>
        <w:t>on</w:t>
      </w:r>
      <w:r w:rsidRPr="00A20A4E">
        <w:rPr>
          <w:b/>
          <w:spacing w:val="-1"/>
        </w:rPr>
        <w:t xml:space="preserve"> </w:t>
      </w:r>
      <w:r w:rsidRPr="00A20A4E">
        <w:rPr>
          <w:b/>
        </w:rPr>
        <w:t>study</w:t>
      </w:r>
      <w:r w:rsidR="00A20A4E">
        <w:rPr>
          <w:b/>
        </w:rPr>
        <w:t>:</w:t>
      </w:r>
    </w:p>
    <w:p w14:paraId="1450CCFE" w14:textId="77777777" w:rsidR="003D38E7" w:rsidRDefault="00F967F2" w:rsidP="00A20A4E">
      <w:pPr>
        <w:pStyle w:val="ListParagraph"/>
        <w:numPr>
          <w:ilvl w:val="1"/>
          <w:numId w:val="7"/>
        </w:numPr>
        <w:tabs>
          <w:tab w:val="left" w:pos="1109"/>
          <w:tab w:val="left" w:pos="1932"/>
        </w:tabs>
        <w:ind w:left="720" w:firstLine="0"/>
      </w:pPr>
      <w:r>
        <w:t>Copies</w:t>
      </w:r>
      <w:r>
        <w:rPr>
          <w:spacing w:val="-4"/>
        </w:rPr>
        <w:t xml:space="preserve"> </w:t>
      </w:r>
      <w:r>
        <w:t>of death</w:t>
      </w:r>
      <w:r>
        <w:rPr>
          <w:spacing w:val="-6"/>
        </w:rPr>
        <w:t xml:space="preserve"> </w:t>
      </w:r>
      <w:r>
        <w:t>certificate</w:t>
      </w:r>
      <w:r>
        <w:rPr>
          <w:spacing w:val="-4"/>
        </w:rPr>
        <w:t xml:space="preserve"> </w:t>
      </w:r>
      <w:r>
        <w:t>when</w:t>
      </w:r>
      <w:r>
        <w:rPr>
          <w:spacing w:val="-5"/>
        </w:rPr>
        <w:t xml:space="preserve"> </w:t>
      </w:r>
      <w:r>
        <w:t>available.</w:t>
      </w:r>
    </w:p>
    <w:p w14:paraId="7AD4F16E" w14:textId="77777777" w:rsidR="003D38E7" w:rsidRDefault="00F967F2" w:rsidP="00A20A4E">
      <w:pPr>
        <w:pStyle w:val="ListParagraph"/>
        <w:numPr>
          <w:ilvl w:val="1"/>
          <w:numId w:val="7"/>
        </w:numPr>
        <w:tabs>
          <w:tab w:val="left" w:pos="1109"/>
          <w:tab w:val="left" w:pos="1933"/>
        </w:tabs>
        <w:ind w:left="720" w:firstLine="0"/>
      </w:pPr>
      <w:r>
        <w:t>Copies</w:t>
      </w:r>
      <w:r>
        <w:rPr>
          <w:spacing w:val="11"/>
        </w:rPr>
        <w:t xml:space="preserve"> </w:t>
      </w:r>
      <w:r>
        <w:t>of</w:t>
      </w:r>
      <w:r>
        <w:rPr>
          <w:spacing w:val="13"/>
        </w:rPr>
        <w:t xml:space="preserve"> </w:t>
      </w:r>
      <w:r>
        <w:t>hospital</w:t>
      </w:r>
      <w:r>
        <w:rPr>
          <w:spacing w:val="11"/>
        </w:rPr>
        <w:t xml:space="preserve"> </w:t>
      </w:r>
      <w:r>
        <w:t>inpatient</w:t>
      </w:r>
      <w:r>
        <w:rPr>
          <w:spacing w:val="12"/>
        </w:rPr>
        <w:t xml:space="preserve"> </w:t>
      </w:r>
      <w:r>
        <w:t>or</w:t>
      </w:r>
      <w:r>
        <w:rPr>
          <w:spacing w:val="13"/>
        </w:rPr>
        <w:t xml:space="preserve"> </w:t>
      </w:r>
      <w:r>
        <w:t>outpatient/clinic</w:t>
      </w:r>
      <w:r>
        <w:rPr>
          <w:spacing w:val="12"/>
        </w:rPr>
        <w:t xml:space="preserve"> </w:t>
      </w:r>
      <w:r>
        <w:t>records</w:t>
      </w:r>
      <w:r>
        <w:rPr>
          <w:spacing w:val="11"/>
        </w:rPr>
        <w:t xml:space="preserve"> </w:t>
      </w:r>
      <w:r>
        <w:t>with</w:t>
      </w:r>
      <w:r>
        <w:rPr>
          <w:spacing w:val="12"/>
        </w:rPr>
        <w:t xml:space="preserve"> </w:t>
      </w:r>
      <w:r>
        <w:t>information</w:t>
      </w:r>
      <w:r>
        <w:rPr>
          <w:spacing w:val="12"/>
        </w:rPr>
        <w:t xml:space="preserve"> </w:t>
      </w:r>
      <w:r>
        <w:t>thought</w:t>
      </w:r>
      <w:r>
        <w:rPr>
          <w:spacing w:val="12"/>
        </w:rPr>
        <w:t xml:space="preserve"> </w:t>
      </w:r>
      <w:r>
        <w:t>by</w:t>
      </w:r>
      <w:r>
        <w:rPr>
          <w:spacing w:val="10"/>
        </w:rPr>
        <w:t xml:space="preserve"> </w:t>
      </w:r>
      <w:r>
        <w:t>the</w:t>
      </w:r>
      <w:r>
        <w:rPr>
          <w:spacing w:val="-58"/>
        </w:rPr>
        <w:t xml:space="preserve"> </w:t>
      </w:r>
      <w:r>
        <w:t>Study</w:t>
      </w:r>
      <w:r>
        <w:rPr>
          <w:spacing w:val="-3"/>
        </w:rPr>
        <w:t xml:space="preserve"> </w:t>
      </w:r>
      <w:r>
        <w:t>Physician to</w:t>
      </w:r>
      <w:r>
        <w:rPr>
          <w:spacing w:val="-1"/>
        </w:rPr>
        <w:t xml:space="preserve"> </w:t>
      </w:r>
      <w:r>
        <w:t>be directly</w:t>
      </w:r>
      <w:r>
        <w:rPr>
          <w:spacing w:val="-3"/>
        </w:rPr>
        <w:t xml:space="preserve"> </w:t>
      </w:r>
      <w:r>
        <w:t>related</w:t>
      </w:r>
      <w:r>
        <w:rPr>
          <w:spacing w:val="-2"/>
        </w:rPr>
        <w:t xml:space="preserve"> </w:t>
      </w:r>
      <w:r>
        <w:t>to</w:t>
      </w:r>
      <w:r>
        <w:rPr>
          <w:spacing w:val="-3"/>
        </w:rPr>
        <w:t xml:space="preserve"> </w:t>
      </w:r>
      <w:r>
        <w:t>the participant’s death.</w:t>
      </w:r>
    </w:p>
    <w:p w14:paraId="563EFBE6" w14:textId="77777777" w:rsidR="003D38E7" w:rsidRDefault="00F967F2" w:rsidP="00A20A4E">
      <w:pPr>
        <w:pStyle w:val="ListParagraph"/>
        <w:numPr>
          <w:ilvl w:val="1"/>
          <w:numId w:val="7"/>
        </w:numPr>
        <w:tabs>
          <w:tab w:val="left" w:pos="1109"/>
          <w:tab w:val="left" w:pos="1933"/>
        </w:tabs>
        <w:ind w:left="720" w:firstLine="0"/>
      </w:pPr>
      <w:r>
        <w:t>Copy</w:t>
      </w:r>
      <w:r>
        <w:rPr>
          <w:spacing w:val="-4"/>
        </w:rPr>
        <w:t xml:space="preserve"> </w:t>
      </w:r>
      <w:r>
        <w:t>of</w:t>
      </w:r>
      <w:r>
        <w:rPr>
          <w:spacing w:val="-1"/>
        </w:rPr>
        <w:t xml:space="preserve"> </w:t>
      </w:r>
      <w:r>
        <w:t>the</w:t>
      </w:r>
      <w:r>
        <w:rPr>
          <w:spacing w:val="-3"/>
        </w:rPr>
        <w:t xml:space="preserve"> </w:t>
      </w:r>
      <w:r>
        <w:t>completed</w:t>
      </w:r>
      <w:r>
        <w:rPr>
          <w:spacing w:val="-2"/>
        </w:rPr>
        <w:t xml:space="preserve"> </w:t>
      </w:r>
      <w:r>
        <w:t>verbal</w:t>
      </w:r>
      <w:r>
        <w:rPr>
          <w:spacing w:val="-2"/>
        </w:rPr>
        <w:t xml:space="preserve"> </w:t>
      </w:r>
      <w:r>
        <w:t>autopsy</w:t>
      </w:r>
      <w:r>
        <w:rPr>
          <w:spacing w:val="-6"/>
        </w:rPr>
        <w:t xml:space="preserve"> </w:t>
      </w:r>
      <w:r>
        <w:t>form.</w:t>
      </w:r>
    </w:p>
    <w:p w14:paraId="495298F8" w14:textId="77777777" w:rsidR="003D38E7" w:rsidRDefault="00F967F2" w:rsidP="00A20A4E">
      <w:pPr>
        <w:pStyle w:val="ListParagraph"/>
        <w:numPr>
          <w:ilvl w:val="1"/>
          <w:numId w:val="7"/>
        </w:numPr>
        <w:tabs>
          <w:tab w:val="left" w:pos="1109"/>
          <w:tab w:val="left" w:pos="1933"/>
        </w:tabs>
        <w:ind w:left="720" w:firstLine="0"/>
      </w:pPr>
      <w:r>
        <w:t>Any</w:t>
      </w:r>
      <w:r>
        <w:rPr>
          <w:spacing w:val="36"/>
        </w:rPr>
        <w:t xml:space="preserve"> </w:t>
      </w:r>
      <w:r>
        <w:t>laboratory</w:t>
      </w:r>
      <w:r>
        <w:rPr>
          <w:spacing w:val="36"/>
        </w:rPr>
        <w:t xml:space="preserve"> </w:t>
      </w:r>
      <w:r>
        <w:t>or</w:t>
      </w:r>
      <w:r>
        <w:rPr>
          <w:spacing w:val="40"/>
        </w:rPr>
        <w:t xml:space="preserve"> </w:t>
      </w:r>
      <w:r>
        <w:t>other</w:t>
      </w:r>
      <w:r>
        <w:rPr>
          <w:spacing w:val="37"/>
        </w:rPr>
        <w:t xml:space="preserve"> </w:t>
      </w:r>
      <w:r>
        <w:t>clinical</w:t>
      </w:r>
      <w:r>
        <w:rPr>
          <w:spacing w:val="38"/>
        </w:rPr>
        <w:t xml:space="preserve"> </w:t>
      </w:r>
      <w:r>
        <w:t>investigation/procedure</w:t>
      </w:r>
      <w:r>
        <w:rPr>
          <w:spacing w:val="39"/>
        </w:rPr>
        <w:t xml:space="preserve"> </w:t>
      </w:r>
      <w:r>
        <w:t>report</w:t>
      </w:r>
      <w:r>
        <w:rPr>
          <w:spacing w:val="37"/>
        </w:rPr>
        <w:t xml:space="preserve"> </w:t>
      </w:r>
      <w:r>
        <w:t>containing</w:t>
      </w:r>
      <w:r>
        <w:rPr>
          <w:spacing w:val="41"/>
        </w:rPr>
        <w:t xml:space="preserve"> </w:t>
      </w:r>
      <w:r>
        <w:t>information</w:t>
      </w:r>
      <w:r>
        <w:rPr>
          <w:spacing w:val="-58"/>
        </w:rPr>
        <w:t xml:space="preserve"> </w:t>
      </w:r>
      <w:r>
        <w:t>directly</w:t>
      </w:r>
      <w:r>
        <w:rPr>
          <w:spacing w:val="-3"/>
        </w:rPr>
        <w:t xml:space="preserve"> </w:t>
      </w:r>
      <w:r>
        <w:t>related</w:t>
      </w:r>
      <w:r>
        <w:rPr>
          <w:spacing w:val="-2"/>
        </w:rPr>
        <w:t xml:space="preserve"> </w:t>
      </w:r>
      <w:r>
        <w:t>to</w:t>
      </w:r>
      <w:r>
        <w:rPr>
          <w:spacing w:val="-2"/>
        </w:rPr>
        <w:t xml:space="preserve"> </w:t>
      </w:r>
      <w:r>
        <w:t>the</w:t>
      </w:r>
      <w:r>
        <w:rPr>
          <w:spacing w:val="-2"/>
        </w:rPr>
        <w:t xml:space="preserve"> </w:t>
      </w:r>
      <w:r>
        <w:t>participant’s</w:t>
      </w:r>
      <w:r>
        <w:rPr>
          <w:spacing w:val="1"/>
        </w:rPr>
        <w:t xml:space="preserve"> </w:t>
      </w:r>
      <w:r>
        <w:t>death.</w:t>
      </w:r>
    </w:p>
    <w:p w14:paraId="00C349F3" w14:textId="77777777" w:rsidR="003D38E7" w:rsidRDefault="003D38E7" w:rsidP="002D1F7D">
      <w:pPr>
        <w:pStyle w:val="BodyText"/>
        <w:rPr>
          <w:sz w:val="32"/>
        </w:rPr>
      </w:pPr>
    </w:p>
    <w:p w14:paraId="5EF89950" w14:textId="77777777" w:rsidR="003D38E7" w:rsidRDefault="00F967F2" w:rsidP="00132FF8">
      <w:pPr>
        <w:pStyle w:val="Heading2"/>
        <w:numPr>
          <w:ilvl w:val="1"/>
          <w:numId w:val="12"/>
        </w:numPr>
        <w:ind w:left="0" w:firstLine="0"/>
      </w:pPr>
      <w:bookmarkStart w:id="114" w:name="11.3._Quality_Control_and_Assurance"/>
      <w:bookmarkStart w:id="115" w:name="_Toc138429798"/>
      <w:bookmarkEnd w:id="114"/>
      <w:r>
        <w:t>Quality</w:t>
      </w:r>
      <w:r>
        <w:rPr>
          <w:spacing w:val="-9"/>
        </w:rPr>
        <w:t xml:space="preserve"> </w:t>
      </w:r>
      <w:r>
        <w:t>Control</w:t>
      </w:r>
      <w:r>
        <w:rPr>
          <w:spacing w:val="-3"/>
        </w:rPr>
        <w:t xml:space="preserve"> </w:t>
      </w:r>
      <w:r>
        <w:t>and</w:t>
      </w:r>
      <w:r>
        <w:rPr>
          <w:spacing w:val="-2"/>
        </w:rPr>
        <w:t xml:space="preserve"> </w:t>
      </w:r>
      <w:r>
        <w:t>Assurance</w:t>
      </w:r>
      <w:bookmarkEnd w:id="115"/>
    </w:p>
    <w:p w14:paraId="021E6816" w14:textId="77777777" w:rsidR="003D38E7" w:rsidRDefault="003D38E7" w:rsidP="002D1F7D">
      <w:pPr>
        <w:pStyle w:val="BodyText"/>
        <w:rPr>
          <w:b/>
          <w:sz w:val="29"/>
        </w:rPr>
      </w:pPr>
    </w:p>
    <w:p w14:paraId="1CB5FAF5" w14:textId="77777777" w:rsidR="003D38E7" w:rsidRDefault="003D38E7" w:rsidP="002D1F7D">
      <w:pPr>
        <w:pStyle w:val="BodyText"/>
        <w:rPr>
          <w:sz w:val="24"/>
        </w:rPr>
      </w:pPr>
    </w:p>
    <w:p w14:paraId="0C6957C2" w14:textId="77777777" w:rsidR="003D38E7" w:rsidRDefault="00F967F2" w:rsidP="002D1F7D">
      <w:pPr>
        <w:pStyle w:val="BodyText"/>
        <w:jc w:val="both"/>
      </w:pPr>
      <w:r>
        <w:t>Keyed data will be reviewed by a second person (either a study physician or study nurse) whenever</w:t>
      </w:r>
      <w:r>
        <w:rPr>
          <w:spacing w:val="1"/>
        </w:rPr>
        <w:t xml:space="preserve"> </w:t>
      </w:r>
      <w:r>
        <w:t>feasible,</w:t>
      </w:r>
      <w:r>
        <w:rPr>
          <w:spacing w:val="-2"/>
        </w:rPr>
        <w:t xml:space="preserve"> </w:t>
      </w:r>
      <w:r>
        <w:t>to improve</w:t>
      </w:r>
      <w:r>
        <w:rPr>
          <w:spacing w:val="-2"/>
        </w:rPr>
        <w:t xml:space="preserve"> </w:t>
      </w:r>
      <w:r>
        <w:t>quality</w:t>
      </w:r>
      <w:r>
        <w:rPr>
          <w:spacing w:val="-2"/>
        </w:rPr>
        <w:t xml:space="preserve"> </w:t>
      </w:r>
      <w:r>
        <w:t>control.</w:t>
      </w:r>
    </w:p>
    <w:p w14:paraId="40585D48" w14:textId="77777777" w:rsidR="003D38E7" w:rsidRDefault="003D38E7" w:rsidP="002D1F7D">
      <w:pPr>
        <w:pStyle w:val="BodyText"/>
        <w:rPr>
          <w:sz w:val="24"/>
        </w:rPr>
      </w:pPr>
    </w:p>
    <w:p w14:paraId="18FF68A7" w14:textId="77777777" w:rsidR="003D38E7" w:rsidRDefault="00F967F2" w:rsidP="002D1F7D">
      <w:pPr>
        <w:pStyle w:val="BodyText"/>
        <w:jc w:val="both"/>
      </w:pPr>
      <w:r>
        <w:t>If an error, inconsistency or incomplete data is identified, the CRF will be tagged “unverified” until the</w:t>
      </w:r>
      <w:r>
        <w:rPr>
          <w:spacing w:val="1"/>
        </w:rPr>
        <w:t xml:space="preserve"> </w:t>
      </w:r>
      <w:r>
        <w:t>error is resolved. If the original staff member is not available to make corrections, the study physician</w:t>
      </w:r>
      <w:r>
        <w:rPr>
          <w:spacing w:val="1"/>
        </w:rPr>
        <w:t xml:space="preserve"> </w:t>
      </w:r>
      <w:r>
        <w:t>or other research nurse will make corrections or completions on his/her behalf provided they have</w:t>
      </w:r>
      <w:r>
        <w:rPr>
          <w:spacing w:val="1"/>
        </w:rPr>
        <w:t xml:space="preserve"> </w:t>
      </w:r>
      <w:r>
        <w:t>access</w:t>
      </w:r>
      <w:r>
        <w:rPr>
          <w:spacing w:val="-3"/>
        </w:rPr>
        <w:t xml:space="preserve"> </w:t>
      </w:r>
      <w:r>
        <w:t>to</w:t>
      </w:r>
      <w:r>
        <w:rPr>
          <w:spacing w:val="-2"/>
        </w:rPr>
        <w:t xml:space="preserve"> </w:t>
      </w:r>
      <w:r>
        <w:t>the</w:t>
      </w:r>
      <w:r>
        <w:rPr>
          <w:spacing w:val="-2"/>
        </w:rPr>
        <w:t xml:space="preserve"> </w:t>
      </w:r>
      <w:r>
        <w:t>correct</w:t>
      </w:r>
      <w:r>
        <w:rPr>
          <w:spacing w:val="-1"/>
        </w:rPr>
        <w:t xml:space="preserve"> </w:t>
      </w:r>
      <w:r>
        <w:t>information.</w:t>
      </w:r>
    </w:p>
    <w:p w14:paraId="195E8BD0" w14:textId="77777777" w:rsidR="003D38E7" w:rsidRDefault="003D38E7" w:rsidP="002D1F7D">
      <w:pPr>
        <w:pStyle w:val="BodyText"/>
        <w:rPr>
          <w:sz w:val="24"/>
        </w:rPr>
      </w:pPr>
    </w:p>
    <w:p w14:paraId="54A6187B" w14:textId="4436CF43" w:rsidR="003D38E7" w:rsidRDefault="00F967F2" w:rsidP="002D1F7D">
      <w:pPr>
        <w:pStyle w:val="BodyText"/>
        <w:jc w:val="both"/>
      </w:pPr>
      <w:r>
        <w:t xml:space="preserve">There are additional levels of quality control, which will occur at </w:t>
      </w:r>
      <w:r w:rsidR="00816B51">
        <w:t>the Data Manager level</w:t>
      </w:r>
      <w:r>
        <w:t xml:space="preserve">. Error checking is part of the </w:t>
      </w:r>
      <w:r w:rsidR="00816B51">
        <w:t>REDCap</w:t>
      </w:r>
      <w:r>
        <w:t xml:space="preserve"> entry program and assists the keyer in identifying</w:t>
      </w:r>
      <w:r>
        <w:rPr>
          <w:spacing w:val="1"/>
        </w:rPr>
        <w:t xml:space="preserve"> </w:t>
      </w:r>
      <w:r>
        <w:t>problems.</w:t>
      </w:r>
      <w:r>
        <w:rPr>
          <w:spacing w:val="9"/>
        </w:rPr>
        <w:t xml:space="preserve"> </w:t>
      </w:r>
      <w:r>
        <w:t>The</w:t>
      </w:r>
      <w:r>
        <w:rPr>
          <w:spacing w:val="9"/>
        </w:rPr>
        <w:t xml:space="preserve"> </w:t>
      </w:r>
      <w:r>
        <w:t>keyer</w:t>
      </w:r>
      <w:r>
        <w:rPr>
          <w:spacing w:val="12"/>
        </w:rPr>
        <w:t xml:space="preserve"> </w:t>
      </w:r>
      <w:r>
        <w:t>is</w:t>
      </w:r>
      <w:r>
        <w:rPr>
          <w:spacing w:val="12"/>
        </w:rPr>
        <w:t xml:space="preserve"> </w:t>
      </w:r>
      <w:r>
        <w:t>notified</w:t>
      </w:r>
      <w:r>
        <w:rPr>
          <w:spacing w:val="10"/>
        </w:rPr>
        <w:t xml:space="preserve"> </w:t>
      </w:r>
      <w:r>
        <w:t>by</w:t>
      </w:r>
      <w:r>
        <w:rPr>
          <w:spacing w:val="9"/>
        </w:rPr>
        <w:t xml:space="preserve"> </w:t>
      </w:r>
      <w:r>
        <w:t>the</w:t>
      </w:r>
      <w:r>
        <w:rPr>
          <w:spacing w:val="10"/>
        </w:rPr>
        <w:t xml:space="preserve"> </w:t>
      </w:r>
      <w:r>
        <w:t>program</w:t>
      </w:r>
      <w:r>
        <w:rPr>
          <w:spacing w:val="10"/>
        </w:rPr>
        <w:t xml:space="preserve"> </w:t>
      </w:r>
      <w:r>
        <w:t>feature</w:t>
      </w:r>
      <w:r>
        <w:rPr>
          <w:spacing w:val="10"/>
        </w:rPr>
        <w:t xml:space="preserve"> </w:t>
      </w:r>
      <w:r>
        <w:t>of</w:t>
      </w:r>
      <w:r>
        <w:rPr>
          <w:spacing w:val="13"/>
        </w:rPr>
        <w:t xml:space="preserve"> </w:t>
      </w:r>
      <w:r>
        <w:t>a</w:t>
      </w:r>
      <w:r>
        <w:rPr>
          <w:spacing w:val="10"/>
        </w:rPr>
        <w:t xml:space="preserve"> </w:t>
      </w:r>
      <w:r>
        <w:t>logic</w:t>
      </w:r>
      <w:r>
        <w:rPr>
          <w:spacing w:val="12"/>
        </w:rPr>
        <w:t xml:space="preserve"> </w:t>
      </w:r>
      <w:r>
        <w:t>check</w:t>
      </w:r>
      <w:r>
        <w:rPr>
          <w:spacing w:val="8"/>
        </w:rPr>
        <w:t xml:space="preserve"> </w:t>
      </w:r>
      <w:r>
        <w:t>function</w:t>
      </w:r>
      <w:r>
        <w:rPr>
          <w:spacing w:val="11"/>
        </w:rPr>
        <w:t xml:space="preserve"> </w:t>
      </w:r>
      <w:r>
        <w:t>that</w:t>
      </w:r>
      <w:r>
        <w:rPr>
          <w:spacing w:val="9"/>
        </w:rPr>
        <w:t xml:space="preserve"> </w:t>
      </w:r>
      <w:r>
        <w:t>gives</w:t>
      </w:r>
      <w:r>
        <w:rPr>
          <w:spacing w:val="12"/>
        </w:rPr>
        <w:t xml:space="preserve"> </w:t>
      </w:r>
      <w:r>
        <w:t>a</w:t>
      </w:r>
      <w:r>
        <w:rPr>
          <w:spacing w:val="10"/>
        </w:rPr>
        <w:t xml:space="preserve"> </w:t>
      </w:r>
      <w:r>
        <w:t>detailed</w:t>
      </w:r>
      <w:r w:rsidR="00A20A4E">
        <w:t xml:space="preserve"> </w:t>
      </w:r>
      <w:r>
        <w:t>explanation of the incomplete or inconsistent data. This allows for potential errors to be resolved prior</w:t>
      </w:r>
      <w:r>
        <w:rPr>
          <w:spacing w:val="1"/>
        </w:rPr>
        <w:t xml:space="preserve"> </w:t>
      </w:r>
      <w:r>
        <w:t>to</w:t>
      </w:r>
      <w:r>
        <w:rPr>
          <w:spacing w:val="-1"/>
        </w:rPr>
        <w:t xml:space="preserve"> </w:t>
      </w:r>
      <w:r>
        <w:t>CRF</w:t>
      </w:r>
      <w:r>
        <w:rPr>
          <w:spacing w:val="1"/>
        </w:rPr>
        <w:t xml:space="preserve"> </w:t>
      </w:r>
      <w:r>
        <w:t>completion.</w:t>
      </w:r>
    </w:p>
    <w:p w14:paraId="0305F896" w14:textId="77777777" w:rsidR="003D38E7" w:rsidRDefault="003D38E7" w:rsidP="002D1F7D">
      <w:pPr>
        <w:pStyle w:val="BodyText"/>
        <w:rPr>
          <w:sz w:val="24"/>
        </w:rPr>
      </w:pPr>
    </w:p>
    <w:p w14:paraId="7CC00BAC" w14:textId="6E2AACA2" w:rsidR="003D38E7" w:rsidRDefault="003D38E7" w:rsidP="002D1F7D">
      <w:pPr>
        <w:pStyle w:val="BodyText"/>
        <w:rPr>
          <w:sz w:val="19"/>
        </w:rPr>
      </w:pPr>
    </w:p>
    <w:p w14:paraId="6E8CCFB9" w14:textId="77777777" w:rsidR="003D38E7" w:rsidRDefault="00F967F2" w:rsidP="00B83810">
      <w:pPr>
        <w:pStyle w:val="Heading1"/>
        <w:numPr>
          <w:ilvl w:val="0"/>
          <w:numId w:val="12"/>
        </w:numPr>
        <w:tabs>
          <w:tab w:val="left" w:pos="862"/>
        </w:tabs>
        <w:ind w:left="-288" w:firstLine="0"/>
        <w:rPr>
          <w:rFonts w:ascii="Arial"/>
        </w:rPr>
      </w:pPr>
      <w:bookmarkStart w:id="116" w:name="12._CLINICAL_SITE_MONITORING"/>
      <w:bookmarkStart w:id="117" w:name="_Toc138429799"/>
      <w:bookmarkEnd w:id="116"/>
      <w:r>
        <w:rPr>
          <w:rFonts w:ascii="Arial"/>
        </w:rPr>
        <w:t>CLINICAL</w:t>
      </w:r>
      <w:r>
        <w:rPr>
          <w:rFonts w:ascii="Arial"/>
          <w:spacing w:val="-5"/>
        </w:rPr>
        <w:t xml:space="preserve"> </w:t>
      </w:r>
      <w:r>
        <w:rPr>
          <w:rFonts w:ascii="Arial"/>
        </w:rPr>
        <w:t>SITE</w:t>
      </w:r>
      <w:r>
        <w:rPr>
          <w:rFonts w:ascii="Arial"/>
          <w:spacing w:val="-4"/>
        </w:rPr>
        <w:t xml:space="preserve"> </w:t>
      </w:r>
      <w:r>
        <w:rPr>
          <w:rFonts w:ascii="Arial"/>
        </w:rPr>
        <w:t>MONITORING</w:t>
      </w:r>
      <w:bookmarkEnd w:id="117"/>
    </w:p>
    <w:p w14:paraId="2B09F15B" w14:textId="77777777" w:rsidR="003D38E7" w:rsidRDefault="003D38E7" w:rsidP="002D1F7D">
      <w:pPr>
        <w:pStyle w:val="BodyText"/>
        <w:rPr>
          <w:b/>
          <w:sz w:val="29"/>
        </w:rPr>
      </w:pPr>
    </w:p>
    <w:p w14:paraId="7C8EF8EC" w14:textId="0AC40762" w:rsidR="003D38E7" w:rsidRDefault="00F71640" w:rsidP="002D1F7D">
      <w:pPr>
        <w:pStyle w:val="BodyText"/>
        <w:jc w:val="both"/>
      </w:pPr>
      <w:r>
        <w:t>Clinical monitoring will not occur for this protocol.</w:t>
      </w:r>
    </w:p>
    <w:p w14:paraId="13F065FB" w14:textId="77777777" w:rsidR="003D38E7" w:rsidRDefault="003D38E7" w:rsidP="002D1F7D">
      <w:pPr>
        <w:pStyle w:val="BodyText"/>
        <w:rPr>
          <w:sz w:val="24"/>
        </w:rPr>
      </w:pPr>
    </w:p>
    <w:p w14:paraId="0885058F" w14:textId="77777777" w:rsidR="003D38E7" w:rsidRDefault="00F967F2" w:rsidP="00B83810">
      <w:pPr>
        <w:pStyle w:val="Heading1"/>
        <w:numPr>
          <w:ilvl w:val="0"/>
          <w:numId w:val="12"/>
        </w:numPr>
        <w:tabs>
          <w:tab w:val="left" w:pos="862"/>
        </w:tabs>
        <w:ind w:left="-288" w:firstLine="0"/>
        <w:rPr>
          <w:rFonts w:ascii="Arial"/>
        </w:rPr>
      </w:pPr>
      <w:bookmarkStart w:id="118" w:name="13._HUMAN_SUBJECTS_PROTECTIONS"/>
      <w:bookmarkStart w:id="119" w:name="_Toc138429800"/>
      <w:bookmarkEnd w:id="118"/>
      <w:r>
        <w:rPr>
          <w:rFonts w:ascii="Arial"/>
        </w:rPr>
        <w:t>HUMAN</w:t>
      </w:r>
      <w:r>
        <w:rPr>
          <w:rFonts w:ascii="Arial"/>
          <w:spacing w:val="-9"/>
        </w:rPr>
        <w:t xml:space="preserve"> </w:t>
      </w:r>
      <w:r>
        <w:rPr>
          <w:rFonts w:ascii="Arial"/>
        </w:rPr>
        <w:t>SUBJECTS</w:t>
      </w:r>
      <w:r>
        <w:rPr>
          <w:rFonts w:ascii="Arial"/>
          <w:spacing w:val="-7"/>
        </w:rPr>
        <w:t xml:space="preserve"> </w:t>
      </w:r>
      <w:r>
        <w:rPr>
          <w:rFonts w:ascii="Arial"/>
        </w:rPr>
        <w:t>PROTECTIONS</w:t>
      </w:r>
      <w:bookmarkEnd w:id="119"/>
    </w:p>
    <w:p w14:paraId="7232FB57" w14:textId="77777777" w:rsidR="003D38E7" w:rsidRDefault="003D38E7" w:rsidP="002D1F7D">
      <w:pPr>
        <w:pStyle w:val="BodyText"/>
        <w:rPr>
          <w:b/>
          <w:sz w:val="29"/>
        </w:rPr>
      </w:pPr>
    </w:p>
    <w:p w14:paraId="52E447BA" w14:textId="2537FFD3" w:rsidR="003D38E7" w:rsidRDefault="00F967F2" w:rsidP="002D1F7D">
      <w:pPr>
        <w:pStyle w:val="BodyText"/>
        <w:jc w:val="both"/>
      </w:pPr>
      <w:r>
        <w:t>Human</w:t>
      </w:r>
      <w:r>
        <w:rPr>
          <w:spacing w:val="1"/>
        </w:rPr>
        <w:t xml:space="preserve"> </w:t>
      </w:r>
      <w:r>
        <w:t>subjects</w:t>
      </w:r>
      <w:r>
        <w:rPr>
          <w:spacing w:val="1"/>
        </w:rPr>
        <w:t xml:space="preserve"> </w:t>
      </w:r>
      <w:r>
        <w:t>will</w:t>
      </w:r>
      <w:r>
        <w:rPr>
          <w:spacing w:val="1"/>
        </w:rPr>
        <w:t xml:space="preserve"> </w:t>
      </w:r>
      <w:r>
        <w:t>be</w:t>
      </w:r>
      <w:r>
        <w:rPr>
          <w:spacing w:val="1"/>
        </w:rPr>
        <w:t xml:space="preserve"> </w:t>
      </w:r>
      <w:r>
        <w:t>enrolled</w:t>
      </w:r>
      <w:r>
        <w:rPr>
          <w:spacing w:val="1"/>
        </w:rPr>
        <w:t xml:space="preserve"> </w:t>
      </w:r>
      <w:r>
        <w:t>in</w:t>
      </w:r>
      <w:r>
        <w:rPr>
          <w:spacing w:val="1"/>
        </w:rPr>
        <w:t xml:space="preserve"> </w:t>
      </w:r>
      <w:r>
        <w:t>this</w:t>
      </w:r>
      <w:r>
        <w:rPr>
          <w:spacing w:val="1"/>
        </w:rPr>
        <w:t xml:space="preserve"> </w:t>
      </w:r>
      <w:r>
        <w:t>study.</w:t>
      </w:r>
      <w:r>
        <w:rPr>
          <w:spacing w:val="1"/>
        </w:rPr>
        <w:t xml:space="preserve"> </w:t>
      </w:r>
    </w:p>
    <w:p w14:paraId="1AA09B7D" w14:textId="77777777" w:rsidR="003D38E7" w:rsidRDefault="003D38E7" w:rsidP="002D1F7D">
      <w:pPr>
        <w:pStyle w:val="BodyText"/>
        <w:rPr>
          <w:sz w:val="32"/>
        </w:rPr>
      </w:pPr>
    </w:p>
    <w:p w14:paraId="1E79D9FD" w14:textId="77777777" w:rsidR="003D38E7" w:rsidRDefault="00F967F2" w:rsidP="00132FF8">
      <w:pPr>
        <w:pStyle w:val="Heading2"/>
        <w:numPr>
          <w:ilvl w:val="1"/>
          <w:numId w:val="12"/>
        </w:numPr>
        <w:ind w:left="0" w:firstLine="0"/>
      </w:pPr>
      <w:bookmarkStart w:id="120" w:name="13.1._Characteristics_of_study_populatio"/>
      <w:bookmarkStart w:id="121" w:name="_Toc138429801"/>
      <w:bookmarkEnd w:id="120"/>
      <w:r>
        <w:t>Characteristics</w:t>
      </w:r>
      <w:r>
        <w:rPr>
          <w:spacing w:val="-5"/>
        </w:rPr>
        <w:t xml:space="preserve"> </w:t>
      </w:r>
      <w:r>
        <w:t>of</w:t>
      </w:r>
      <w:r>
        <w:rPr>
          <w:spacing w:val="-3"/>
        </w:rPr>
        <w:t xml:space="preserve"> </w:t>
      </w:r>
      <w:r>
        <w:t>study</w:t>
      </w:r>
      <w:r>
        <w:rPr>
          <w:spacing w:val="-7"/>
        </w:rPr>
        <w:t xml:space="preserve"> </w:t>
      </w:r>
      <w:r>
        <w:t>population</w:t>
      </w:r>
      <w:bookmarkEnd w:id="121"/>
    </w:p>
    <w:p w14:paraId="43AC6EA4" w14:textId="77777777" w:rsidR="003D38E7" w:rsidRDefault="003D38E7" w:rsidP="002D1F7D">
      <w:pPr>
        <w:pStyle w:val="BodyText"/>
        <w:rPr>
          <w:b/>
          <w:sz w:val="29"/>
        </w:rPr>
      </w:pPr>
    </w:p>
    <w:p w14:paraId="491D581A" w14:textId="21A4565E" w:rsidR="003D38E7" w:rsidRDefault="00F967F2" w:rsidP="002D1F7D">
      <w:pPr>
        <w:pStyle w:val="BodyText"/>
        <w:jc w:val="both"/>
      </w:pPr>
      <w:r>
        <w:t>The</w:t>
      </w:r>
      <w:r>
        <w:rPr>
          <w:spacing w:val="-5"/>
        </w:rPr>
        <w:t xml:space="preserve"> </w:t>
      </w:r>
      <w:r>
        <w:t>study</w:t>
      </w:r>
      <w:r>
        <w:rPr>
          <w:spacing w:val="-5"/>
        </w:rPr>
        <w:t xml:space="preserve"> </w:t>
      </w:r>
      <w:r>
        <w:t>population</w:t>
      </w:r>
      <w:r>
        <w:rPr>
          <w:spacing w:val="-3"/>
        </w:rPr>
        <w:t xml:space="preserve"> </w:t>
      </w:r>
      <w:r>
        <w:t>will</w:t>
      </w:r>
      <w:r>
        <w:rPr>
          <w:spacing w:val="-2"/>
        </w:rPr>
        <w:t xml:space="preserve"> </w:t>
      </w:r>
      <w:r>
        <w:t>consist</w:t>
      </w:r>
      <w:r>
        <w:rPr>
          <w:spacing w:val="-3"/>
        </w:rPr>
        <w:t xml:space="preserve"> </w:t>
      </w:r>
      <w:r>
        <w:t>of</w:t>
      </w:r>
      <w:r>
        <w:rPr>
          <w:spacing w:val="-1"/>
        </w:rPr>
        <w:t xml:space="preserve"> </w:t>
      </w:r>
      <w:r w:rsidR="00816B51">
        <w:t>postpartum women</w:t>
      </w:r>
      <w:r w:rsidR="00D92648">
        <w:t>.</w:t>
      </w:r>
    </w:p>
    <w:p w14:paraId="05C9C513" w14:textId="77777777" w:rsidR="003D38E7" w:rsidRDefault="003D38E7" w:rsidP="002D1F7D">
      <w:pPr>
        <w:pStyle w:val="BodyText"/>
        <w:rPr>
          <w:sz w:val="32"/>
        </w:rPr>
      </w:pPr>
    </w:p>
    <w:p w14:paraId="289A2566" w14:textId="77777777" w:rsidR="003D38E7" w:rsidRDefault="00F967F2" w:rsidP="00132FF8">
      <w:pPr>
        <w:pStyle w:val="Heading2"/>
        <w:numPr>
          <w:ilvl w:val="1"/>
          <w:numId w:val="12"/>
        </w:numPr>
        <w:ind w:left="0" w:firstLine="0"/>
      </w:pPr>
      <w:bookmarkStart w:id="122" w:name="13.2._Sources_of_Research_Material"/>
      <w:bookmarkStart w:id="123" w:name="_Toc138429802"/>
      <w:bookmarkEnd w:id="122"/>
      <w:r>
        <w:t>Sources</w:t>
      </w:r>
      <w:r>
        <w:rPr>
          <w:spacing w:val="-4"/>
        </w:rPr>
        <w:t xml:space="preserve"> </w:t>
      </w:r>
      <w:r>
        <w:t>of</w:t>
      </w:r>
      <w:r>
        <w:rPr>
          <w:spacing w:val="-2"/>
        </w:rPr>
        <w:t xml:space="preserve"> </w:t>
      </w:r>
      <w:r>
        <w:t>Research</w:t>
      </w:r>
      <w:r>
        <w:rPr>
          <w:spacing w:val="-5"/>
        </w:rPr>
        <w:t xml:space="preserve"> </w:t>
      </w:r>
      <w:r>
        <w:t>Material</w:t>
      </w:r>
      <w:bookmarkEnd w:id="123"/>
    </w:p>
    <w:p w14:paraId="3C997613" w14:textId="77777777" w:rsidR="003D38E7" w:rsidRDefault="003D38E7" w:rsidP="002D1F7D">
      <w:pPr>
        <w:pStyle w:val="BodyText"/>
        <w:rPr>
          <w:b/>
          <w:sz w:val="29"/>
        </w:rPr>
      </w:pPr>
    </w:p>
    <w:p w14:paraId="66537D55" w14:textId="56A79FA8" w:rsidR="003D38E7" w:rsidRDefault="00F967F2" w:rsidP="002D1F7D">
      <w:pPr>
        <w:pStyle w:val="BodyText"/>
        <w:jc w:val="both"/>
      </w:pPr>
      <w:r>
        <w:t>Research</w:t>
      </w:r>
      <w:r>
        <w:rPr>
          <w:spacing w:val="-5"/>
        </w:rPr>
        <w:t xml:space="preserve"> </w:t>
      </w:r>
      <w:r>
        <w:t>material</w:t>
      </w:r>
      <w:r>
        <w:rPr>
          <w:spacing w:val="-3"/>
        </w:rPr>
        <w:t xml:space="preserve"> </w:t>
      </w:r>
      <w:r>
        <w:t>will</w:t>
      </w:r>
      <w:r>
        <w:rPr>
          <w:spacing w:val="-3"/>
        </w:rPr>
        <w:t xml:space="preserve"> </w:t>
      </w:r>
      <w:r>
        <w:t>consist</w:t>
      </w:r>
      <w:r>
        <w:rPr>
          <w:spacing w:val="-1"/>
        </w:rPr>
        <w:t xml:space="preserve"> </w:t>
      </w:r>
      <w:r>
        <w:t>of</w:t>
      </w:r>
      <w:r>
        <w:rPr>
          <w:spacing w:val="-1"/>
        </w:rPr>
        <w:t xml:space="preserve"> </w:t>
      </w:r>
      <w:r>
        <w:t>data</w:t>
      </w:r>
      <w:r>
        <w:rPr>
          <w:spacing w:val="-3"/>
        </w:rPr>
        <w:t xml:space="preserve"> </w:t>
      </w:r>
      <w:r>
        <w:t>obtained</w:t>
      </w:r>
      <w:r>
        <w:rPr>
          <w:spacing w:val="-5"/>
        </w:rPr>
        <w:t xml:space="preserve"> </w:t>
      </w:r>
      <w:r>
        <w:t>from</w:t>
      </w:r>
      <w:r>
        <w:rPr>
          <w:spacing w:val="-3"/>
        </w:rPr>
        <w:t xml:space="preserve"> </w:t>
      </w:r>
      <w:r>
        <w:t>questionnaires</w:t>
      </w:r>
      <w:r w:rsidR="00816B51">
        <w:t>, qualitative interviews,</w:t>
      </w:r>
      <w:r>
        <w:rPr>
          <w:spacing w:val="-2"/>
        </w:rPr>
        <w:t xml:space="preserve"> </w:t>
      </w:r>
      <w:r w:rsidR="00AA6A4E">
        <w:rPr>
          <w:spacing w:val="-2"/>
        </w:rPr>
        <w:t xml:space="preserve">medical records, </w:t>
      </w:r>
      <w:r>
        <w:t>and</w:t>
      </w:r>
      <w:r>
        <w:rPr>
          <w:spacing w:val="-7"/>
        </w:rPr>
        <w:t xml:space="preserve"> </w:t>
      </w:r>
      <w:r>
        <w:t>from</w:t>
      </w:r>
      <w:r>
        <w:rPr>
          <w:spacing w:val="-1"/>
        </w:rPr>
        <w:t xml:space="preserve"> </w:t>
      </w:r>
      <w:r>
        <w:t>blood</w:t>
      </w:r>
      <w:r>
        <w:rPr>
          <w:spacing w:val="-3"/>
        </w:rPr>
        <w:t xml:space="preserve"> </w:t>
      </w:r>
      <w:r>
        <w:t>draws.</w:t>
      </w:r>
    </w:p>
    <w:p w14:paraId="77A4CE4A" w14:textId="77777777" w:rsidR="00A34AC3" w:rsidRDefault="00A34AC3" w:rsidP="002D1F7D">
      <w:pPr>
        <w:pStyle w:val="BodyText"/>
        <w:jc w:val="both"/>
      </w:pPr>
    </w:p>
    <w:p w14:paraId="01D25660" w14:textId="77777777" w:rsidR="003D38E7" w:rsidRDefault="00F967F2" w:rsidP="00132FF8">
      <w:pPr>
        <w:pStyle w:val="Heading2"/>
        <w:numPr>
          <w:ilvl w:val="1"/>
          <w:numId w:val="12"/>
        </w:numPr>
        <w:ind w:left="0" w:firstLine="0"/>
      </w:pPr>
      <w:bookmarkStart w:id="124" w:name="13.3._Participant_Recruitment_and_Study_"/>
      <w:bookmarkStart w:id="125" w:name="_Toc138429803"/>
      <w:bookmarkEnd w:id="124"/>
      <w:r>
        <w:t>Participant</w:t>
      </w:r>
      <w:r>
        <w:rPr>
          <w:spacing w:val="-2"/>
        </w:rPr>
        <w:t xml:space="preserve"> </w:t>
      </w:r>
      <w:r>
        <w:t>Recruitment</w:t>
      </w:r>
      <w:r>
        <w:rPr>
          <w:spacing w:val="-5"/>
        </w:rPr>
        <w:t xml:space="preserve"> </w:t>
      </w:r>
      <w:r>
        <w:t>and</w:t>
      </w:r>
      <w:r>
        <w:rPr>
          <w:spacing w:val="-5"/>
        </w:rPr>
        <w:t xml:space="preserve"> </w:t>
      </w:r>
      <w:r>
        <w:t>Study</w:t>
      </w:r>
      <w:r>
        <w:rPr>
          <w:spacing w:val="-8"/>
        </w:rPr>
        <w:t xml:space="preserve"> </w:t>
      </w:r>
      <w:r>
        <w:t>Consent</w:t>
      </w:r>
      <w:bookmarkEnd w:id="125"/>
    </w:p>
    <w:p w14:paraId="7D485ACB" w14:textId="77777777" w:rsidR="003D38E7" w:rsidRDefault="003D38E7" w:rsidP="002D1F7D">
      <w:pPr>
        <w:pStyle w:val="BodyText"/>
        <w:rPr>
          <w:b/>
          <w:sz w:val="29"/>
        </w:rPr>
      </w:pPr>
    </w:p>
    <w:p w14:paraId="5BD0073F" w14:textId="0A292592" w:rsidR="003D38E7" w:rsidRDefault="00F967F2" w:rsidP="002D1F7D">
      <w:pPr>
        <w:pStyle w:val="BodyText"/>
        <w:jc w:val="both"/>
      </w:pPr>
      <w:r>
        <w:t xml:space="preserve">Participants will be recruited as outlined above. </w:t>
      </w:r>
      <w:r w:rsidR="00816B51">
        <w:t>W</w:t>
      </w:r>
      <w:r>
        <w:t>ritten informed consent for the study will be obtained by</w:t>
      </w:r>
      <w:r>
        <w:rPr>
          <w:spacing w:val="1"/>
        </w:rPr>
        <w:t xml:space="preserve"> </w:t>
      </w:r>
      <w:r w:rsidR="00D43609">
        <w:t>trained study staff</w:t>
      </w:r>
      <w:r>
        <w:t>. Consent forms will be written in both Setswana and English and will</w:t>
      </w:r>
      <w:r>
        <w:rPr>
          <w:spacing w:val="1"/>
        </w:rPr>
        <w:t xml:space="preserve"> </w:t>
      </w:r>
      <w:r>
        <w:t>be reviewed verbally by the study team. The consent process will describe</w:t>
      </w:r>
      <w:r>
        <w:rPr>
          <w:spacing w:val="1"/>
        </w:rPr>
        <w:t xml:space="preserve"> </w:t>
      </w:r>
      <w:r>
        <w:t>the purpose of the study, the nature and duration of study follow-up, and the risks and benefits of</w:t>
      </w:r>
      <w:r>
        <w:rPr>
          <w:spacing w:val="1"/>
        </w:rPr>
        <w:t xml:space="preserve"> </w:t>
      </w:r>
      <w:r>
        <w:t>participation, and will highlight the freedom to decline or withdraw participation at</w:t>
      </w:r>
      <w:r>
        <w:rPr>
          <w:spacing w:val="1"/>
        </w:rPr>
        <w:t xml:space="preserve"> </w:t>
      </w:r>
      <w:r>
        <w:t xml:space="preserve">any point without compromising her </w:t>
      </w:r>
      <w:r w:rsidR="00AA6A4E">
        <w:t>or her child’s</w:t>
      </w:r>
      <w:r>
        <w:t xml:space="preserve"> future medical care. </w:t>
      </w:r>
    </w:p>
    <w:p w14:paraId="56B2E336" w14:textId="77777777" w:rsidR="003D38E7" w:rsidRDefault="003D38E7" w:rsidP="002D1F7D">
      <w:pPr>
        <w:pStyle w:val="BodyText"/>
        <w:rPr>
          <w:sz w:val="21"/>
        </w:rPr>
      </w:pPr>
    </w:p>
    <w:p w14:paraId="27C37AF7" w14:textId="05295C5B" w:rsidR="003D38E7" w:rsidRDefault="00F967F2" w:rsidP="002D1F7D">
      <w:pPr>
        <w:pStyle w:val="BodyText"/>
        <w:jc w:val="both"/>
      </w:pPr>
      <w:r>
        <w:t>Study investigators will prioritize optimizing participant education and informed consent procedures for</w:t>
      </w:r>
      <w:r>
        <w:rPr>
          <w:spacing w:val="-59"/>
        </w:rPr>
        <w:t xml:space="preserve"> </w:t>
      </w:r>
      <w:r>
        <w:t>the study. Participant understanding of scientific information, research methods, and human subjects</w:t>
      </w:r>
      <w:r>
        <w:rPr>
          <w:spacing w:val="1"/>
        </w:rPr>
        <w:t xml:space="preserve"> </w:t>
      </w:r>
      <w:r>
        <w:t>rights</w:t>
      </w:r>
      <w:r>
        <w:rPr>
          <w:spacing w:val="1"/>
        </w:rPr>
        <w:t xml:space="preserve"> </w:t>
      </w:r>
      <w:r>
        <w:t>can</w:t>
      </w:r>
      <w:r>
        <w:rPr>
          <w:spacing w:val="1"/>
        </w:rPr>
        <w:t xml:space="preserve"> </w:t>
      </w:r>
      <w:r>
        <w:t>be</w:t>
      </w:r>
      <w:r>
        <w:rPr>
          <w:spacing w:val="1"/>
        </w:rPr>
        <w:t xml:space="preserve"> </w:t>
      </w:r>
      <w:r>
        <w:t>enhanced</w:t>
      </w:r>
      <w:r>
        <w:rPr>
          <w:spacing w:val="1"/>
        </w:rPr>
        <w:t xml:space="preserve"> </w:t>
      </w:r>
      <w:r>
        <w:t>through</w:t>
      </w:r>
      <w:r>
        <w:rPr>
          <w:spacing w:val="1"/>
        </w:rPr>
        <w:t xml:space="preserve"> </w:t>
      </w:r>
      <w:r>
        <w:t>the</w:t>
      </w:r>
      <w:r>
        <w:rPr>
          <w:spacing w:val="1"/>
        </w:rPr>
        <w:t xml:space="preserve"> </w:t>
      </w:r>
      <w:r>
        <w:t>following:</w:t>
      </w:r>
      <w:r>
        <w:rPr>
          <w:spacing w:val="1"/>
        </w:rPr>
        <w:t xml:space="preserve"> </w:t>
      </w:r>
      <w:r>
        <w:t>1)</w:t>
      </w:r>
      <w:r>
        <w:rPr>
          <w:spacing w:val="1"/>
        </w:rPr>
        <w:t xml:space="preserve"> </w:t>
      </w:r>
      <w:r>
        <w:t>full,</w:t>
      </w:r>
      <w:r>
        <w:rPr>
          <w:spacing w:val="1"/>
        </w:rPr>
        <w:t xml:space="preserve"> </w:t>
      </w:r>
      <w:r>
        <w:t>standardized</w:t>
      </w:r>
      <w:r>
        <w:rPr>
          <w:spacing w:val="1"/>
        </w:rPr>
        <w:t xml:space="preserve"> </w:t>
      </w:r>
      <w:r>
        <w:t>disclosure</w:t>
      </w:r>
      <w:r>
        <w:rPr>
          <w:spacing w:val="1"/>
        </w:rPr>
        <w:t xml:space="preserve"> </w:t>
      </w:r>
      <w:r>
        <w:t>of</w:t>
      </w:r>
      <w:r>
        <w:rPr>
          <w:spacing w:val="1"/>
        </w:rPr>
        <w:t xml:space="preserve"> </w:t>
      </w:r>
      <w:r>
        <w:t>study-related</w:t>
      </w:r>
      <w:r>
        <w:rPr>
          <w:spacing w:val="1"/>
        </w:rPr>
        <w:t xml:space="preserve"> </w:t>
      </w:r>
      <w:r>
        <w:t>information</w:t>
      </w:r>
      <w:r>
        <w:rPr>
          <w:spacing w:val="36"/>
        </w:rPr>
        <w:t xml:space="preserve"> </w:t>
      </w:r>
      <w:r>
        <w:t>in</w:t>
      </w:r>
      <w:r>
        <w:rPr>
          <w:spacing w:val="37"/>
        </w:rPr>
        <w:t xml:space="preserve"> </w:t>
      </w:r>
      <w:r>
        <w:t>both</w:t>
      </w:r>
      <w:r>
        <w:rPr>
          <w:spacing w:val="39"/>
        </w:rPr>
        <w:t xml:space="preserve"> </w:t>
      </w:r>
      <w:r>
        <w:t>written</w:t>
      </w:r>
      <w:r>
        <w:rPr>
          <w:spacing w:val="36"/>
        </w:rPr>
        <w:t xml:space="preserve"> </w:t>
      </w:r>
      <w:r>
        <w:t>and</w:t>
      </w:r>
      <w:r>
        <w:rPr>
          <w:spacing w:val="39"/>
        </w:rPr>
        <w:t xml:space="preserve"> </w:t>
      </w:r>
      <w:r>
        <w:t>verbal</w:t>
      </w:r>
      <w:r>
        <w:rPr>
          <w:spacing w:val="36"/>
        </w:rPr>
        <w:t xml:space="preserve"> </w:t>
      </w:r>
      <w:r>
        <w:t>formats,</w:t>
      </w:r>
      <w:r>
        <w:rPr>
          <w:spacing w:val="36"/>
        </w:rPr>
        <w:t xml:space="preserve"> </w:t>
      </w:r>
      <w:r>
        <w:t>2)</w:t>
      </w:r>
      <w:r>
        <w:rPr>
          <w:spacing w:val="37"/>
        </w:rPr>
        <w:t xml:space="preserve"> </w:t>
      </w:r>
      <w:r>
        <w:t>minimizing</w:t>
      </w:r>
      <w:r>
        <w:rPr>
          <w:spacing w:val="39"/>
        </w:rPr>
        <w:t xml:space="preserve"> </w:t>
      </w:r>
      <w:r>
        <w:t>the</w:t>
      </w:r>
      <w:r>
        <w:rPr>
          <w:spacing w:val="37"/>
        </w:rPr>
        <w:t xml:space="preserve"> </w:t>
      </w:r>
      <w:r>
        <w:t>reading</w:t>
      </w:r>
      <w:r>
        <w:rPr>
          <w:spacing w:val="38"/>
        </w:rPr>
        <w:t xml:space="preserve"> </w:t>
      </w:r>
      <w:r>
        <w:t>level</w:t>
      </w:r>
      <w:r>
        <w:rPr>
          <w:spacing w:val="36"/>
        </w:rPr>
        <w:t xml:space="preserve"> </w:t>
      </w:r>
      <w:r>
        <w:t>and</w:t>
      </w:r>
      <w:r>
        <w:rPr>
          <w:spacing w:val="39"/>
        </w:rPr>
        <w:t xml:space="preserve"> </w:t>
      </w:r>
      <w:r>
        <w:t>enhancing</w:t>
      </w:r>
      <w:r>
        <w:rPr>
          <w:spacing w:val="38"/>
        </w:rPr>
        <w:t xml:space="preserve"> </w:t>
      </w:r>
      <w:r>
        <w:t>the</w:t>
      </w:r>
      <w:r>
        <w:rPr>
          <w:spacing w:val="-58"/>
        </w:rPr>
        <w:t xml:space="preserve"> </w:t>
      </w:r>
      <w:r w:rsidR="00583AB9">
        <w:rPr>
          <w:spacing w:val="-58"/>
        </w:rPr>
        <w:t xml:space="preserve"> </w:t>
      </w:r>
      <w:r w:rsidR="00583AB9" w:rsidRPr="00C6735E">
        <w:t xml:space="preserve"> </w:t>
      </w:r>
      <w:r>
        <w:t>visual display of written documents, 3) providing adequate time and opportunity for participants to</w:t>
      </w:r>
      <w:r>
        <w:rPr>
          <w:spacing w:val="1"/>
        </w:rPr>
        <w:t xml:space="preserve"> </w:t>
      </w:r>
      <w:r>
        <w:t>read/hear</w:t>
      </w:r>
      <w:r>
        <w:rPr>
          <w:spacing w:val="1"/>
        </w:rPr>
        <w:t xml:space="preserve"> </w:t>
      </w:r>
      <w:r>
        <w:t>about,</w:t>
      </w:r>
      <w:r>
        <w:rPr>
          <w:spacing w:val="-1"/>
        </w:rPr>
        <w:t xml:space="preserve"> </w:t>
      </w:r>
      <w:r>
        <w:t>reflect</w:t>
      </w:r>
      <w:r>
        <w:rPr>
          <w:spacing w:val="-3"/>
        </w:rPr>
        <w:t xml:space="preserve"> </w:t>
      </w:r>
      <w:r>
        <w:t>upon,</w:t>
      </w:r>
      <w:r>
        <w:rPr>
          <w:spacing w:val="1"/>
        </w:rPr>
        <w:t xml:space="preserve"> </w:t>
      </w:r>
      <w:r>
        <w:t>ask</w:t>
      </w:r>
      <w:r>
        <w:rPr>
          <w:spacing w:val="-2"/>
        </w:rPr>
        <w:t xml:space="preserve"> </w:t>
      </w:r>
      <w:r>
        <w:t>questions about, and</w:t>
      </w:r>
      <w:r>
        <w:rPr>
          <w:spacing w:val="-1"/>
        </w:rPr>
        <w:t xml:space="preserve"> </w:t>
      </w:r>
      <w:r>
        <w:t>discuss</w:t>
      </w:r>
      <w:r>
        <w:rPr>
          <w:spacing w:val="-4"/>
        </w:rPr>
        <w:t xml:space="preserve"> </w:t>
      </w:r>
      <w:r>
        <w:t>the</w:t>
      </w:r>
      <w:r>
        <w:rPr>
          <w:spacing w:val="-3"/>
        </w:rPr>
        <w:t xml:space="preserve"> </w:t>
      </w:r>
      <w:r>
        <w:t>research.</w:t>
      </w:r>
    </w:p>
    <w:p w14:paraId="1151223C" w14:textId="77777777" w:rsidR="003D38E7" w:rsidRDefault="003D38E7" w:rsidP="002D1F7D">
      <w:pPr>
        <w:pStyle w:val="BodyText"/>
        <w:rPr>
          <w:sz w:val="32"/>
        </w:rPr>
      </w:pPr>
    </w:p>
    <w:p w14:paraId="709B1CBA" w14:textId="77777777" w:rsidR="003D38E7" w:rsidRDefault="00F967F2" w:rsidP="00132FF8">
      <w:pPr>
        <w:pStyle w:val="Heading2"/>
        <w:numPr>
          <w:ilvl w:val="1"/>
          <w:numId w:val="12"/>
        </w:numPr>
        <w:ind w:left="0" w:firstLine="0"/>
      </w:pPr>
      <w:bookmarkStart w:id="126" w:name="13.4._Risks_and_Benefits"/>
      <w:bookmarkStart w:id="127" w:name="_Toc138429804"/>
      <w:bookmarkEnd w:id="126"/>
      <w:r>
        <w:t>Risks</w:t>
      </w:r>
      <w:r>
        <w:rPr>
          <w:spacing w:val="-5"/>
        </w:rPr>
        <w:t xml:space="preserve"> </w:t>
      </w:r>
      <w:r>
        <w:t>and</w:t>
      </w:r>
      <w:r>
        <w:rPr>
          <w:spacing w:val="-3"/>
        </w:rPr>
        <w:t xml:space="preserve"> </w:t>
      </w:r>
      <w:r>
        <w:t>Benefits</w:t>
      </w:r>
      <w:bookmarkEnd w:id="127"/>
    </w:p>
    <w:p w14:paraId="09AA0FF9" w14:textId="77777777" w:rsidR="003D38E7" w:rsidRDefault="003D38E7" w:rsidP="002D1F7D">
      <w:pPr>
        <w:pStyle w:val="BodyText"/>
        <w:rPr>
          <w:b/>
          <w:sz w:val="29"/>
        </w:rPr>
      </w:pPr>
    </w:p>
    <w:p w14:paraId="5C33756F" w14:textId="48C93F4F" w:rsidR="003D38E7" w:rsidRDefault="006912DC" w:rsidP="002D1F7D">
      <w:pPr>
        <w:pStyle w:val="BodyText"/>
        <w:jc w:val="both"/>
      </w:pPr>
      <w:r>
        <w:t>Risks associated with CAB-LA include</w:t>
      </w:r>
      <w:r w:rsidR="00F967F2">
        <w:t xml:space="preserve"> the</w:t>
      </w:r>
      <w:r w:rsidR="00F967F2">
        <w:rPr>
          <w:spacing w:val="1"/>
        </w:rPr>
        <w:t xml:space="preserve"> </w:t>
      </w:r>
      <w:r w:rsidR="00F967F2">
        <w:t xml:space="preserve">potential for </w:t>
      </w:r>
      <w:r>
        <w:t>INSTI resistance if seroconversion occurs while on the medication</w:t>
      </w:r>
      <w:r w:rsidR="00F967F2">
        <w:t xml:space="preserve">, </w:t>
      </w:r>
      <w:r>
        <w:t>and known side effects</w:t>
      </w:r>
      <w:r w:rsidR="00187D24">
        <w:t>,</w:t>
      </w:r>
      <w:r>
        <w:t xml:space="preserve"> which includes weight gain</w:t>
      </w:r>
      <w:r w:rsidR="00F967F2">
        <w:t xml:space="preserve">. </w:t>
      </w:r>
      <w:r>
        <w:t xml:space="preserve">Risks during breastfeeding are unknown. </w:t>
      </w:r>
      <w:r w:rsidR="00F967F2">
        <w:t>Th</w:t>
      </w:r>
      <w:r>
        <w:t>e potential benefit for women</w:t>
      </w:r>
      <w:r w:rsidR="00F967F2">
        <w:t xml:space="preserve"> in this study</w:t>
      </w:r>
      <w:r>
        <w:t xml:space="preserve"> is to avoid incident HIV infection.  By selecting women at high risk of HIV, we expect that these benefits will outweigh the risks. </w:t>
      </w:r>
      <w:r w:rsidR="00F967F2">
        <w:t>There is also substantial scientific benefit from the knowledge</w:t>
      </w:r>
      <w:r w:rsidR="00F967F2">
        <w:rPr>
          <w:spacing w:val="1"/>
        </w:rPr>
        <w:t xml:space="preserve"> </w:t>
      </w:r>
      <w:r w:rsidR="00F967F2">
        <w:t>gained,</w:t>
      </w:r>
      <w:r w:rsidR="00F967F2">
        <w:rPr>
          <w:spacing w:val="-2"/>
        </w:rPr>
        <w:t xml:space="preserve"> </w:t>
      </w:r>
      <w:r w:rsidR="00F967F2">
        <w:t>including</w:t>
      </w:r>
      <w:r w:rsidR="00F967F2">
        <w:rPr>
          <w:spacing w:val="3"/>
        </w:rPr>
        <w:t xml:space="preserve"> </w:t>
      </w:r>
      <w:r w:rsidR="00F967F2">
        <w:t>benefit</w:t>
      </w:r>
      <w:r w:rsidR="00F967F2">
        <w:rPr>
          <w:spacing w:val="-4"/>
        </w:rPr>
        <w:t xml:space="preserve"> </w:t>
      </w:r>
      <w:r w:rsidR="00F967F2">
        <w:t>for</w:t>
      </w:r>
      <w:r w:rsidR="00EF3FD0">
        <w:rPr>
          <w:spacing w:val="-1"/>
        </w:rPr>
        <w:t xml:space="preserve"> other women and children</w:t>
      </w:r>
      <w:r w:rsidR="00F967F2">
        <w:rPr>
          <w:spacing w:val="-3"/>
        </w:rPr>
        <w:t xml:space="preserve"> </w:t>
      </w:r>
      <w:r w:rsidR="00F967F2">
        <w:t>in Botswana.</w:t>
      </w:r>
    </w:p>
    <w:p w14:paraId="3D2D0315" w14:textId="610EA8CA" w:rsidR="003D38E7" w:rsidRDefault="003D38E7" w:rsidP="002D1F7D">
      <w:pPr>
        <w:pStyle w:val="BodyText"/>
        <w:rPr>
          <w:sz w:val="21"/>
        </w:rPr>
      </w:pPr>
    </w:p>
    <w:p w14:paraId="0A6E3BAE" w14:textId="4FC90113" w:rsidR="005770AA" w:rsidRDefault="005770AA" w:rsidP="00C6735E">
      <w:pPr>
        <w:pStyle w:val="BodyText"/>
        <w:jc w:val="both"/>
        <w:rPr>
          <w:sz w:val="21"/>
        </w:rPr>
      </w:pPr>
      <w:r>
        <w:t>The risks of the study are mitigated by the close monitoring that will occur and the potential benefit for preventing incident HIV infection in this high risk group. There are</w:t>
      </w:r>
      <w:r>
        <w:rPr>
          <w:spacing w:val="1"/>
        </w:rPr>
        <w:t xml:space="preserve"> </w:t>
      </w:r>
      <w:r>
        <w:t>also benefits associated with collecting data in lactating women that may lead to more widespread use of an effective HIV prevention medication in women in general and benefit others in the</w:t>
      </w:r>
      <w:r>
        <w:rPr>
          <w:spacing w:val="1"/>
        </w:rPr>
        <w:t xml:space="preserve"> </w:t>
      </w:r>
      <w:r>
        <w:t>future.</w:t>
      </w:r>
    </w:p>
    <w:p w14:paraId="01139326" w14:textId="51476886" w:rsidR="005770AA" w:rsidRPr="00A20A4E" w:rsidRDefault="005770AA" w:rsidP="002D1F7D">
      <w:pPr>
        <w:pStyle w:val="BodyText"/>
      </w:pPr>
    </w:p>
    <w:p w14:paraId="066A5120" w14:textId="2E9349FD" w:rsidR="006F27ED" w:rsidRDefault="006F27ED" w:rsidP="00132FF8">
      <w:pPr>
        <w:pStyle w:val="BodyText"/>
        <w:numPr>
          <w:ilvl w:val="2"/>
          <w:numId w:val="47"/>
        </w:numPr>
        <w:tabs>
          <w:tab w:val="left" w:pos="1109"/>
        </w:tabs>
        <w:ind w:left="0" w:firstLine="0"/>
        <w:rPr>
          <w:b/>
        </w:rPr>
      </w:pPr>
      <w:r w:rsidRPr="006F27ED">
        <w:rPr>
          <w:b/>
        </w:rPr>
        <w:t>Risks</w:t>
      </w:r>
    </w:p>
    <w:p w14:paraId="638A28AE" w14:textId="77777777" w:rsidR="006F27ED" w:rsidRDefault="006F27ED" w:rsidP="002D1F7D">
      <w:pPr>
        <w:pStyle w:val="BodyText"/>
        <w:rPr>
          <w:b/>
        </w:rPr>
      </w:pPr>
    </w:p>
    <w:p w14:paraId="5401BD71" w14:textId="6792F986" w:rsidR="003D38E7" w:rsidRPr="006F27ED" w:rsidRDefault="00F967F2" w:rsidP="00132FF8">
      <w:pPr>
        <w:pStyle w:val="BodyText"/>
        <w:numPr>
          <w:ilvl w:val="3"/>
          <w:numId w:val="47"/>
        </w:numPr>
        <w:ind w:left="0" w:firstLine="0"/>
        <w:jc w:val="both"/>
        <w:rPr>
          <w:b/>
        </w:rPr>
      </w:pPr>
      <w:r w:rsidRPr="006F27ED">
        <w:rPr>
          <w:b/>
        </w:rPr>
        <w:t xml:space="preserve">Stigma / Confidentiality / Coercion: </w:t>
      </w:r>
      <w:r>
        <w:t xml:space="preserve">Some </w:t>
      </w:r>
      <w:r w:rsidR="00EF3FD0">
        <w:t>p</w:t>
      </w:r>
      <w:r>
        <w:t>articipants might be subject to stigma or the perception of stigma if</w:t>
      </w:r>
      <w:r w:rsidRPr="006F27ED">
        <w:rPr>
          <w:spacing w:val="1"/>
        </w:rPr>
        <w:t xml:space="preserve"> </w:t>
      </w:r>
      <w:r>
        <w:t xml:space="preserve">they participate in the study, especially regarding </w:t>
      </w:r>
      <w:r w:rsidR="00EF3FD0">
        <w:t>being at high risk for HIV</w:t>
      </w:r>
      <w:r>
        <w:t xml:space="preserve">. However, </w:t>
      </w:r>
      <w:r w:rsidR="00EF3FD0">
        <w:t>t</w:t>
      </w:r>
      <w:r>
        <w:t xml:space="preserve">he ability </w:t>
      </w:r>
      <w:r w:rsidR="00EF3FD0">
        <w:t xml:space="preserve">to take a medication only once every </w:t>
      </w:r>
      <w:r w:rsidR="001622AE">
        <w:t>2 months</w:t>
      </w:r>
      <w:r w:rsidR="00EF3FD0">
        <w:t xml:space="preserve"> is likely to reduce this stigma, and avoiding HIV infection also reduces HIV-assoc</w:t>
      </w:r>
      <w:r w:rsidR="006F27ED">
        <w:t>i</w:t>
      </w:r>
      <w:r w:rsidR="00EF3FD0">
        <w:t>ated stigma</w:t>
      </w:r>
      <w:r>
        <w:t>. Measures to protect confidentiality of data are in place that include computer encryption and</w:t>
      </w:r>
      <w:r w:rsidRPr="006F27ED">
        <w:rPr>
          <w:spacing w:val="1"/>
        </w:rPr>
        <w:t xml:space="preserve"> </w:t>
      </w:r>
      <w:r>
        <w:t>use of subject identifiers instead of personal identifiers, with limited/encrypted access to the linkage</w:t>
      </w:r>
      <w:r w:rsidRPr="006F27ED">
        <w:rPr>
          <w:spacing w:val="1"/>
        </w:rPr>
        <w:t xml:space="preserve"> </w:t>
      </w:r>
      <w:r>
        <w:t>between</w:t>
      </w:r>
      <w:r w:rsidRPr="006F27ED">
        <w:rPr>
          <w:spacing w:val="-1"/>
        </w:rPr>
        <w:t xml:space="preserve"> </w:t>
      </w:r>
      <w:r>
        <w:t>subject and</w:t>
      </w:r>
      <w:r w:rsidRPr="006F27ED">
        <w:rPr>
          <w:spacing w:val="-2"/>
        </w:rPr>
        <w:t xml:space="preserve"> </w:t>
      </w:r>
      <w:r>
        <w:t>personal identifiers.</w:t>
      </w:r>
    </w:p>
    <w:p w14:paraId="61CD7124" w14:textId="77777777" w:rsidR="003D38E7" w:rsidRDefault="003D38E7" w:rsidP="002D1F7D">
      <w:pPr>
        <w:pStyle w:val="BodyText"/>
      </w:pPr>
    </w:p>
    <w:p w14:paraId="217A4ACC" w14:textId="44A40991" w:rsidR="003D38E7" w:rsidRDefault="00F967F2" w:rsidP="002D1F7D">
      <w:pPr>
        <w:pStyle w:val="BodyText"/>
        <w:jc w:val="both"/>
      </w:pPr>
      <w:r>
        <w:t>Coercion to enroll in the study will be avoided by the balanced consent process and the limited</w:t>
      </w:r>
      <w:r>
        <w:rPr>
          <w:spacing w:val="1"/>
        </w:rPr>
        <w:t xml:space="preserve"> </w:t>
      </w:r>
      <w:r>
        <w:t>amount of travel and time reimbursement which is set at a level approved by the ethical review</w:t>
      </w:r>
      <w:r>
        <w:rPr>
          <w:spacing w:val="1"/>
        </w:rPr>
        <w:t xml:space="preserve"> </w:t>
      </w:r>
      <w:r>
        <w:t>boards.</w:t>
      </w:r>
    </w:p>
    <w:p w14:paraId="640FE62D" w14:textId="77777777" w:rsidR="005770AA" w:rsidRDefault="005770AA" w:rsidP="002D1F7D">
      <w:pPr>
        <w:pStyle w:val="BodyText"/>
        <w:jc w:val="both"/>
      </w:pPr>
    </w:p>
    <w:p w14:paraId="2E1B7307" w14:textId="3102E80A" w:rsidR="003D38E7" w:rsidRDefault="00F967F2" w:rsidP="002D1F7D">
      <w:pPr>
        <w:pStyle w:val="ListParagraph"/>
        <w:numPr>
          <w:ilvl w:val="3"/>
          <w:numId w:val="47"/>
        </w:numPr>
        <w:tabs>
          <w:tab w:val="left" w:pos="1436"/>
        </w:tabs>
        <w:ind w:left="0" w:firstLine="0"/>
        <w:jc w:val="both"/>
      </w:pPr>
      <w:r>
        <w:rPr>
          <w:b/>
        </w:rPr>
        <w:t>Blood Draws</w:t>
      </w:r>
      <w:r w:rsidRPr="00132FF8">
        <w:rPr>
          <w:b/>
          <w:color w:val="333333"/>
        </w:rPr>
        <w:t>:</w:t>
      </w:r>
      <w:r>
        <w:rPr>
          <w:color w:val="333333"/>
        </w:rPr>
        <w:t xml:space="preserve"> </w:t>
      </w:r>
      <w:r>
        <w:t>Blood volumes are an important consideration for this protocol, and will be</w:t>
      </w:r>
      <w:r>
        <w:rPr>
          <w:spacing w:val="1"/>
        </w:rPr>
        <w:t xml:space="preserve"> </w:t>
      </w:r>
      <w:r>
        <w:t>minimized to the greatest extent possible at every visit. A summary for multiple guidelines on this</w:t>
      </w:r>
      <w:r>
        <w:rPr>
          <w:spacing w:val="1"/>
        </w:rPr>
        <w:t xml:space="preserve"> </w:t>
      </w:r>
      <w:r>
        <w:t>topic, published by WHO in the WHO Bulletin, is as follows: “Existing guidelines for blood sample</w:t>
      </w:r>
      <w:r>
        <w:rPr>
          <w:spacing w:val="1"/>
        </w:rPr>
        <w:t xml:space="preserve"> </w:t>
      </w:r>
      <w:r>
        <w:t>volume limits (ranging from 1–5% of total blood volume within 24 hours and up to 10% of total blood</w:t>
      </w:r>
      <w:r>
        <w:rPr>
          <w:spacing w:val="1"/>
        </w:rPr>
        <w:t xml:space="preserve"> </w:t>
      </w:r>
      <w:r>
        <w:t>volume over 8 weeks) are consistent with the limited evidence available on “minimal risk” to children.</w:t>
      </w:r>
      <w:r>
        <w:rPr>
          <w:spacing w:val="1"/>
        </w:rPr>
        <w:t xml:space="preserve"> </w:t>
      </w:r>
      <w:r>
        <w:t>Lower limits for sick</w:t>
      </w:r>
      <w:r>
        <w:rPr>
          <w:spacing w:val="1"/>
        </w:rPr>
        <w:t xml:space="preserve"> </w:t>
      </w:r>
      <w:r>
        <w:t>children are advisable, and a maximum of</w:t>
      </w:r>
      <w:r>
        <w:rPr>
          <w:spacing w:val="1"/>
        </w:rPr>
        <w:t xml:space="preserve"> </w:t>
      </w:r>
      <w:r>
        <w:t>3 ml/kg</w:t>
      </w:r>
      <w:r>
        <w:rPr>
          <w:spacing w:val="61"/>
        </w:rPr>
        <w:t xml:space="preserve"> </w:t>
      </w:r>
      <w:r>
        <w:t>post-neonatally within 24</w:t>
      </w:r>
      <w:r>
        <w:rPr>
          <w:spacing w:val="1"/>
        </w:rPr>
        <w:t xml:space="preserve"> </w:t>
      </w:r>
      <w:r>
        <w:t>hours (3.8% of total blood volume), in line with United States policy, seems to be a reasonable</w:t>
      </w:r>
      <w:r>
        <w:rPr>
          <w:spacing w:val="1"/>
        </w:rPr>
        <w:t xml:space="preserve"> </w:t>
      </w:r>
      <w:r>
        <w:t>guideline, although each study must be judged on its own merits and greater caution may be needed</w:t>
      </w:r>
      <w:r>
        <w:rPr>
          <w:spacing w:val="1"/>
        </w:rPr>
        <w:t xml:space="preserve"> </w:t>
      </w:r>
      <w:r>
        <w:t>in children with illnesses that impair the replenishment of blood volume or hemoglobin [71].” The NIH</w:t>
      </w:r>
      <w:r>
        <w:rPr>
          <w:spacing w:val="1"/>
        </w:rPr>
        <w:t xml:space="preserve"> </w:t>
      </w:r>
      <w:r>
        <w:t>Clinical Center also provides guidance for maximal allowed blood volumes allowed in research. The</w:t>
      </w:r>
      <w:r>
        <w:rPr>
          <w:spacing w:val="1"/>
        </w:rPr>
        <w:t xml:space="preserve"> </w:t>
      </w:r>
      <w:r>
        <w:t>NIH recommends a limit of 5 mL/kg per single blood draw and a limit of 9.5 mL/kg in any 8-week</w:t>
      </w:r>
      <w:r>
        <w:rPr>
          <w:spacing w:val="1"/>
        </w:rPr>
        <w:t xml:space="preserve"> </w:t>
      </w:r>
      <w:r>
        <w:t>period.</w:t>
      </w:r>
    </w:p>
    <w:p w14:paraId="6E189C4C" w14:textId="77777777" w:rsidR="003D38E7" w:rsidRDefault="003D38E7" w:rsidP="002D1F7D">
      <w:pPr>
        <w:pStyle w:val="BodyText"/>
      </w:pPr>
    </w:p>
    <w:p w14:paraId="4130F7C3" w14:textId="5E45B96C" w:rsidR="003D38E7" w:rsidRDefault="00F967F2" w:rsidP="002D1F7D">
      <w:pPr>
        <w:pStyle w:val="BodyText"/>
        <w:jc w:val="both"/>
      </w:pPr>
      <w:r>
        <w:t>We will draw no more than 12 mL at any draw during the study</w:t>
      </w:r>
      <w:r w:rsidR="00C50578">
        <w:t xml:space="preserve"> for mothers</w:t>
      </w:r>
      <w:r>
        <w:t xml:space="preserve"> and less at most visits. If additional</w:t>
      </w:r>
      <w:r>
        <w:rPr>
          <w:spacing w:val="1"/>
        </w:rPr>
        <w:t xml:space="preserve"> </w:t>
      </w:r>
      <w:r>
        <w:t>clinical blood draws occur, study staff will account for these draws and make adjustments in the</w:t>
      </w:r>
      <w:r>
        <w:rPr>
          <w:spacing w:val="1"/>
        </w:rPr>
        <w:t xml:space="preserve"> </w:t>
      </w:r>
      <w:r>
        <w:t>volume drawn for the study if</w:t>
      </w:r>
      <w:r>
        <w:rPr>
          <w:spacing w:val="1"/>
        </w:rPr>
        <w:t xml:space="preserve"> </w:t>
      </w:r>
      <w:r>
        <w:t>needed.</w:t>
      </w:r>
      <w:r w:rsidR="00C50578">
        <w:t xml:space="preserve">  We will only collect infant dried blood spots from infants except for infants in the PK substudy.  For infants in the PK substudy, we will draw</w:t>
      </w:r>
      <w:r w:rsidR="001622AE">
        <w:t xml:space="preserve"> 2mL at each study visit (occurring at month 1, 1 month 1 week, 5 months and 5 months 1 week) which</w:t>
      </w:r>
      <w:r w:rsidR="00C50578">
        <w:t xml:space="preserve"> </w:t>
      </w:r>
      <w:r w:rsidR="001622AE">
        <w:t>is less</w:t>
      </w:r>
      <w:r w:rsidR="00C50578">
        <w:t xml:space="preserve"> than 9</w:t>
      </w:r>
      <w:r w:rsidR="001622AE">
        <w:t>.</w:t>
      </w:r>
      <w:r w:rsidR="00C50578">
        <w:t xml:space="preserve">5mL/kg in any 8 week period </w:t>
      </w:r>
    </w:p>
    <w:p w14:paraId="0E9DB9E7" w14:textId="77777777" w:rsidR="003D38E7" w:rsidRDefault="003D38E7" w:rsidP="002D1F7D">
      <w:pPr>
        <w:pStyle w:val="BodyText"/>
        <w:rPr>
          <w:sz w:val="21"/>
        </w:rPr>
      </w:pPr>
    </w:p>
    <w:p w14:paraId="53F18006" w14:textId="2FD17E30" w:rsidR="003D38E7" w:rsidRDefault="00EF3FD0" w:rsidP="00C6735E">
      <w:pPr>
        <w:pStyle w:val="BodyText"/>
        <w:numPr>
          <w:ilvl w:val="3"/>
          <w:numId w:val="47"/>
        </w:numPr>
        <w:ind w:left="0" w:firstLine="0"/>
        <w:jc w:val="both"/>
      </w:pPr>
      <w:r w:rsidRPr="005770AA">
        <w:rPr>
          <w:b/>
        </w:rPr>
        <w:t>Cabotegravir-LA</w:t>
      </w:r>
      <w:r w:rsidR="00F967F2" w:rsidRPr="005770AA">
        <w:rPr>
          <w:b/>
        </w:rPr>
        <w:t xml:space="preserve">: </w:t>
      </w:r>
      <w:r>
        <w:t>Cabotegravir has been approved for use for HIV treatment and PrEP</w:t>
      </w:r>
      <w:r w:rsidR="00F967F2">
        <w:t xml:space="preserve"> with excellent safety profiles </w:t>
      </w:r>
      <w:r>
        <w:t>in clinical trials</w:t>
      </w:r>
      <w:r w:rsidR="00F967F2">
        <w:t xml:space="preserve">. However, </w:t>
      </w:r>
      <w:r>
        <w:t xml:space="preserve">less data exists on cabotegravir use in lactating women. </w:t>
      </w:r>
      <w:r w:rsidRPr="005770AA">
        <w:rPr>
          <w:bCs/>
        </w:rPr>
        <w:t>Performing a PK study in lactating women and their infants before widespread availability will lead to safer and more rapid rollout of CAB-LA in women of reproductive potential</w:t>
      </w:r>
      <w:r w:rsidRPr="005770AA">
        <w:rPr>
          <w:b/>
          <w:bCs/>
        </w:rPr>
        <w:t xml:space="preserve">. </w:t>
      </w:r>
      <w:r w:rsidRPr="005770AA">
        <w:rPr>
          <w:bCs/>
        </w:rPr>
        <w:t>For antiretrovirals, there is an average 5-year lag between FDA approval of a medication and pregnancy/lactation PK data.</w:t>
      </w:r>
      <w:r w:rsidRPr="005770AA">
        <w:rPr>
          <w:bCs/>
          <w:vertAlign w:val="superscript"/>
        </w:rPr>
        <w:t>76</w:t>
      </w:r>
      <w:r w:rsidRPr="005770AA">
        <w:rPr>
          <w:bCs/>
        </w:rPr>
        <w:t xml:space="preserve"> Given the clear need and demand for CAB-LA PrEP in women, performing the PK studies now will allow will for more rapid—and safer—rollout of CAB-LA PrEP in settings with high HIV incidence in women of reproductive potential.</w:t>
      </w:r>
      <w:r w:rsidRPr="005770AA">
        <w:rPr>
          <w:b/>
          <w:bCs/>
        </w:rPr>
        <w:t xml:space="preserve"> </w:t>
      </w:r>
      <w:r w:rsidRPr="005770AA">
        <w:rPr>
          <w:bCs/>
        </w:rPr>
        <w:t xml:space="preserve">This approach is in line with recent calls to action from multiple organizations (PHASES, ACOG, SMFM, WHO) to include pregnant and lactating people in research. We will also have the unique opportunity to provide the first </w:t>
      </w:r>
      <w:r w:rsidR="00583AB9">
        <w:rPr>
          <w:bCs/>
        </w:rPr>
        <w:t>P</w:t>
      </w:r>
      <w:r w:rsidRPr="005770AA">
        <w:rPr>
          <w:bCs/>
        </w:rPr>
        <w:t xml:space="preserve">K data on CAB levels in infants. While infant toxicity is unlikely given low levels of infant exposure to other INSTIs via breastmilk, it is clinically important to understand whether infant CAB levels will be high enough to cause development of HIV resistance in an infant who becomes infected while exposed to CAB as this will impact empiric infant treatment decisions. </w:t>
      </w:r>
      <w:r w:rsidR="00F967F2">
        <w:t>Review of detailed safety and</w:t>
      </w:r>
      <w:r w:rsidR="00F967F2" w:rsidRPr="005770AA">
        <w:rPr>
          <w:spacing w:val="1"/>
        </w:rPr>
        <w:t xml:space="preserve"> </w:t>
      </w:r>
      <w:r w:rsidR="00F967F2">
        <w:t>PK</w:t>
      </w:r>
      <w:r w:rsidR="00F967F2" w:rsidRPr="005770AA">
        <w:rPr>
          <w:spacing w:val="27"/>
        </w:rPr>
        <w:t xml:space="preserve"> </w:t>
      </w:r>
      <w:r w:rsidR="00F967F2">
        <w:t>testing</w:t>
      </w:r>
      <w:r w:rsidR="00F967F2" w:rsidRPr="005770AA">
        <w:rPr>
          <w:spacing w:val="30"/>
        </w:rPr>
        <w:t xml:space="preserve"> </w:t>
      </w:r>
      <w:r w:rsidR="00F967F2">
        <w:t>will</w:t>
      </w:r>
      <w:r w:rsidR="00F967F2" w:rsidRPr="005770AA">
        <w:rPr>
          <w:spacing w:val="26"/>
        </w:rPr>
        <w:t xml:space="preserve"> </w:t>
      </w:r>
      <w:r w:rsidR="00F967F2">
        <w:t>occur</w:t>
      </w:r>
      <w:r w:rsidR="00F967F2" w:rsidRPr="005770AA">
        <w:rPr>
          <w:spacing w:val="27"/>
        </w:rPr>
        <w:t xml:space="preserve"> </w:t>
      </w:r>
      <w:r w:rsidR="00F967F2">
        <w:t>(see</w:t>
      </w:r>
      <w:r w:rsidR="00F967F2" w:rsidRPr="005770AA">
        <w:rPr>
          <w:spacing w:val="-59"/>
        </w:rPr>
        <w:t xml:space="preserve"> </w:t>
      </w:r>
      <w:r>
        <w:t xml:space="preserve"> section </w:t>
      </w:r>
      <w:r w:rsidR="00641B8E">
        <w:fldChar w:fldCharType="begin"/>
      </w:r>
      <w:r w:rsidR="00641B8E">
        <w:instrText xml:space="preserve"> REF _Ref96593916 \r \h </w:instrText>
      </w:r>
      <w:r w:rsidR="00641B8E">
        <w:fldChar w:fldCharType="separate"/>
      </w:r>
      <w:r w:rsidR="00641B8E">
        <w:t>8.13</w:t>
      </w:r>
      <w:r w:rsidR="00641B8E">
        <w:fldChar w:fldCharType="end"/>
      </w:r>
      <w:r w:rsidR="00F967F2">
        <w:t>).</w:t>
      </w:r>
    </w:p>
    <w:p w14:paraId="09118ED2" w14:textId="2005761E" w:rsidR="003D38E7" w:rsidRDefault="003D38E7" w:rsidP="002D1F7D">
      <w:pPr>
        <w:tabs>
          <w:tab w:val="left" w:pos="1251"/>
        </w:tabs>
        <w:jc w:val="both"/>
        <w:rPr>
          <w:sz w:val="30"/>
        </w:rPr>
      </w:pPr>
    </w:p>
    <w:p w14:paraId="01A0B182" w14:textId="77777777" w:rsidR="003D38E7" w:rsidRDefault="00F967F2" w:rsidP="00132FF8">
      <w:pPr>
        <w:pStyle w:val="Heading2"/>
        <w:numPr>
          <w:ilvl w:val="1"/>
          <w:numId w:val="12"/>
        </w:numPr>
        <w:ind w:left="0" w:firstLine="0"/>
      </w:pPr>
      <w:bookmarkStart w:id="128" w:name="13.5._Adherence_to_Human_Subjects_Requir"/>
      <w:bookmarkStart w:id="129" w:name="_Toc138429805"/>
      <w:bookmarkEnd w:id="128"/>
      <w:r>
        <w:t>Adherence</w:t>
      </w:r>
      <w:r>
        <w:rPr>
          <w:spacing w:val="-5"/>
        </w:rPr>
        <w:t xml:space="preserve"> </w:t>
      </w:r>
      <w:r>
        <w:t>to</w:t>
      </w:r>
      <w:r>
        <w:rPr>
          <w:spacing w:val="-4"/>
        </w:rPr>
        <w:t xml:space="preserve"> </w:t>
      </w:r>
      <w:r>
        <w:t>Human</w:t>
      </w:r>
      <w:r>
        <w:rPr>
          <w:spacing w:val="-5"/>
        </w:rPr>
        <w:t xml:space="preserve"> </w:t>
      </w:r>
      <w:r>
        <w:t>Subjects</w:t>
      </w:r>
      <w:r>
        <w:rPr>
          <w:spacing w:val="-4"/>
        </w:rPr>
        <w:t xml:space="preserve"> </w:t>
      </w:r>
      <w:r>
        <w:t>Requirements</w:t>
      </w:r>
      <w:bookmarkEnd w:id="129"/>
    </w:p>
    <w:p w14:paraId="0CC689F1" w14:textId="77777777" w:rsidR="003D38E7" w:rsidRDefault="003D38E7" w:rsidP="002D1F7D">
      <w:pPr>
        <w:pStyle w:val="BodyText"/>
        <w:rPr>
          <w:b/>
          <w:sz w:val="29"/>
        </w:rPr>
      </w:pPr>
    </w:p>
    <w:p w14:paraId="37A6A17E" w14:textId="138088CD" w:rsidR="003D38E7" w:rsidRDefault="00F967F2" w:rsidP="002D1F7D">
      <w:pPr>
        <w:pStyle w:val="BodyText"/>
        <w:jc w:val="both"/>
      </w:pPr>
      <w:r>
        <w:t>Study participants will be recruited, enrolled, and followed in Botswana. Adherence to human subjects</w:t>
      </w:r>
      <w:r>
        <w:rPr>
          <w:spacing w:val="-59"/>
        </w:rPr>
        <w:t xml:space="preserve"> </w:t>
      </w:r>
      <w:r>
        <w:t xml:space="preserve">regulations will primarily be the responsibility of both </w:t>
      </w:r>
      <w:r w:rsidR="00C6735E">
        <w:t>Beth Israel Deaconess Medic</w:t>
      </w:r>
      <w:r w:rsidR="00C747ED">
        <w:t>al Center</w:t>
      </w:r>
      <w:r>
        <w:t xml:space="preserve"> Health and</w:t>
      </w:r>
      <w:r>
        <w:rPr>
          <w:spacing w:val="1"/>
        </w:rPr>
        <w:t xml:space="preserve"> </w:t>
      </w:r>
      <w:r>
        <w:t>Botswana</w:t>
      </w:r>
      <w:r>
        <w:rPr>
          <w:spacing w:val="-1"/>
        </w:rPr>
        <w:t xml:space="preserve"> </w:t>
      </w:r>
      <w:r>
        <w:t>staff.</w:t>
      </w:r>
      <w:r>
        <w:rPr>
          <w:spacing w:val="-3"/>
        </w:rPr>
        <w:t xml:space="preserve"> </w:t>
      </w:r>
      <w:r>
        <w:t>The</w:t>
      </w:r>
      <w:r>
        <w:rPr>
          <w:spacing w:val="-1"/>
        </w:rPr>
        <w:t xml:space="preserve"> </w:t>
      </w:r>
      <w:r>
        <w:t>BHP team</w:t>
      </w:r>
      <w:r>
        <w:rPr>
          <w:spacing w:val="2"/>
        </w:rPr>
        <w:t xml:space="preserve"> </w:t>
      </w:r>
      <w:r>
        <w:t>will</w:t>
      </w:r>
      <w:r>
        <w:rPr>
          <w:spacing w:val="-1"/>
        </w:rPr>
        <w:t xml:space="preserve"> </w:t>
      </w:r>
      <w:r>
        <w:t>adhere with</w:t>
      </w:r>
      <w:r>
        <w:rPr>
          <w:spacing w:val="-1"/>
        </w:rPr>
        <w:t xml:space="preserve"> </w:t>
      </w:r>
      <w:r>
        <w:t>all requirements</w:t>
      </w:r>
      <w:r>
        <w:rPr>
          <w:spacing w:val="1"/>
        </w:rPr>
        <w:t xml:space="preserve"> </w:t>
      </w:r>
      <w:r>
        <w:t>by:</w:t>
      </w:r>
    </w:p>
    <w:p w14:paraId="0E8E33EF" w14:textId="77777777" w:rsidR="003D38E7" w:rsidRDefault="003D38E7" w:rsidP="002D1F7D">
      <w:pPr>
        <w:pStyle w:val="BodyText"/>
        <w:rPr>
          <w:sz w:val="21"/>
        </w:rPr>
      </w:pPr>
    </w:p>
    <w:p w14:paraId="006B08D5" w14:textId="77777777" w:rsidR="003D38E7" w:rsidRDefault="00F967F2" w:rsidP="00A20A4E">
      <w:pPr>
        <w:pStyle w:val="ListParagraph"/>
        <w:numPr>
          <w:ilvl w:val="0"/>
          <w:numId w:val="3"/>
        </w:numPr>
        <w:tabs>
          <w:tab w:val="left" w:pos="720"/>
          <w:tab w:val="left" w:pos="1213"/>
        </w:tabs>
        <w:ind w:left="288" w:firstLine="0"/>
        <w:jc w:val="both"/>
      </w:pPr>
      <w:r>
        <w:t>Developing a study protocol that is able to meet its stated research objectives, and thus reflect</w:t>
      </w:r>
      <w:r>
        <w:rPr>
          <w:spacing w:val="-59"/>
        </w:rPr>
        <w:t xml:space="preserve"> </w:t>
      </w:r>
      <w:r>
        <w:t>adequate</w:t>
      </w:r>
      <w:r>
        <w:rPr>
          <w:spacing w:val="-3"/>
        </w:rPr>
        <w:t xml:space="preserve"> </w:t>
      </w:r>
      <w:r>
        <w:t>risk-benefit</w:t>
      </w:r>
      <w:r>
        <w:rPr>
          <w:spacing w:val="-1"/>
        </w:rPr>
        <w:t xml:space="preserve"> </w:t>
      </w:r>
      <w:r>
        <w:t>ratios</w:t>
      </w:r>
      <w:r>
        <w:rPr>
          <w:spacing w:val="-2"/>
        </w:rPr>
        <w:t xml:space="preserve"> </w:t>
      </w:r>
      <w:r>
        <w:t>for</w:t>
      </w:r>
      <w:r>
        <w:rPr>
          <w:spacing w:val="2"/>
        </w:rPr>
        <w:t xml:space="preserve"> </w:t>
      </w:r>
      <w:r>
        <w:t>human</w:t>
      </w:r>
      <w:r>
        <w:rPr>
          <w:spacing w:val="-2"/>
        </w:rPr>
        <w:t xml:space="preserve"> </w:t>
      </w:r>
      <w:r>
        <w:t>subjects.</w:t>
      </w:r>
    </w:p>
    <w:p w14:paraId="253E7EEA" w14:textId="77777777" w:rsidR="003D38E7" w:rsidRDefault="00F967F2" w:rsidP="00A20A4E">
      <w:pPr>
        <w:pStyle w:val="ListParagraph"/>
        <w:numPr>
          <w:ilvl w:val="0"/>
          <w:numId w:val="3"/>
        </w:numPr>
        <w:tabs>
          <w:tab w:val="left" w:pos="720"/>
          <w:tab w:val="left" w:pos="1213"/>
        </w:tabs>
        <w:ind w:left="288" w:firstLine="0"/>
        <w:jc w:val="both"/>
      </w:pPr>
      <w:r>
        <w:t>Specifying study procedures in the protocols that protect the rights and safety of human</w:t>
      </w:r>
      <w:r>
        <w:rPr>
          <w:spacing w:val="1"/>
        </w:rPr>
        <w:t xml:space="preserve"> </w:t>
      </w:r>
      <w:r>
        <w:t>subjects.</w:t>
      </w:r>
    </w:p>
    <w:p w14:paraId="69979EF0" w14:textId="77777777" w:rsidR="003D38E7" w:rsidRDefault="00F967F2" w:rsidP="00A20A4E">
      <w:pPr>
        <w:pStyle w:val="ListParagraph"/>
        <w:numPr>
          <w:ilvl w:val="0"/>
          <w:numId w:val="3"/>
        </w:numPr>
        <w:tabs>
          <w:tab w:val="left" w:pos="720"/>
          <w:tab w:val="left" w:pos="1213"/>
        </w:tabs>
        <w:ind w:left="288" w:firstLine="0"/>
        <w:jc w:val="both"/>
      </w:pPr>
      <w:r>
        <w:t>Developing an informed consent form that includes all elements of informed consent required</w:t>
      </w:r>
      <w:r>
        <w:rPr>
          <w:spacing w:val="1"/>
        </w:rPr>
        <w:t xml:space="preserve"> </w:t>
      </w:r>
      <w:r>
        <w:t>by Federal regulations and accurately represents study requirements, risks, and benefits in</w:t>
      </w:r>
      <w:r>
        <w:rPr>
          <w:spacing w:val="1"/>
        </w:rPr>
        <w:t xml:space="preserve"> </w:t>
      </w:r>
      <w:r>
        <w:t>language</w:t>
      </w:r>
      <w:r>
        <w:rPr>
          <w:spacing w:val="-3"/>
        </w:rPr>
        <w:t xml:space="preserve"> </w:t>
      </w:r>
      <w:r>
        <w:t>that</w:t>
      </w:r>
      <w:r>
        <w:rPr>
          <w:spacing w:val="-1"/>
        </w:rPr>
        <w:t xml:space="preserve"> </w:t>
      </w:r>
      <w:r>
        <w:t>is</w:t>
      </w:r>
      <w:r>
        <w:rPr>
          <w:spacing w:val="1"/>
        </w:rPr>
        <w:t xml:space="preserve"> </w:t>
      </w:r>
      <w:r>
        <w:t>understandable to</w:t>
      </w:r>
      <w:r>
        <w:rPr>
          <w:spacing w:val="-1"/>
        </w:rPr>
        <w:t xml:space="preserve"> </w:t>
      </w:r>
      <w:r>
        <w:t>study</w:t>
      </w:r>
      <w:r>
        <w:rPr>
          <w:spacing w:val="-2"/>
        </w:rPr>
        <w:t xml:space="preserve"> </w:t>
      </w:r>
      <w:r>
        <w:t>participants.</w:t>
      </w:r>
    </w:p>
    <w:p w14:paraId="78B950E9" w14:textId="77777777" w:rsidR="003D38E7" w:rsidRDefault="00F967F2" w:rsidP="00A20A4E">
      <w:pPr>
        <w:pStyle w:val="ListParagraph"/>
        <w:numPr>
          <w:ilvl w:val="0"/>
          <w:numId w:val="3"/>
        </w:numPr>
        <w:tabs>
          <w:tab w:val="left" w:pos="720"/>
          <w:tab w:val="left" w:pos="1213"/>
        </w:tabs>
        <w:ind w:left="288" w:firstLine="0"/>
        <w:jc w:val="both"/>
      </w:pPr>
      <w:r>
        <w:t>Including</w:t>
      </w:r>
      <w:r>
        <w:rPr>
          <w:spacing w:val="-4"/>
        </w:rPr>
        <w:t xml:space="preserve"> </w:t>
      </w:r>
      <w:r>
        <w:t>human</w:t>
      </w:r>
      <w:r>
        <w:rPr>
          <w:spacing w:val="-6"/>
        </w:rPr>
        <w:t xml:space="preserve"> </w:t>
      </w:r>
      <w:r>
        <w:t>subjects</w:t>
      </w:r>
      <w:r>
        <w:rPr>
          <w:spacing w:val="-2"/>
        </w:rPr>
        <w:t xml:space="preserve"> </w:t>
      </w:r>
      <w:r>
        <w:t>considerations</w:t>
      </w:r>
      <w:r>
        <w:rPr>
          <w:spacing w:val="-3"/>
        </w:rPr>
        <w:t xml:space="preserve"> </w:t>
      </w:r>
      <w:r>
        <w:t>and</w:t>
      </w:r>
      <w:r>
        <w:rPr>
          <w:spacing w:val="-6"/>
        </w:rPr>
        <w:t xml:space="preserve"> </w:t>
      </w:r>
      <w:r>
        <w:t>requirements</w:t>
      </w:r>
      <w:r>
        <w:rPr>
          <w:spacing w:val="-5"/>
        </w:rPr>
        <w:t xml:space="preserve"> </w:t>
      </w:r>
      <w:r>
        <w:t>in</w:t>
      </w:r>
      <w:r>
        <w:rPr>
          <w:spacing w:val="-4"/>
        </w:rPr>
        <w:t xml:space="preserve"> </w:t>
      </w:r>
      <w:r>
        <w:t>study</w:t>
      </w:r>
      <w:r>
        <w:rPr>
          <w:spacing w:val="-5"/>
        </w:rPr>
        <w:t xml:space="preserve"> </w:t>
      </w:r>
      <w:r>
        <w:t>training</w:t>
      </w:r>
      <w:r>
        <w:rPr>
          <w:spacing w:val="-4"/>
        </w:rPr>
        <w:t xml:space="preserve"> </w:t>
      </w:r>
      <w:r>
        <w:t>sessions.</w:t>
      </w:r>
    </w:p>
    <w:p w14:paraId="7861FC91" w14:textId="77777777" w:rsidR="003D38E7" w:rsidRDefault="00F967F2" w:rsidP="00A20A4E">
      <w:pPr>
        <w:pStyle w:val="ListParagraph"/>
        <w:numPr>
          <w:ilvl w:val="0"/>
          <w:numId w:val="3"/>
        </w:numPr>
        <w:tabs>
          <w:tab w:val="left" w:pos="720"/>
          <w:tab w:val="left" w:pos="1213"/>
        </w:tabs>
        <w:ind w:left="288" w:firstLine="0"/>
        <w:jc w:val="both"/>
      </w:pPr>
      <w:r>
        <w:t>Monitoring</w:t>
      </w:r>
      <w:r>
        <w:rPr>
          <w:spacing w:val="-3"/>
        </w:rPr>
        <w:t xml:space="preserve"> </w:t>
      </w:r>
      <w:r>
        <w:t>adherence</w:t>
      </w:r>
      <w:r>
        <w:rPr>
          <w:spacing w:val="-5"/>
        </w:rPr>
        <w:t xml:space="preserve"> </w:t>
      </w:r>
      <w:r>
        <w:t>to</w:t>
      </w:r>
      <w:r>
        <w:rPr>
          <w:spacing w:val="-6"/>
        </w:rPr>
        <w:t xml:space="preserve"> </w:t>
      </w:r>
      <w:r>
        <w:t>protocol</w:t>
      </w:r>
      <w:r>
        <w:rPr>
          <w:spacing w:val="-6"/>
        </w:rPr>
        <w:t xml:space="preserve"> </w:t>
      </w:r>
      <w:r>
        <w:t>specifications</w:t>
      </w:r>
      <w:r>
        <w:rPr>
          <w:spacing w:val="-4"/>
        </w:rPr>
        <w:t xml:space="preserve"> </w:t>
      </w:r>
      <w:r>
        <w:t>and</w:t>
      </w:r>
      <w:r>
        <w:rPr>
          <w:spacing w:val="-3"/>
        </w:rPr>
        <w:t xml:space="preserve"> </w:t>
      </w:r>
      <w:r>
        <w:t>human</w:t>
      </w:r>
      <w:r>
        <w:rPr>
          <w:spacing w:val="-4"/>
        </w:rPr>
        <w:t xml:space="preserve"> </w:t>
      </w:r>
      <w:r>
        <w:t>subjects</w:t>
      </w:r>
      <w:r>
        <w:rPr>
          <w:spacing w:val="-5"/>
        </w:rPr>
        <w:t xml:space="preserve"> </w:t>
      </w:r>
      <w:r>
        <w:t>requirements.</w:t>
      </w:r>
    </w:p>
    <w:p w14:paraId="622345AD" w14:textId="77777777" w:rsidR="003D38E7" w:rsidRDefault="003D38E7" w:rsidP="002D1F7D">
      <w:pPr>
        <w:pStyle w:val="BodyText"/>
        <w:rPr>
          <w:sz w:val="21"/>
        </w:rPr>
      </w:pPr>
    </w:p>
    <w:p w14:paraId="7E34F98D" w14:textId="5E0DD3AC" w:rsidR="003D38E7" w:rsidRDefault="00F967F2" w:rsidP="002D1F7D">
      <w:pPr>
        <w:pStyle w:val="BodyText"/>
        <w:jc w:val="both"/>
      </w:pPr>
      <w:r>
        <w:t>This proposal will be submitted to the Institutional Review Boards (IRB) of the Botswana Ministry of</w:t>
      </w:r>
      <w:r>
        <w:rPr>
          <w:spacing w:val="1"/>
        </w:rPr>
        <w:t xml:space="preserve"> </w:t>
      </w:r>
      <w:r>
        <w:t>Health (the Health Research and Developmen</w:t>
      </w:r>
      <w:r w:rsidR="00BF7320">
        <w:t>t Committee, or HRDC, and to Beth Israel Deaconess Medical Center</w:t>
      </w:r>
      <w:r>
        <w:t>.</w:t>
      </w:r>
    </w:p>
    <w:p w14:paraId="0131CCCC" w14:textId="77777777" w:rsidR="003D38E7" w:rsidRDefault="003D38E7" w:rsidP="002D1F7D">
      <w:pPr>
        <w:pStyle w:val="BodyText"/>
        <w:rPr>
          <w:sz w:val="20"/>
        </w:rPr>
      </w:pPr>
    </w:p>
    <w:p w14:paraId="6E8A4D6D" w14:textId="77777777" w:rsidR="003D38E7" w:rsidRDefault="003D38E7" w:rsidP="002D1F7D">
      <w:pPr>
        <w:pStyle w:val="BodyText"/>
        <w:rPr>
          <w:sz w:val="20"/>
        </w:rPr>
      </w:pPr>
    </w:p>
    <w:p w14:paraId="4AC94BF4" w14:textId="77777777" w:rsidR="003D38E7" w:rsidRPr="005770AA" w:rsidRDefault="00F967F2" w:rsidP="00132FF8">
      <w:pPr>
        <w:pStyle w:val="Heading2"/>
        <w:numPr>
          <w:ilvl w:val="1"/>
          <w:numId w:val="12"/>
        </w:numPr>
        <w:ind w:left="0" w:firstLine="0"/>
      </w:pPr>
      <w:bookmarkStart w:id="130" w:name="13.6._Procedures_for_Minimizing_Potentia"/>
      <w:bookmarkStart w:id="131" w:name="_Toc138429806"/>
      <w:bookmarkEnd w:id="130"/>
      <w:r w:rsidRPr="005770AA">
        <w:t>Procedures</w:t>
      </w:r>
      <w:r w:rsidRPr="005770AA">
        <w:rPr>
          <w:spacing w:val="-6"/>
        </w:rPr>
        <w:t xml:space="preserve"> </w:t>
      </w:r>
      <w:r w:rsidRPr="005770AA">
        <w:t>for</w:t>
      </w:r>
      <w:r w:rsidRPr="005770AA">
        <w:rPr>
          <w:spacing w:val="-5"/>
        </w:rPr>
        <w:t xml:space="preserve"> </w:t>
      </w:r>
      <w:r w:rsidRPr="005770AA">
        <w:t>Minimizing</w:t>
      </w:r>
      <w:r w:rsidRPr="005770AA">
        <w:rPr>
          <w:spacing w:val="-6"/>
        </w:rPr>
        <w:t xml:space="preserve"> </w:t>
      </w:r>
      <w:r w:rsidRPr="005770AA">
        <w:t>Potential</w:t>
      </w:r>
      <w:r w:rsidRPr="005770AA">
        <w:rPr>
          <w:spacing w:val="-2"/>
        </w:rPr>
        <w:t xml:space="preserve"> </w:t>
      </w:r>
      <w:r w:rsidRPr="005770AA">
        <w:t>Risks</w:t>
      </w:r>
      <w:bookmarkEnd w:id="131"/>
    </w:p>
    <w:p w14:paraId="2773B0AD" w14:textId="77777777" w:rsidR="003D38E7" w:rsidRDefault="003D38E7" w:rsidP="002D1F7D">
      <w:pPr>
        <w:pStyle w:val="BodyText"/>
        <w:rPr>
          <w:b/>
          <w:sz w:val="29"/>
        </w:rPr>
      </w:pPr>
    </w:p>
    <w:p w14:paraId="1C4D98F1" w14:textId="3118A72F" w:rsidR="003D38E7" w:rsidRDefault="00F967F2" w:rsidP="002D1F7D">
      <w:pPr>
        <w:pStyle w:val="ListParagraph"/>
        <w:numPr>
          <w:ilvl w:val="0"/>
          <w:numId w:val="2"/>
        </w:numPr>
        <w:tabs>
          <w:tab w:val="left" w:pos="754"/>
        </w:tabs>
        <w:ind w:left="0" w:firstLine="0"/>
        <w:jc w:val="both"/>
      </w:pPr>
      <w:r>
        <w:t>Identification and disclosure</w:t>
      </w:r>
      <w:r w:rsidR="003D2CD5">
        <w:t xml:space="preserve">: </w:t>
      </w:r>
      <w:r>
        <w:t>We have spent several years working to</w:t>
      </w:r>
      <w:r>
        <w:rPr>
          <w:spacing w:val="1"/>
        </w:rPr>
        <w:t xml:space="preserve"> </w:t>
      </w:r>
      <w:r>
        <w:t>reduce the stigma concerns among participants in previous studies and have had success in these efforts. We have dedicated</w:t>
      </w:r>
      <w:r>
        <w:rPr>
          <w:spacing w:val="1"/>
        </w:rPr>
        <w:t xml:space="preserve"> </w:t>
      </w:r>
      <w:r>
        <w:t>health educators at each site, and we provide extensive counseling during the screening process and</w:t>
      </w:r>
      <w:r>
        <w:rPr>
          <w:spacing w:val="1"/>
        </w:rPr>
        <w:t xml:space="preserve"> </w:t>
      </w:r>
      <w:r>
        <w:t>at all subsequent visits, as needed.</w:t>
      </w:r>
      <w:r>
        <w:rPr>
          <w:spacing w:val="1"/>
        </w:rPr>
        <w:t xml:space="preserve"> </w:t>
      </w:r>
    </w:p>
    <w:p w14:paraId="67F122F3" w14:textId="77777777" w:rsidR="003D38E7" w:rsidRDefault="003D38E7" w:rsidP="002D1F7D">
      <w:pPr>
        <w:pStyle w:val="BodyText"/>
        <w:rPr>
          <w:sz w:val="21"/>
        </w:rPr>
      </w:pPr>
    </w:p>
    <w:p w14:paraId="28D6B678" w14:textId="4F8620B2" w:rsidR="003D38E7" w:rsidRDefault="00F967F2" w:rsidP="002D1F7D">
      <w:pPr>
        <w:pStyle w:val="BodyText"/>
        <w:jc w:val="both"/>
      </w:pPr>
      <w:r>
        <w:t>Any information provided by the participant, including and</w:t>
      </w:r>
      <w:r>
        <w:rPr>
          <w:spacing w:val="1"/>
        </w:rPr>
        <w:t xml:space="preserve"> </w:t>
      </w:r>
      <w:r>
        <w:t xml:space="preserve">especially their </w:t>
      </w:r>
      <w:r w:rsidR="003D2CD5">
        <w:t>risk factors for HIV</w:t>
      </w:r>
      <w:r>
        <w:t>, will be subject to strict confidentiality. Special care will be exercised in all</w:t>
      </w:r>
      <w:r>
        <w:rPr>
          <w:spacing w:val="1"/>
        </w:rPr>
        <w:t xml:space="preserve"> </w:t>
      </w:r>
      <w:r>
        <w:t>interactions</w:t>
      </w:r>
      <w:r>
        <w:rPr>
          <w:spacing w:val="1"/>
        </w:rPr>
        <w:t xml:space="preserve"> </w:t>
      </w:r>
      <w:r>
        <w:t>with</w:t>
      </w:r>
      <w:r>
        <w:rPr>
          <w:spacing w:val="1"/>
        </w:rPr>
        <w:t xml:space="preserve"> </w:t>
      </w:r>
      <w:r>
        <w:t>the</w:t>
      </w:r>
      <w:r>
        <w:rPr>
          <w:spacing w:val="1"/>
        </w:rPr>
        <w:t xml:space="preserve"> </w:t>
      </w:r>
      <w:r>
        <w:t>participant</w:t>
      </w:r>
      <w:r>
        <w:rPr>
          <w:spacing w:val="1"/>
        </w:rPr>
        <w:t xml:space="preserve"> </w:t>
      </w:r>
      <w:r>
        <w:t>to</w:t>
      </w:r>
      <w:r>
        <w:rPr>
          <w:spacing w:val="1"/>
        </w:rPr>
        <w:t xml:space="preserve"> </w:t>
      </w:r>
      <w:r>
        <w:t>ensure that</w:t>
      </w:r>
      <w:r>
        <w:rPr>
          <w:spacing w:val="1"/>
        </w:rPr>
        <w:t xml:space="preserve"> </w:t>
      </w:r>
      <w:r>
        <w:t>participation</w:t>
      </w:r>
      <w:r>
        <w:rPr>
          <w:spacing w:val="1"/>
        </w:rPr>
        <w:t xml:space="preserve"> </w:t>
      </w:r>
      <w:r>
        <w:t>or</w:t>
      </w:r>
      <w:r>
        <w:rPr>
          <w:spacing w:val="1"/>
        </w:rPr>
        <w:t xml:space="preserve"> </w:t>
      </w:r>
      <w:r>
        <w:t>non-</w:t>
      </w:r>
      <w:r>
        <w:rPr>
          <w:spacing w:val="1"/>
        </w:rPr>
        <w:t xml:space="preserve"> </w:t>
      </w:r>
      <w:r>
        <w:t>participation</w:t>
      </w:r>
      <w:r>
        <w:rPr>
          <w:spacing w:val="-1"/>
        </w:rPr>
        <w:t xml:space="preserve"> </w:t>
      </w:r>
      <w:r>
        <w:t>in</w:t>
      </w:r>
      <w:r>
        <w:rPr>
          <w:spacing w:val="-2"/>
        </w:rPr>
        <w:t xml:space="preserve"> </w:t>
      </w:r>
      <w:r>
        <w:t>the</w:t>
      </w:r>
      <w:r>
        <w:rPr>
          <w:spacing w:val="-2"/>
        </w:rPr>
        <w:t xml:space="preserve"> </w:t>
      </w:r>
      <w:r>
        <w:t>study</w:t>
      </w:r>
      <w:r>
        <w:rPr>
          <w:spacing w:val="-5"/>
        </w:rPr>
        <w:t xml:space="preserve"> </w:t>
      </w:r>
      <w:r>
        <w:t>does</w:t>
      </w:r>
      <w:r>
        <w:rPr>
          <w:spacing w:val="1"/>
        </w:rPr>
        <w:t xml:space="preserve"> </w:t>
      </w:r>
      <w:r>
        <w:t>not</w:t>
      </w:r>
      <w:r>
        <w:rPr>
          <w:spacing w:val="-1"/>
        </w:rPr>
        <w:t xml:space="preserve"> </w:t>
      </w:r>
      <w:r>
        <w:t>cause</w:t>
      </w:r>
      <w:r>
        <w:rPr>
          <w:spacing w:val="-3"/>
        </w:rPr>
        <w:t xml:space="preserve"> </w:t>
      </w:r>
      <w:r>
        <w:t>release</w:t>
      </w:r>
      <w:r>
        <w:rPr>
          <w:spacing w:val="-4"/>
        </w:rPr>
        <w:t xml:space="preserve"> </w:t>
      </w:r>
      <w:r>
        <w:t>of</w:t>
      </w:r>
      <w:r>
        <w:rPr>
          <w:spacing w:val="4"/>
        </w:rPr>
        <w:t xml:space="preserve"> </w:t>
      </w:r>
      <w:r>
        <w:t>information.</w:t>
      </w:r>
    </w:p>
    <w:p w14:paraId="5022EC8A" w14:textId="77777777" w:rsidR="003D38E7" w:rsidRDefault="003D38E7" w:rsidP="002D1F7D">
      <w:pPr>
        <w:pStyle w:val="BodyText"/>
        <w:rPr>
          <w:sz w:val="21"/>
        </w:rPr>
      </w:pPr>
    </w:p>
    <w:p w14:paraId="66D946E4" w14:textId="77777777" w:rsidR="003D38E7" w:rsidRDefault="00F967F2" w:rsidP="002D1F7D">
      <w:pPr>
        <w:pStyle w:val="BodyText"/>
        <w:jc w:val="both"/>
      </w:pPr>
      <w:r>
        <w:t>The protection of information given in interviews is standard procedure. The identity of the participants</w:t>
      </w:r>
      <w:r>
        <w:rPr>
          <w:spacing w:val="-59"/>
        </w:rPr>
        <w:t xml:space="preserve"> </w:t>
      </w:r>
      <w:r>
        <w:t>will be only kept at the clinic sites in a locked facility, and in an encrypted database. Identifying</w:t>
      </w:r>
      <w:r>
        <w:rPr>
          <w:spacing w:val="1"/>
        </w:rPr>
        <w:t xml:space="preserve"> </w:t>
      </w:r>
      <w:r>
        <w:t>information will be stored in separate locked file cabinets, and a numeric code will be assigned to the</w:t>
      </w:r>
      <w:r>
        <w:rPr>
          <w:spacing w:val="1"/>
        </w:rPr>
        <w:t xml:space="preserve"> </w:t>
      </w:r>
      <w:r>
        <w:t>completed</w:t>
      </w:r>
      <w:r>
        <w:rPr>
          <w:spacing w:val="-5"/>
        </w:rPr>
        <w:t xml:space="preserve"> </w:t>
      </w:r>
      <w:r>
        <w:t>questionnaires.</w:t>
      </w:r>
    </w:p>
    <w:p w14:paraId="38819416" w14:textId="77777777" w:rsidR="003D38E7" w:rsidRDefault="003D38E7" w:rsidP="002D1F7D">
      <w:pPr>
        <w:pStyle w:val="BodyText"/>
      </w:pPr>
    </w:p>
    <w:p w14:paraId="5E1AE21D" w14:textId="08128258" w:rsidR="003D38E7" w:rsidRDefault="00F967F2" w:rsidP="002D1F7D">
      <w:pPr>
        <w:pStyle w:val="ListParagraph"/>
        <w:numPr>
          <w:ilvl w:val="0"/>
          <w:numId w:val="2"/>
        </w:numPr>
        <w:tabs>
          <w:tab w:val="left" w:pos="773"/>
        </w:tabs>
        <w:ind w:left="0" w:firstLine="0"/>
        <w:jc w:val="both"/>
      </w:pPr>
      <w:r>
        <w:t xml:space="preserve">Recruitment and Informed Consent: A </w:t>
      </w:r>
      <w:r w:rsidR="003D2CD5">
        <w:t>participant</w:t>
      </w:r>
      <w:r>
        <w:t xml:space="preserve"> will undergo an informed consent process</w:t>
      </w:r>
      <w:r>
        <w:rPr>
          <w:spacing w:val="1"/>
        </w:rPr>
        <w:t xml:space="preserve"> </w:t>
      </w:r>
      <w:r>
        <w:t>and sign a written informed consent for their child’s participation in this study. The study informed</w:t>
      </w:r>
      <w:r>
        <w:rPr>
          <w:spacing w:val="1"/>
        </w:rPr>
        <w:t xml:space="preserve"> </w:t>
      </w:r>
      <w:r>
        <w:t>consent form will contain all of</w:t>
      </w:r>
      <w:r>
        <w:rPr>
          <w:spacing w:val="1"/>
        </w:rPr>
        <w:t xml:space="preserve"> </w:t>
      </w:r>
      <w:r>
        <w:t>the required elements as outlined by</w:t>
      </w:r>
      <w:r>
        <w:rPr>
          <w:spacing w:val="61"/>
        </w:rPr>
        <w:t xml:space="preserve"> </w:t>
      </w:r>
      <w:r>
        <w:t>45 CFR, 46.116. Informed</w:t>
      </w:r>
      <w:r>
        <w:rPr>
          <w:spacing w:val="1"/>
        </w:rPr>
        <w:t xml:space="preserve"> </w:t>
      </w:r>
      <w:r>
        <w:t>consent forms for BHP studies are translated into Setswana, and back-translated into English. These</w:t>
      </w:r>
      <w:r>
        <w:rPr>
          <w:spacing w:val="1"/>
        </w:rPr>
        <w:t xml:space="preserve"> </w:t>
      </w:r>
      <w:r>
        <w:t>translations are approved by bot</w:t>
      </w:r>
      <w:r w:rsidR="003D2CD5">
        <w:t xml:space="preserve">h IRBs at Beth Israel Deaconess Medical Center </w:t>
      </w:r>
      <w:r>
        <w:t>and at the Botswana</w:t>
      </w:r>
      <w:r>
        <w:rPr>
          <w:spacing w:val="1"/>
        </w:rPr>
        <w:t xml:space="preserve"> </w:t>
      </w:r>
      <w:r>
        <w:t xml:space="preserve">Ministry of Health (the HRDC). In general, </w:t>
      </w:r>
      <w:r w:rsidR="00EA6585">
        <w:t>study staff</w:t>
      </w:r>
      <w:r>
        <w:t xml:space="preserve"> </w:t>
      </w:r>
      <w:r w:rsidR="00EA6585">
        <w:t xml:space="preserve">fluent in the participant’s preferred language, </w:t>
      </w:r>
      <w:r>
        <w:t>conduct</w:t>
      </w:r>
      <w:r w:rsidR="00EA6585">
        <w:t>s</w:t>
      </w:r>
      <w:r>
        <w:t xml:space="preserve"> the informed consent</w:t>
      </w:r>
      <w:r>
        <w:rPr>
          <w:spacing w:val="1"/>
        </w:rPr>
        <w:t xml:space="preserve"> </w:t>
      </w:r>
      <w:r>
        <w:t>process with the potenti</w:t>
      </w:r>
      <w:r w:rsidR="003D2CD5">
        <w:t>al participant</w:t>
      </w:r>
      <w:r w:rsidR="00EA6585">
        <w:t xml:space="preserve"> in a private setting. </w:t>
      </w:r>
      <w:r w:rsidR="000443F7">
        <w:t>If needed, a</w:t>
      </w:r>
      <w:r w:rsidR="00EA6585">
        <w:t xml:space="preserve"> research nurse/</w:t>
      </w:r>
      <w:r>
        <w:t xml:space="preserve">physician </w:t>
      </w:r>
      <w:r w:rsidR="000443F7">
        <w:t>may</w:t>
      </w:r>
      <w:r>
        <w:t xml:space="preserve"> </w:t>
      </w:r>
      <w:r w:rsidR="00EA6585">
        <w:t xml:space="preserve">also </w:t>
      </w:r>
      <w:r>
        <w:t>review and discuss the</w:t>
      </w:r>
      <w:r>
        <w:rPr>
          <w:spacing w:val="1"/>
        </w:rPr>
        <w:t xml:space="preserve"> </w:t>
      </w:r>
      <w:r>
        <w:t>process and answer</w:t>
      </w:r>
      <w:r w:rsidR="00EA6585">
        <w:t xml:space="preserve"> any additional questions the potential participant might have</w:t>
      </w:r>
      <w:r>
        <w:t>. For more complicated studies, this process can take 1-2 hours,</w:t>
      </w:r>
      <w:r>
        <w:rPr>
          <w:spacing w:val="1"/>
        </w:rPr>
        <w:t xml:space="preserve"> </w:t>
      </w:r>
      <w:r>
        <w:t>allowing sufficient time to ask questions.  Sometimes, informed consent occurs over two separate visits. At the end of the discussion</w:t>
      </w:r>
      <w:r>
        <w:rPr>
          <w:spacing w:val="1"/>
        </w:rPr>
        <w:t xml:space="preserve"> </w:t>
      </w:r>
      <w:r>
        <w:t xml:space="preserve">regarding the study (and full review of the informed consent form), the </w:t>
      </w:r>
      <w:r w:rsidR="003D2CD5">
        <w:t>participan</w:t>
      </w:r>
      <w:r w:rsidR="00A07DCC">
        <w:t>t</w:t>
      </w:r>
      <w:r>
        <w:t xml:space="preserve"> is given the</w:t>
      </w:r>
      <w:r>
        <w:rPr>
          <w:spacing w:val="1"/>
        </w:rPr>
        <w:t xml:space="preserve"> </w:t>
      </w:r>
      <w:r>
        <w:t>opportunity to read the form, to ask questions, etc. Then, the nurse an</w:t>
      </w:r>
      <w:r w:rsidR="00EA6585">
        <w:t>d/</w:t>
      </w:r>
      <w:r>
        <w:t>study physician usually review</w:t>
      </w:r>
      <w:r w:rsidR="00EA6585">
        <w:t xml:space="preserve"> </w:t>
      </w:r>
      <w:r>
        <w:rPr>
          <w:spacing w:val="-59"/>
        </w:rPr>
        <w:t xml:space="preserve"> </w:t>
      </w:r>
      <w:r w:rsidR="003D2CD5">
        <w:t xml:space="preserve">the </w:t>
      </w:r>
      <w:r>
        <w:t>understanding of study purpose, procedures, risks, benefits, etc.—the most</w:t>
      </w:r>
      <w:r>
        <w:rPr>
          <w:spacing w:val="1"/>
        </w:rPr>
        <w:t xml:space="preserve"> </w:t>
      </w:r>
      <w:r>
        <w:t>important</w:t>
      </w:r>
      <w:r>
        <w:rPr>
          <w:spacing w:val="1"/>
        </w:rPr>
        <w:t xml:space="preserve"> </w:t>
      </w:r>
      <w:r>
        <w:t>elements</w:t>
      </w:r>
      <w:r>
        <w:rPr>
          <w:spacing w:val="1"/>
        </w:rPr>
        <w:t xml:space="preserve"> </w:t>
      </w:r>
      <w:r>
        <w:t>of</w:t>
      </w:r>
      <w:r>
        <w:rPr>
          <w:spacing w:val="1"/>
        </w:rPr>
        <w:t xml:space="preserve"> </w:t>
      </w:r>
      <w:r>
        <w:t>the</w:t>
      </w:r>
      <w:r>
        <w:rPr>
          <w:spacing w:val="1"/>
        </w:rPr>
        <w:t xml:space="preserve"> </w:t>
      </w:r>
      <w:r>
        <w:t>study</w:t>
      </w:r>
      <w:r>
        <w:rPr>
          <w:spacing w:val="1"/>
        </w:rPr>
        <w:t xml:space="preserve"> </w:t>
      </w:r>
      <w:r>
        <w:t>from</w:t>
      </w:r>
      <w:r>
        <w:rPr>
          <w:spacing w:val="1"/>
        </w:rPr>
        <w:t xml:space="preserve"> </w:t>
      </w:r>
      <w:r>
        <w:t>a</w:t>
      </w:r>
      <w:r>
        <w:rPr>
          <w:spacing w:val="1"/>
        </w:rPr>
        <w:t xml:space="preserve"> </w:t>
      </w:r>
      <w:r>
        <w:t>human</w:t>
      </w:r>
      <w:r>
        <w:rPr>
          <w:spacing w:val="1"/>
        </w:rPr>
        <w:t xml:space="preserve"> </w:t>
      </w:r>
      <w:r>
        <w:t>subjects</w:t>
      </w:r>
      <w:r>
        <w:rPr>
          <w:spacing w:val="1"/>
        </w:rPr>
        <w:t xml:space="preserve"> </w:t>
      </w:r>
      <w:r>
        <w:t>perspective—to</w:t>
      </w:r>
      <w:r>
        <w:rPr>
          <w:spacing w:val="1"/>
        </w:rPr>
        <w:t xml:space="preserve"> </w:t>
      </w:r>
      <w:r>
        <w:t>ensure</w:t>
      </w:r>
      <w:r>
        <w:rPr>
          <w:spacing w:val="1"/>
        </w:rPr>
        <w:t xml:space="preserve"> </w:t>
      </w:r>
      <w:r>
        <w:t>that</w:t>
      </w:r>
      <w:r>
        <w:rPr>
          <w:spacing w:val="1"/>
        </w:rPr>
        <w:t xml:space="preserve"> </w:t>
      </w:r>
      <w:r>
        <w:t>the</w:t>
      </w:r>
      <w:r>
        <w:rPr>
          <w:spacing w:val="1"/>
        </w:rPr>
        <w:t xml:space="preserve"> </w:t>
      </w:r>
      <w:r>
        <w:t>parent/guardian understands these prior to the parent/guardian and the study staff member who</w:t>
      </w:r>
      <w:r>
        <w:rPr>
          <w:spacing w:val="1"/>
        </w:rPr>
        <w:t xml:space="preserve"> </w:t>
      </w:r>
      <w:r>
        <w:t>conducted</w:t>
      </w:r>
      <w:r>
        <w:rPr>
          <w:spacing w:val="-3"/>
        </w:rPr>
        <w:t xml:space="preserve"> </w:t>
      </w:r>
      <w:r>
        <w:t>the</w:t>
      </w:r>
      <w:r>
        <w:rPr>
          <w:spacing w:val="-2"/>
        </w:rPr>
        <w:t xml:space="preserve"> </w:t>
      </w:r>
      <w:r>
        <w:t>informed</w:t>
      </w:r>
      <w:r>
        <w:rPr>
          <w:spacing w:val="-2"/>
        </w:rPr>
        <w:t xml:space="preserve"> </w:t>
      </w:r>
      <w:r>
        <w:t>consent</w:t>
      </w:r>
      <w:r>
        <w:rPr>
          <w:spacing w:val="2"/>
        </w:rPr>
        <w:t xml:space="preserve"> </w:t>
      </w:r>
      <w:r>
        <w:t>process</w:t>
      </w:r>
      <w:r>
        <w:rPr>
          <w:spacing w:val="-2"/>
        </w:rPr>
        <w:t xml:space="preserve"> </w:t>
      </w:r>
      <w:r>
        <w:t>signing</w:t>
      </w:r>
      <w:r>
        <w:rPr>
          <w:spacing w:val="-2"/>
        </w:rPr>
        <w:t xml:space="preserve"> </w:t>
      </w:r>
      <w:r>
        <w:t>the</w:t>
      </w:r>
      <w:r>
        <w:rPr>
          <w:spacing w:val="-3"/>
        </w:rPr>
        <w:t xml:space="preserve"> </w:t>
      </w:r>
      <w:r>
        <w:t>form.</w:t>
      </w:r>
    </w:p>
    <w:p w14:paraId="48614F5F" w14:textId="77777777" w:rsidR="003D38E7" w:rsidRDefault="003D38E7" w:rsidP="002D1F7D">
      <w:pPr>
        <w:pStyle w:val="BodyText"/>
        <w:rPr>
          <w:sz w:val="21"/>
        </w:rPr>
      </w:pPr>
    </w:p>
    <w:p w14:paraId="582ECB5F" w14:textId="6B05E899" w:rsidR="003D38E7" w:rsidRDefault="00F967F2" w:rsidP="002D1F7D">
      <w:pPr>
        <w:pStyle w:val="ListParagraph"/>
        <w:numPr>
          <w:ilvl w:val="0"/>
          <w:numId w:val="2"/>
        </w:numPr>
        <w:tabs>
          <w:tab w:val="left" w:pos="766"/>
        </w:tabs>
        <w:ind w:left="0" w:firstLine="0"/>
        <w:jc w:val="both"/>
      </w:pPr>
      <w:r>
        <w:t>Safety and toxicity and PK monitoring plans outlined in the protocol, and approved by IRBs, SMC</w:t>
      </w:r>
      <w:r>
        <w:rPr>
          <w:spacing w:val="1"/>
        </w:rPr>
        <w:t xml:space="preserve"> </w:t>
      </w:r>
      <w:r>
        <w:t>and study sponsor, will ensure the early identification of events and safe resolution of any possible</w:t>
      </w:r>
      <w:r>
        <w:rPr>
          <w:spacing w:val="1"/>
        </w:rPr>
        <w:t xml:space="preserve"> </w:t>
      </w:r>
      <w:r w:rsidR="003D2CD5">
        <w:t>toxicities. Post-injection</w:t>
      </w:r>
      <w:r>
        <w:t xml:space="preserve"> monitoring for </w:t>
      </w:r>
      <w:r w:rsidR="003D2CD5">
        <w:t>30 minutes</w:t>
      </w:r>
      <w:r>
        <w:t xml:space="preserve"> will occur following the</w:t>
      </w:r>
      <w:r w:rsidR="003D2CD5">
        <w:t xml:space="preserve"> first infusion</w:t>
      </w:r>
      <w:r>
        <w:t xml:space="preserve">. If initial doses are </w:t>
      </w:r>
      <w:r>
        <w:lastRenderedPageBreak/>
        <w:t>tolerated monitoring</w:t>
      </w:r>
      <w:r>
        <w:rPr>
          <w:spacing w:val="-1"/>
        </w:rPr>
        <w:t xml:space="preserve"> </w:t>
      </w:r>
      <w:r>
        <w:t xml:space="preserve">will </w:t>
      </w:r>
      <w:r w:rsidR="003D2CD5">
        <w:t xml:space="preserve">not </w:t>
      </w:r>
      <w:r>
        <w:t>occur</w:t>
      </w:r>
      <w:r>
        <w:rPr>
          <w:spacing w:val="2"/>
        </w:rPr>
        <w:t xml:space="preserve"> </w:t>
      </w:r>
      <w:r>
        <w:t>with</w:t>
      </w:r>
      <w:r>
        <w:rPr>
          <w:spacing w:val="-1"/>
        </w:rPr>
        <w:t xml:space="preserve"> </w:t>
      </w:r>
      <w:r>
        <w:t>subsequent</w:t>
      </w:r>
      <w:r>
        <w:rPr>
          <w:spacing w:val="-1"/>
        </w:rPr>
        <w:t xml:space="preserve"> </w:t>
      </w:r>
      <w:r>
        <w:t>infusions.</w:t>
      </w:r>
    </w:p>
    <w:p w14:paraId="163CEFE1" w14:textId="77777777" w:rsidR="003D38E7" w:rsidRDefault="003D38E7" w:rsidP="002D1F7D">
      <w:pPr>
        <w:pStyle w:val="BodyText"/>
        <w:rPr>
          <w:sz w:val="21"/>
        </w:rPr>
      </w:pPr>
    </w:p>
    <w:p w14:paraId="3ACB4196" w14:textId="2D9CE71B" w:rsidR="003D38E7" w:rsidRDefault="00F967F2" w:rsidP="002D1F7D">
      <w:pPr>
        <w:pStyle w:val="ListParagraph"/>
        <w:numPr>
          <w:ilvl w:val="0"/>
          <w:numId w:val="2"/>
        </w:numPr>
        <w:tabs>
          <w:tab w:val="left" w:pos="766"/>
        </w:tabs>
        <w:ind w:left="0" w:firstLine="0"/>
        <w:jc w:val="both"/>
      </w:pPr>
      <w:r>
        <w:t>Blood Draws: The study will follow research criteria established by NIH for safe volumes of blood</w:t>
      </w:r>
      <w:r>
        <w:rPr>
          <w:spacing w:val="1"/>
        </w:rPr>
        <w:t xml:space="preserve"> </w:t>
      </w:r>
      <w:r>
        <w:t xml:space="preserve">drawn. </w:t>
      </w:r>
    </w:p>
    <w:p w14:paraId="347F83CD" w14:textId="77777777" w:rsidR="003D38E7" w:rsidRDefault="003D38E7" w:rsidP="002D1F7D">
      <w:pPr>
        <w:pStyle w:val="BodyText"/>
        <w:rPr>
          <w:sz w:val="32"/>
        </w:rPr>
      </w:pPr>
    </w:p>
    <w:p w14:paraId="1AF01648" w14:textId="77777777" w:rsidR="003D38E7" w:rsidRDefault="00F967F2" w:rsidP="00132FF8">
      <w:pPr>
        <w:pStyle w:val="Heading2"/>
        <w:numPr>
          <w:ilvl w:val="1"/>
          <w:numId w:val="49"/>
        </w:numPr>
        <w:ind w:left="0" w:firstLine="0"/>
      </w:pPr>
      <w:bookmarkStart w:id="132" w:name="13.7._Participation_of_Children,_Women_a"/>
      <w:bookmarkStart w:id="133" w:name="_Toc138429807"/>
      <w:bookmarkEnd w:id="132"/>
      <w:r>
        <w:t>Participation</w:t>
      </w:r>
      <w:r>
        <w:rPr>
          <w:spacing w:val="-5"/>
        </w:rPr>
        <w:t xml:space="preserve"> </w:t>
      </w:r>
      <w:r>
        <w:t>of</w:t>
      </w:r>
      <w:r>
        <w:rPr>
          <w:spacing w:val="-4"/>
        </w:rPr>
        <w:t xml:space="preserve"> </w:t>
      </w:r>
      <w:r>
        <w:t>Children,</w:t>
      </w:r>
      <w:r>
        <w:rPr>
          <w:spacing w:val="-3"/>
        </w:rPr>
        <w:t xml:space="preserve"> </w:t>
      </w:r>
      <w:r>
        <w:t>Women</w:t>
      </w:r>
      <w:r>
        <w:rPr>
          <w:spacing w:val="-5"/>
        </w:rPr>
        <w:t xml:space="preserve"> </w:t>
      </w:r>
      <w:r>
        <w:t>and</w:t>
      </w:r>
      <w:r>
        <w:rPr>
          <w:spacing w:val="-4"/>
        </w:rPr>
        <w:t xml:space="preserve"> </w:t>
      </w:r>
      <w:r>
        <w:t>Minorities</w:t>
      </w:r>
      <w:bookmarkEnd w:id="133"/>
    </w:p>
    <w:p w14:paraId="07939496" w14:textId="77777777" w:rsidR="003D38E7" w:rsidRDefault="003D38E7" w:rsidP="00132FF8">
      <w:pPr>
        <w:pStyle w:val="BodyText"/>
        <w:rPr>
          <w:b/>
          <w:sz w:val="29"/>
        </w:rPr>
      </w:pPr>
    </w:p>
    <w:p w14:paraId="43B7FC75" w14:textId="1CD24642" w:rsidR="003D38E7" w:rsidRDefault="003D2CD5" w:rsidP="002D1F7D">
      <w:pPr>
        <w:pStyle w:val="BodyText"/>
        <w:jc w:val="both"/>
      </w:pPr>
      <w:r>
        <w:t xml:space="preserve">Women </w:t>
      </w:r>
      <w:r w:rsidR="00F967F2">
        <w:t>are included in this research plan and will comprise 100% of those enrolled in the study. BHP</w:t>
      </w:r>
      <w:r w:rsidR="00F967F2">
        <w:rPr>
          <w:spacing w:val="-59"/>
        </w:rPr>
        <w:t xml:space="preserve"> </w:t>
      </w:r>
      <w:r w:rsidR="00F967F2">
        <w:t>study sites are accessible to individuals drawn from different ethnic groups, all of whom have access</w:t>
      </w:r>
      <w:r w:rsidR="00F967F2">
        <w:rPr>
          <w:spacing w:val="1"/>
        </w:rPr>
        <w:t xml:space="preserve"> </w:t>
      </w:r>
      <w:r w:rsidR="00F967F2">
        <w:t xml:space="preserve">to government clinics and who are offered </w:t>
      </w:r>
      <w:r>
        <w:t xml:space="preserve">oral PrEP and </w:t>
      </w:r>
      <w:r w:rsidR="00F967F2">
        <w:t>HIV testing by the National Program to prevent MTCT and</w:t>
      </w:r>
      <w:r w:rsidR="00F967F2">
        <w:rPr>
          <w:spacing w:val="1"/>
        </w:rPr>
        <w:t xml:space="preserve"> </w:t>
      </w:r>
      <w:r w:rsidR="00F967F2">
        <w:t>ART,</w:t>
      </w:r>
      <w:r w:rsidR="00F967F2">
        <w:rPr>
          <w:spacing w:val="-1"/>
        </w:rPr>
        <w:t xml:space="preserve"> </w:t>
      </w:r>
      <w:r w:rsidR="00F967F2">
        <w:t>if</w:t>
      </w:r>
      <w:r w:rsidR="00F967F2">
        <w:rPr>
          <w:spacing w:val="4"/>
        </w:rPr>
        <w:t xml:space="preserve"> </w:t>
      </w:r>
      <w:r w:rsidR="00F967F2">
        <w:t>HIV-infected.</w:t>
      </w:r>
    </w:p>
    <w:p w14:paraId="045CF6AA" w14:textId="77777777" w:rsidR="003D38E7" w:rsidRDefault="003D38E7" w:rsidP="002D1F7D">
      <w:pPr>
        <w:pStyle w:val="BodyText"/>
        <w:rPr>
          <w:sz w:val="32"/>
        </w:rPr>
      </w:pPr>
    </w:p>
    <w:p w14:paraId="7D6F8948" w14:textId="77777777" w:rsidR="003D38E7" w:rsidRDefault="00F967F2" w:rsidP="00132FF8">
      <w:pPr>
        <w:pStyle w:val="Heading2"/>
        <w:numPr>
          <w:ilvl w:val="1"/>
          <w:numId w:val="49"/>
        </w:numPr>
        <w:ind w:left="0" w:firstLine="0"/>
      </w:pPr>
      <w:bookmarkStart w:id="134" w:name="13.8._Monitoring_and_Interim_Analyses"/>
      <w:bookmarkStart w:id="135" w:name="_Ref96533953"/>
      <w:bookmarkStart w:id="136" w:name="_Toc138429808"/>
      <w:bookmarkEnd w:id="134"/>
      <w:r>
        <w:t>Monitoring</w:t>
      </w:r>
      <w:r>
        <w:rPr>
          <w:spacing w:val="-8"/>
        </w:rPr>
        <w:t xml:space="preserve"> </w:t>
      </w:r>
      <w:r>
        <w:t>and</w:t>
      </w:r>
      <w:r>
        <w:rPr>
          <w:spacing w:val="-8"/>
        </w:rPr>
        <w:t xml:space="preserve"> </w:t>
      </w:r>
      <w:r>
        <w:t>Interim</w:t>
      </w:r>
      <w:r>
        <w:rPr>
          <w:spacing w:val="-3"/>
        </w:rPr>
        <w:t xml:space="preserve"> </w:t>
      </w:r>
      <w:r>
        <w:t>Analyses</w:t>
      </w:r>
      <w:bookmarkEnd w:id="135"/>
      <w:bookmarkEnd w:id="136"/>
    </w:p>
    <w:p w14:paraId="3AF291D5" w14:textId="77777777" w:rsidR="003D38E7" w:rsidRDefault="003D38E7" w:rsidP="002D1F7D">
      <w:pPr>
        <w:pStyle w:val="BodyText"/>
        <w:rPr>
          <w:b/>
          <w:sz w:val="29"/>
        </w:rPr>
      </w:pPr>
    </w:p>
    <w:p w14:paraId="06D169D4" w14:textId="69174514" w:rsidR="003D38E7" w:rsidRDefault="00F967F2" w:rsidP="002D1F7D">
      <w:pPr>
        <w:pStyle w:val="BodyText"/>
        <w:jc w:val="both"/>
      </w:pPr>
      <w:r>
        <w:t>An independent, external Safety Monitoring Committee (SMC)</w:t>
      </w:r>
      <w:r w:rsidR="00A07DCC">
        <w:t xml:space="preserve"> (functionally equivalent to a Data and Safety Monitoring Board/DSMB)</w:t>
      </w:r>
      <w:r>
        <w:t xml:space="preserve"> will be established for this study,</w:t>
      </w:r>
      <w:r>
        <w:rPr>
          <w:spacing w:val="1"/>
        </w:rPr>
        <w:t xml:space="preserve"> </w:t>
      </w:r>
      <w:r w:rsidR="003D2CD5">
        <w:t xml:space="preserve">consisting of approximately </w:t>
      </w:r>
      <w:r w:rsidR="003D2CD5" w:rsidRPr="00CE236E">
        <w:t>5</w:t>
      </w:r>
      <w:r w:rsidR="003D2CD5">
        <w:t xml:space="preserve"> </w:t>
      </w:r>
      <w:r>
        <w:t>members, and approved by the study sponsor. Committee members will</w:t>
      </w:r>
      <w:r w:rsidR="00A07DCC">
        <w:t xml:space="preserve"> </w:t>
      </w:r>
      <w:r>
        <w:rPr>
          <w:spacing w:val="-59"/>
        </w:rPr>
        <w:t xml:space="preserve"> </w:t>
      </w:r>
      <w:r w:rsidR="00A07DCC">
        <w:rPr>
          <w:spacing w:val="-59"/>
        </w:rPr>
        <w:t xml:space="preserve">     </w:t>
      </w:r>
      <w:r>
        <w:t>inc</w:t>
      </w:r>
      <w:r w:rsidR="003D2CD5">
        <w:t>lude those with expertise in PrEP</w:t>
      </w:r>
      <w:r>
        <w:t xml:space="preserve"> treatment trials</w:t>
      </w:r>
      <w:r w:rsidR="003D2CD5">
        <w:t>, research on pregnant and lactating women, and biostatistics</w:t>
      </w:r>
      <w:r>
        <w:t>.</w:t>
      </w:r>
      <w:r>
        <w:rPr>
          <w:spacing w:val="1"/>
        </w:rPr>
        <w:t xml:space="preserve"> </w:t>
      </w:r>
      <w:r>
        <w:t>The primary role of the SMC is to</w:t>
      </w:r>
      <w:r>
        <w:rPr>
          <w:spacing w:val="1"/>
        </w:rPr>
        <w:t xml:space="preserve"> </w:t>
      </w:r>
      <w:r>
        <w:t>help protect the safety of participants in the study. The reviews of interim data by the SMC will be</w:t>
      </w:r>
      <w:r>
        <w:rPr>
          <w:spacing w:val="1"/>
        </w:rPr>
        <w:t xml:space="preserve"> </w:t>
      </w:r>
      <w:r>
        <w:t>triggered by criteria described below, but will</w:t>
      </w:r>
      <w:r>
        <w:rPr>
          <w:spacing w:val="1"/>
        </w:rPr>
        <w:t xml:space="preserve"> </w:t>
      </w:r>
      <w:r>
        <w:t>occur at least every six months unless otherwise</w:t>
      </w:r>
      <w:r>
        <w:rPr>
          <w:spacing w:val="1"/>
        </w:rPr>
        <w:t xml:space="preserve"> </w:t>
      </w:r>
      <w:r>
        <w:t>recommended by the SMC.</w:t>
      </w:r>
      <w:r>
        <w:rPr>
          <w:spacing w:val="1"/>
        </w:rPr>
        <w:t xml:space="preserve"> </w:t>
      </w:r>
      <w:r>
        <w:t>The SMC will make recommendations to the study team and to the study</w:t>
      </w:r>
      <w:r>
        <w:rPr>
          <w:spacing w:val="-59"/>
        </w:rPr>
        <w:t xml:space="preserve"> </w:t>
      </w:r>
      <w:r>
        <w:t>sponsor. Following SMC reviews, the sponsor and study team will communicate and discuss the</w:t>
      </w:r>
      <w:r>
        <w:rPr>
          <w:spacing w:val="1"/>
        </w:rPr>
        <w:t xml:space="preserve"> </w:t>
      </w:r>
      <w:r>
        <w:t>findings. A response plan will be developed by the study team, and sign off by the sponsor will be</w:t>
      </w:r>
      <w:r>
        <w:rPr>
          <w:spacing w:val="1"/>
        </w:rPr>
        <w:t xml:space="preserve"> </w:t>
      </w:r>
      <w:r>
        <w:t>required</w:t>
      </w:r>
      <w:r>
        <w:rPr>
          <w:spacing w:val="-3"/>
        </w:rPr>
        <w:t xml:space="preserve"> </w:t>
      </w:r>
      <w:r>
        <w:t>to implement</w:t>
      </w:r>
      <w:r>
        <w:rPr>
          <w:spacing w:val="-1"/>
        </w:rPr>
        <w:t xml:space="preserve"> </w:t>
      </w:r>
      <w:r>
        <w:t>the response.</w:t>
      </w:r>
    </w:p>
    <w:p w14:paraId="2AD5AE80" w14:textId="77777777" w:rsidR="003D38E7" w:rsidRDefault="003D38E7" w:rsidP="002D1F7D">
      <w:pPr>
        <w:pStyle w:val="BodyText"/>
        <w:rPr>
          <w:sz w:val="21"/>
        </w:rPr>
      </w:pPr>
    </w:p>
    <w:p w14:paraId="62943F16" w14:textId="49808DC8" w:rsidR="003D38E7" w:rsidRDefault="00F967F2" w:rsidP="002D1F7D">
      <w:pPr>
        <w:pStyle w:val="ListParagraph"/>
        <w:numPr>
          <w:ilvl w:val="2"/>
          <w:numId w:val="49"/>
        </w:numPr>
        <w:tabs>
          <w:tab w:val="left" w:pos="1226"/>
        </w:tabs>
        <w:ind w:left="0" w:firstLine="0"/>
        <w:jc w:val="both"/>
      </w:pPr>
      <w:r>
        <w:rPr>
          <w:b/>
        </w:rPr>
        <w:t xml:space="preserve">Reporting and SMC Triggers for Safety or Stopping Criteria. </w:t>
      </w:r>
      <w:r>
        <w:t>Monthly safety and</w:t>
      </w:r>
      <w:r w:rsidR="00693B52">
        <w:t xml:space="preserve"> </w:t>
      </w:r>
      <w:r>
        <w:rPr>
          <w:spacing w:val="-59"/>
        </w:rPr>
        <w:t xml:space="preserve"> </w:t>
      </w:r>
      <w:r w:rsidR="006F27ED">
        <w:rPr>
          <w:spacing w:val="-59"/>
        </w:rPr>
        <w:t xml:space="preserve">   </w:t>
      </w:r>
      <w:r>
        <w:t>accrual monitoring by the protocol team will occur</w:t>
      </w:r>
      <w:r>
        <w:rPr>
          <w:spacing w:val="61"/>
        </w:rPr>
        <w:t xml:space="preserve"> </w:t>
      </w:r>
      <w:r>
        <w:t>throughout the study. Regularly scheduled conference calls will occur between</w:t>
      </w:r>
      <w:r>
        <w:rPr>
          <w:spacing w:val="1"/>
        </w:rPr>
        <w:t xml:space="preserve"> </w:t>
      </w:r>
      <w:r>
        <w:t xml:space="preserve">members of the study team (including </w:t>
      </w:r>
      <w:r w:rsidR="003D2CD5">
        <w:t>the PI</w:t>
      </w:r>
      <w:r>
        <w:t xml:space="preserve">) and the Medical Officer at least </w:t>
      </w:r>
      <w:r w:rsidR="003D2CD5">
        <w:t>twice yearly</w:t>
      </w:r>
      <w:r>
        <w:t>.</w:t>
      </w:r>
      <w:r>
        <w:rPr>
          <w:spacing w:val="1"/>
        </w:rPr>
        <w:t xml:space="preserve"> </w:t>
      </w:r>
      <w:r>
        <w:t xml:space="preserve">Serious adverse events that are </w:t>
      </w:r>
      <w:r w:rsidR="00C747ED">
        <w:t>both related and unexpected will be reported on an expedited basis (EAE) and</w:t>
      </w:r>
      <w:r>
        <w:t xml:space="preserve"> may trigger an early rev</w:t>
      </w:r>
      <w:r w:rsidR="00C747ED">
        <w:t>iew by the SMC</w:t>
      </w:r>
      <w:r>
        <w:t xml:space="preserve">. </w:t>
      </w:r>
      <w:r w:rsidR="00C747ED">
        <w:t>The occurrence of any S</w:t>
      </w:r>
      <w:r>
        <w:t>AE will prompt immediate review</w:t>
      </w:r>
      <w:r w:rsidR="00C747ED">
        <w:t xml:space="preserve"> </w:t>
      </w:r>
      <w:r>
        <w:rPr>
          <w:spacing w:val="-59"/>
        </w:rPr>
        <w:t xml:space="preserve"> </w:t>
      </w:r>
      <w:r w:rsidR="00C747ED">
        <w:t>by the PI</w:t>
      </w:r>
      <w:r>
        <w:t xml:space="preserve"> and Medical Officer. The </w:t>
      </w:r>
      <w:r w:rsidR="00AE46DF">
        <w:t xml:space="preserve">initial </w:t>
      </w:r>
      <w:r>
        <w:t>attribution of relationshi</w:t>
      </w:r>
      <w:r w:rsidR="00C747ED">
        <w:t>p of an S</w:t>
      </w:r>
      <w:r>
        <w:t>AE to study product will be</w:t>
      </w:r>
      <w:r>
        <w:rPr>
          <w:spacing w:val="1"/>
        </w:rPr>
        <w:t xml:space="preserve"> </w:t>
      </w:r>
      <w:r>
        <w:t xml:space="preserve">discussed and the relationship will be </w:t>
      </w:r>
      <w:r w:rsidR="00AE46DF">
        <w:t xml:space="preserve">confirmed </w:t>
      </w:r>
      <w:r>
        <w:t>by the study team, taking into account the site and</w:t>
      </w:r>
      <w:r>
        <w:rPr>
          <w:spacing w:val="1"/>
        </w:rPr>
        <w:t xml:space="preserve"> </w:t>
      </w:r>
      <w:r>
        <w:t>the Medical Officer’s assessment of the event. Inte</w:t>
      </w:r>
      <w:r w:rsidR="003D2CD5">
        <w:t>rpretation of CAB-LA</w:t>
      </w:r>
      <w:r>
        <w:t xml:space="preserve"> relationship to</w:t>
      </w:r>
      <w:r>
        <w:rPr>
          <w:spacing w:val="1"/>
        </w:rPr>
        <w:t xml:space="preserve"> </w:t>
      </w:r>
      <w:r>
        <w:t>adverse events will be based on the type of event, the relationship of the event to the time of</w:t>
      </w:r>
      <w:r>
        <w:rPr>
          <w:spacing w:val="1"/>
        </w:rPr>
        <w:t xml:space="preserve"> </w:t>
      </w:r>
      <w:r>
        <w:t>i</w:t>
      </w:r>
      <w:r w:rsidR="00C747ED">
        <w:t>njection</w:t>
      </w:r>
      <w:r>
        <w:t xml:space="preserve">, the known </w:t>
      </w:r>
      <w:r w:rsidR="00C747ED">
        <w:t>composition of the study product</w:t>
      </w:r>
      <w:r>
        <w:t xml:space="preserve"> and the investigators’ medical judgment.</w:t>
      </w:r>
      <w:r>
        <w:rPr>
          <w:spacing w:val="1"/>
        </w:rPr>
        <w:t xml:space="preserve"> </w:t>
      </w:r>
      <w:r>
        <w:t>Gradation</w:t>
      </w:r>
      <w:r>
        <w:rPr>
          <w:spacing w:val="1"/>
        </w:rPr>
        <w:t xml:space="preserve"> </w:t>
      </w:r>
      <w:r>
        <w:t>of</w:t>
      </w:r>
      <w:r>
        <w:rPr>
          <w:spacing w:val="1"/>
        </w:rPr>
        <w:t xml:space="preserve"> </w:t>
      </w:r>
      <w:r>
        <w:t>relationship</w:t>
      </w:r>
      <w:r>
        <w:rPr>
          <w:spacing w:val="1"/>
        </w:rPr>
        <w:t xml:space="preserve"> </w:t>
      </w:r>
      <w:r>
        <w:t>will</w:t>
      </w:r>
      <w:r>
        <w:rPr>
          <w:spacing w:val="1"/>
        </w:rPr>
        <w:t xml:space="preserve"> </w:t>
      </w:r>
      <w:r>
        <w:t>use</w:t>
      </w:r>
      <w:r>
        <w:rPr>
          <w:spacing w:val="1"/>
        </w:rPr>
        <w:t xml:space="preserve"> </w:t>
      </w:r>
      <w:r>
        <w:t>the</w:t>
      </w:r>
      <w:r>
        <w:rPr>
          <w:spacing w:val="1"/>
        </w:rPr>
        <w:t xml:space="preserve"> </w:t>
      </w:r>
      <w:r>
        <w:t>following</w:t>
      </w:r>
      <w:r>
        <w:rPr>
          <w:spacing w:val="1"/>
        </w:rPr>
        <w:t xml:space="preserve"> </w:t>
      </w:r>
      <w:r>
        <w:t>terminology:</w:t>
      </w:r>
      <w:r>
        <w:rPr>
          <w:spacing w:val="1"/>
        </w:rPr>
        <w:t xml:space="preserve"> </w:t>
      </w:r>
      <w:r>
        <w:t>“not</w:t>
      </w:r>
      <w:r>
        <w:rPr>
          <w:spacing w:val="1"/>
        </w:rPr>
        <w:t xml:space="preserve"> </w:t>
      </w:r>
      <w:r>
        <w:t>related”,</w:t>
      </w:r>
      <w:r>
        <w:rPr>
          <w:spacing w:val="1"/>
        </w:rPr>
        <w:t xml:space="preserve"> </w:t>
      </w:r>
      <w:r w:rsidR="00AE46DF">
        <w:rPr>
          <w:spacing w:val="1"/>
        </w:rPr>
        <w:t xml:space="preserve">“possibly related,” </w:t>
      </w:r>
      <w:r>
        <w:t>and</w:t>
      </w:r>
      <w:r>
        <w:rPr>
          <w:spacing w:val="1"/>
        </w:rPr>
        <w:t xml:space="preserve"> </w:t>
      </w:r>
      <w:r>
        <w:t>“related.”</w:t>
      </w:r>
      <w:r>
        <w:rPr>
          <w:spacing w:val="61"/>
        </w:rPr>
        <w:t xml:space="preserve"> </w:t>
      </w:r>
      <w:r>
        <w:t>The</w:t>
      </w:r>
      <w:r>
        <w:rPr>
          <w:spacing w:val="1"/>
        </w:rPr>
        <w:t xml:space="preserve"> </w:t>
      </w:r>
      <w:r>
        <w:t>occurrence of 2 EAEs determined to be related to study product will trigger an SMC review. This may</w:t>
      </w:r>
      <w:r>
        <w:rPr>
          <w:spacing w:val="1"/>
        </w:rPr>
        <w:t xml:space="preserve"> </w:t>
      </w:r>
      <w:r>
        <w:t>lead to a recommendation for study discontinuation in consultation with the study team and sponsor.</w:t>
      </w:r>
      <w:r>
        <w:rPr>
          <w:spacing w:val="1"/>
        </w:rPr>
        <w:t xml:space="preserve"> </w:t>
      </w:r>
      <w:r>
        <w:t>Due to the fact that Grade 3 neutropenia and anemia are common in children on ARVs, and the fact</w:t>
      </w:r>
      <w:r>
        <w:rPr>
          <w:spacing w:val="1"/>
        </w:rPr>
        <w:t xml:space="preserve"> </w:t>
      </w:r>
      <w:r>
        <w:t>that hemolyzed specimens may falsely lead to Grade 3 hyperkalemia values, these toxicities will not</w:t>
      </w:r>
      <w:r>
        <w:rPr>
          <w:spacing w:val="1"/>
        </w:rPr>
        <w:t xml:space="preserve"> </w:t>
      </w:r>
      <w:r>
        <w:t>be</w:t>
      </w:r>
      <w:r>
        <w:rPr>
          <w:spacing w:val="-1"/>
        </w:rPr>
        <w:t xml:space="preserve"> </w:t>
      </w:r>
      <w:r>
        <w:t>counted</w:t>
      </w:r>
      <w:r>
        <w:rPr>
          <w:spacing w:val="-2"/>
        </w:rPr>
        <w:t xml:space="preserve"> </w:t>
      </w:r>
      <w:r>
        <w:t>in</w:t>
      </w:r>
      <w:r>
        <w:rPr>
          <w:spacing w:val="-2"/>
        </w:rPr>
        <w:t xml:space="preserve"> </w:t>
      </w:r>
      <w:r>
        <w:t>the</w:t>
      </w:r>
      <w:r>
        <w:rPr>
          <w:spacing w:val="-1"/>
        </w:rPr>
        <w:t xml:space="preserve"> </w:t>
      </w:r>
      <w:r>
        <w:t>real-time</w:t>
      </w:r>
      <w:r>
        <w:rPr>
          <w:spacing w:val="1"/>
        </w:rPr>
        <w:t xml:space="preserve"> </w:t>
      </w:r>
      <w:r>
        <w:t>safety</w:t>
      </w:r>
      <w:r>
        <w:rPr>
          <w:spacing w:val="-4"/>
        </w:rPr>
        <w:t xml:space="preserve"> </w:t>
      </w:r>
      <w:r>
        <w:t>review</w:t>
      </w:r>
      <w:r>
        <w:rPr>
          <w:spacing w:val="-2"/>
        </w:rPr>
        <w:t xml:space="preserve"> </w:t>
      </w:r>
      <w:r>
        <w:t>algorithm.</w:t>
      </w:r>
    </w:p>
    <w:p w14:paraId="6C451FFB" w14:textId="77777777" w:rsidR="003D38E7" w:rsidRDefault="003D38E7" w:rsidP="002D1F7D">
      <w:pPr>
        <w:pStyle w:val="BodyText"/>
      </w:pPr>
    </w:p>
    <w:p w14:paraId="32E8DD17" w14:textId="77777777" w:rsidR="003D38E7" w:rsidRDefault="00F967F2" w:rsidP="002D1F7D">
      <w:pPr>
        <w:pStyle w:val="BodyText"/>
        <w:jc w:val="both"/>
      </w:pPr>
      <w:r>
        <w:t>NOTE: If at any time during the study the triggers for SMC review are met, the study will be paused to</w:t>
      </w:r>
      <w:r>
        <w:rPr>
          <w:spacing w:val="-59"/>
        </w:rPr>
        <w:t xml:space="preserve"> </w:t>
      </w:r>
      <w:r>
        <w:t>new accruals and an SMC review performed within 7 days. The SMC will decide what additional data</w:t>
      </w:r>
      <w:r>
        <w:rPr>
          <w:spacing w:val="1"/>
        </w:rPr>
        <w:t xml:space="preserve"> </w:t>
      </w:r>
      <w:r>
        <w:t>they</w:t>
      </w:r>
      <w:r>
        <w:rPr>
          <w:spacing w:val="-3"/>
        </w:rPr>
        <w:t xml:space="preserve"> </w:t>
      </w:r>
      <w:r>
        <w:t>would like to</w:t>
      </w:r>
      <w:r>
        <w:rPr>
          <w:spacing w:val="-1"/>
        </w:rPr>
        <w:t xml:space="preserve"> </w:t>
      </w:r>
      <w:r>
        <w:t>see and advise</w:t>
      </w:r>
      <w:r>
        <w:rPr>
          <w:spacing w:val="-1"/>
        </w:rPr>
        <w:t xml:space="preserve"> </w:t>
      </w:r>
      <w:r>
        <w:t>the study</w:t>
      </w:r>
      <w:r>
        <w:rPr>
          <w:spacing w:val="-2"/>
        </w:rPr>
        <w:t xml:space="preserve"> </w:t>
      </w:r>
      <w:r>
        <w:t>team</w:t>
      </w:r>
      <w:r>
        <w:rPr>
          <w:spacing w:val="-1"/>
        </w:rPr>
        <w:t xml:space="preserve"> </w:t>
      </w:r>
      <w:r>
        <w:t>on</w:t>
      </w:r>
      <w:r>
        <w:rPr>
          <w:spacing w:val="-1"/>
        </w:rPr>
        <w:t xml:space="preserve"> </w:t>
      </w:r>
      <w:r>
        <w:t>how</w:t>
      </w:r>
      <w:r>
        <w:rPr>
          <w:spacing w:val="-3"/>
        </w:rPr>
        <w:t xml:space="preserve"> </w:t>
      </w:r>
      <w:r>
        <w:t>to proceed.</w:t>
      </w:r>
    </w:p>
    <w:p w14:paraId="2A768D67" w14:textId="77777777" w:rsidR="003D38E7" w:rsidRDefault="003D38E7" w:rsidP="002D1F7D">
      <w:pPr>
        <w:pStyle w:val="BodyText"/>
      </w:pPr>
    </w:p>
    <w:p w14:paraId="211B7E4A" w14:textId="4C084E64" w:rsidR="003D38E7" w:rsidRPr="00693B52" w:rsidRDefault="00F967F2" w:rsidP="00132FF8">
      <w:pPr>
        <w:pStyle w:val="BodyText"/>
        <w:numPr>
          <w:ilvl w:val="2"/>
          <w:numId w:val="49"/>
        </w:numPr>
        <w:ind w:left="0" w:firstLine="0"/>
        <w:rPr>
          <w:b/>
        </w:rPr>
      </w:pPr>
      <w:r w:rsidRPr="00693B52">
        <w:rPr>
          <w:b/>
        </w:rPr>
        <w:t>Review</w:t>
      </w:r>
      <w:r w:rsidRPr="00693B52">
        <w:rPr>
          <w:b/>
          <w:spacing w:val="-3"/>
        </w:rPr>
        <w:t xml:space="preserve"> </w:t>
      </w:r>
      <w:r w:rsidRPr="00693B52">
        <w:rPr>
          <w:b/>
        </w:rPr>
        <w:t>of</w:t>
      </w:r>
      <w:r w:rsidRPr="00693B52">
        <w:rPr>
          <w:b/>
          <w:spacing w:val="-2"/>
        </w:rPr>
        <w:t xml:space="preserve"> </w:t>
      </w:r>
      <w:r w:rsidRPr="00693B52">
        <w:rPr>
          <w:b/>
        </w:rPr>
        <w:t>Data</w:t>
      </w:r>
      <w:r w:rsidRPr="00693B52">
        <w:rPr>
          <w:b/>
          <w:spacing w:val="-3"/>
        </w:rPr>
        <w:t xml:space="preserve"> </w:t>
      </w:r>
      <w:r w:rsidRPr="00693B52">
        <w:rPr>
          <w:b/>
        </w:rPr>
        <w:t>from</w:t>
      </w:r>
      <w:r w:rsidRPr="00693B52">
        <w:rPr>
          <w:b/>
          <w:spacing w:val="-1"/>
        </w:rPr>
        <w:t xml:space="preserve"> </w:t>
      </w:r>
      <w:r w:rsidRPr="00693B52">
        <w:rPr>
          <w:b/>
        </w:rPr>
        <w:t>PK</w:t>
      </w:r>
      <w:r w:rsidRPr="00693B52">
        <w:rPr>
          <w:b/>
          <w:spacing w:val="-1"/>
        </w:rPr>
        <w:t xml:space="preserve"> </w:t>
      </w:r>
      <w:r w:rsidR="003D2CD5" w:rsidRPr="00693B52">
        <w:rPr>
          <w:b/>
        </w:rPr>
        <w:t>Substudy</w:t>
      </w:r>
    </w:p>
    <w:p w14:paraId="36C89681" w14:textId="77777777" w:rsidR="003D38E7" w:rsidRDefault="003D38E7" w:rsidP="002D1F7D">
      <w:pPr>
        <w:pStyle w:val="BodyText"/>
        <w:rPr>
          <w:b/>
          <w:i/>
        </w:rPr>
      </w:pPr>
    </w:p>
    <w:p w14:paraId="076699FC" w14:textId="4249503A" w:rsidR="003D38E7" w:rsidRDefault="002F5598" w:rsidP="002D1F7D">
      <w:pPr>
        <w:pStyle w:val="BodyText"/>
        <w:jc w:val="both"/>
      </w:pPr>
      <w:r w:rsidRPr="00DE20D9">
        <w:rPr>
          <w:color w:val="000000"/>
          <w:shd w:val="clear" w:color="auto" w:fill="FFFFFF"/>
        </w:rPr>
        <w:t>We expect a median steady state trough of 0.71-6.7 mcg/mL (which is &gt;10x the PA adjusted IC9) </w:t>
      </w:r>
      <w:r w:rsidRPr="002F5598">
        <w:rPr>
          <w:bdr w:val="none" w:sz="0" w:space="0" w:color="auto" w:frame="1"/>
          <w:shd w:val="clear" w:color="auto" w:fill="FFFFFF"/>
        </w:rPr>
        <w:t xml:space="preserve">and </w:t>
      </w:r>
      <w:r w:rsidRPr="002F5598">
        <w:rPr>
          <w:bdr w:val="none" w:sz="0" w:space="0" w:color="auto" w:frame="1"/>
          <w:shd w:val="clear" w:color="auto" w:fill="FFFFFF"/>
        </w:rPr>
        <w:lastRenderedPageBreak/>
        <w:t>5% or fewer below 0.45</w:t>
      </w:r>
      <w:r w:rsidR="00C33D47">
        <w:rPr>
          <w:bdr w:val="none" w:sz="0" w:space="0" w:color="auto" w:frame="1"/>
          <w:shd w:val="clear" w:color="auto" w:fill="FFFFFF"/>
        </w:rPr>
        <w:t xml:space="preserve"> mgc/mL (which is &gt;4x PA IC90).</w:t>
      </w:r>
      <w:r>
        <w:t xml:space="preserve"> </w:t>
      </w:r>
      <w:r w:rsidR="00F967F2">
        <w:t>The SMC and the study team will review any cases of</w:t>
      </w:r>
      <w:r w:rsidR="00F967F2">
        <w:rPr>
          <w:spacing w:val="1"/>
        </w:rPr>
        <w:t xml:space="preserve"> </w:t>
      </w:r>
      <w:r w:rsidR="00F967F2">
        <w:t xml:space="preserve">outlier PK concentrations and make individual recommendations about whether a </w:t>
      </w:r>
      <w:r w:rsidR="003D2CD5">
        <w:t>participant should continue on C</w:t>
      </w:r>
      <w:r w:rsidR="00BD2D47">
        <w:t>AB</w:t>
      </w:r>
      <w:r w:rsidR="003D2CD5">
        <w:t>-LA</w:t>
      </w:r>
      <w:r w:rsidR="00F967F2">
        <w:t>.</w:t>
      </w:r>
      <w:r w:rsidR="00F967F2">
        <w:rPr>
          <w:spacing w:val="62"/>
        </w:rPr>
        <w:t xml:space="preserve"> </w:t>
      </w:r>
      <w:r w:rsidR="006211BB">
        <w:t>The</w:t>
      </w:r>
      <w:r w:rsidR="00133E99">
        <w:t xml:space="preserve"> SMC will evaluate</w:t>
      </w:r>
      <w:r w:rsidR="00C33D47">
        <w:t xml:space="preserve"> the stead state</w:t>
      </w:r>
      <w:r w:rsidR="00133E99">
        <w:t xml:space="preserve"> PK levels</w:t>
      </w:r>
      <w:r w:rsidR="00C33D47">
        <w:t xml:space="preserve"> (month 5)</w:t>
      </w:r>
      <w:r w:rsidR="006211BB">
        <w:t xml:space="preserve"> if </w:t>
      </w:r>
      <w:r w:rsidR="00133E99">
        <w:t>&gt;</w:t>
      </w:r>
      <w:r w:rsidR="00C33D47">
        <w:t>5</w:t>
      </w:r>
      <w:r w:rsidR="006211BB">
        <w:t xml:space="preserve">% are below </w:t>
      </w:r>
      <w:r w:rsidR="00C33D47">
        <w:t>0.45 mcg/mL or if the median steady state trough is not in the expected range</w:t>
      </w:r>
      <w:r>
        <w:t>.</w:t>
      </w:r>
      <w:r w:rsidR="006211BB">
        <w:t xml:space="preserve"> </w:t>
      </w:r>
      <w:r w:rsidR="00F967F2">
        <w:t>The recommendations by the</w:t>
      </w:r>
      <w:r w:rsidR="00F967F2">
        <w:rPr>
          <w:spacing w:val="1"/>
        </w:rPr>
        <w:t xml:space="preserve"> </w:t>
      </w:r>
      <w:r w:rsidR="00F967F2">
        <w:t xml:space="preserve">study team or by the SMC may include </w:t>
      </w:r>
      <w:r w:rsidR="000443F7">
        <w:t xml:space="preserve">no action, </w:t>
      </w:r>
      <w:r w:rsidR="00F967F2">
        <w:t>early termination of the study, if warranted by the safety/PK</w:t>
      </w:r>
      <w:r w:rsidR="00F967F2">
        <w:rPr>
          <w:spacing w:val="1"/>
        </w:rPr>
        <w:t xml:space="preserve"> </w:t>
      </w:r>
      <w:r w:rsidR="00F967F2">
        <w:t>data,</w:t>
      </w:r>
      <w:r w:rsidR="00F967F2">
        <w:rPr>
          <w:spacing w:val="-1"/>
        </w:rPr>
        <w:t xml:space="preserve"> </w:t>
      </w:r>
      <w:r w:rsidR="00F967F2">
        <w:t>or</w:t>
      </w:r>
      <w:r w:rsidR="00F967F2">
        <w:rPr>
          <w:spacing w:val="-2"/>
        </w:rPr>
        <w:t xml:space="preserve"> </w:t>
      </w:r>
      <w:r w:rsidR="00F967F2">
        <w:t>a</w:t>
      </w:r>
      <w:r w:rsidR="00F967F2">
        <w:rPr>
          <w:spacing w:val="-3"/>
        </w:rPr>
        <w:t xml:space="preserve"> </w:t>
      </w:r>
      <w:r w:rsidR="00F967F2">
        <w:t>re-design</w:t>
      </w:r>
      <w:r w:rsidR="00F967F2">
        <w:rPr>
          <w:spacing w:val="-3"/>
        </w:rPr>
        <w:t xml:space="preserve"> </w:t>
      </w:r>
      <w:r w:rsidR="00F967F2">
        <w:t>of</w:t>
      </w:r>
      <w:r w:rsidR="00F967F2">
        <w:rPr>
          <w:spacing w:val="2"/>
        </w:rPr>
        <w:t xml:space="preserve"> </w:t>
      </w:r>
      <w:r w:rsidR="00F967F2">
        <w:t>the</w:t>
      </w:r>
      <w:r w:rsidR="00F967F2">
        <w:rPr>
          <w:spacing w:val="-1"/>
        </w:rPr>
        <w:t xml:space="preserve"> </w:t>
      </w:r>
      <w:r w:rsidR="00F967F2">
        <w:t>study</w:t>
      </w:r>
      <w:r w:rsidR="00F967F2">
        <w:rPr>
          <w:spacing w:val="-3"/>
        </w:rPr>
        <w:t xml:space="preserve"> </w:t>
      </w:r>
      <w:r w:rsidR="00F967F2">
        <w:t>as</w:t>
      </w:r>
      <w:r w:rsidR="00F967F2">
        <w:rPr>
          <w:spacing w:val="-3"/>
        </w:rPr>
        <w:t xml:space="preserve"> </w:t>
      </w:r>
      <w:r w:rsidR="00F967F2">
        <w:t>approved by</w:t>
      </w:r>
      <w:r w:rsidR="00F967F2">
        <w:rPr>
          <w:spacing w:val="-3"/>
        </w:rPr>
        <w:t xml:space="preserve"> </w:t>
      </w:r>
      <w:r w:rsidR="00F967F2">
        <w:t>the</w:t>
      </w:r>
      <w:r w:rsidR="00F967F2">
        <w:rPr>
          <w:spacing w:val="-1"/>
        </w:rPr>
        <w:t xml:space="preserve"> </w:t>
      </w:r>
      <w:r w:rsidR="00F967F2">
        <w:t>study</w:t>
      </w:r>
      <w:r w:rsidR="00F967F2">
        <w:rPr>
          <w:spacing w:val="-3"/>
        </w:rPr>
        <w:t xml:space="preserve"> </w:t>
      </w:r>
      <w:r w:rsidR="00F967F2">
        <w:t>sponsors</w:t>
      </w:r>
      <w:r w:rsidR="00F967F2">
        <w:rPr>
          <w:spacing w:val="-2"/>
        </w:rPr>
        <w:t xml:space="preserve"> </w:t>
      </w:r>
      <w:r w:rsidR="00F967F2">
        <w:t>and</w:t>
      </w:r>
      <w:r w:rsidR="00F967F2">
        <w:rPr>
          <w:spacing w:val="-3"/>
        </w:rPr>
        <w:t xml:space="preserve"> </w:t>
      </w:r>
      <w:r w:rsidR="00F967F2">
        <w:t>regulatory</w:t>
      </w:r>
      <w:r w:rsidR="00F967F2">
        <w:rPr>
          <w:spacing w:val="-3"/>
        </w:rPr>
        <w:t xml:space="preserve"> </w:t>
      </w:r>
      <w:r w:rsidR="00F967F2">
        <w:t>agencies.</w:t>
      </w:r>
    </w:p>
    <w:p w14:paraId="062E10D2" w14:textId="77777777" w:rsidR="003D38E7" w:rsidRDefault="003D38E7" w:rsidP="002D1F7D">
      <w:pPr>
        <w:pStyle w:val="BodyText"/>
        <w:rPr>
          <w:b/>
          <w:i/>
        </w:rPr>
      </w:pPr>
    </w:p>
    <w:p w14:paraId="30480B93" w14:textId="59E367F8" w:rsidR="003D38E7" w:rsidRDefault="00F967F2" w:rsidP="002D1F7D">
      <w:pPr>
        <w:pStyle w:val="BodyText"/>
        <w:jc w:val="both"/>
      </w:pPr>
      <w:r>
        <w:t>The SMC will rev</w:t>
      </w:r>
      <w:r w:rsidR="00E604B3">
        <w:t>iew safety and HIV incidence</w:t>
      </w:r>
      <w:r>
        <w:t xml:space="preserve"> data every six</w:t>
      </w:r>
      <w:r w:rsidR="00BA0AA9">
        <w:t xml:space="preserve"> months</w:t>
      </w:r>
      <w:r>
        <w:t>, early review by</w:t>
      </w:r>
      <w:r w:rsidR="00E604B3">
        <w:t xml:space="preserve"> </w:t>
      </w:r>
      <w:r>
        <w:rPr>
          <w:spacing w:val="-59"/>
        </w:rPr>
        <w:t xml:space="preserve"> </w:t>
      </w:r>
      <w:r w:rsidR="00E604B3">
        <w:t>the SMC will be triggered if</w:t>
      </w:r>
      <w:r w:rsidR="0077499B">
        <w:t xml:space="preserve"> there are serious unexpected adverse reactions.</w:t>
      </w:r>
      <w:r w:rsidR="00133E99">
        <w:t xml:space="preserve"> </w:t>
      </w:r>
    </w:p>
    <w:p w14:paraId="7C67FEA9" w14:textId="29551A25" w:rsidR="003D38E7" w:rsidRDefault="003D38E7" w:rsidP="002D1F7D">
      <w:pPr>
        <w:pStyle w:val="BodyText"/>
        <w:rPr>
          <w:sz w:val="32"/>
        </w:rPr>
      </w:pPr>
    </w:p>
    <w:p w14:paraId="3CA188BD" w14:textId="77777777" w:rsidR="003D38E7" w:rsidRDefault="00F967F2" w:rsidP="00132FF8">
      <w:pPr>
        <w:pStyle w:val="Heading2"/>
        <w:numPr>
          <w:ilvl w:val="1"/>
          <w:numId w:val="49"/>
        </w:numPr>
        <w:ind w:left="0" w:firstLine="0"/>
      </w:pPr>
      <w:bookmarkStart w:id="137" w:name="13.9._Biohazard_Containment"/>
      <w:bookmarkStart w:id="138" w:name="_Toc138429809"/>
      <w:bookmarkEnd w:id="137"/>
      <w:r>
        <w:t>Biohazard</w:t>
      </w:r>
      <w:r>
        <w:rPr>
          <w:spacing w:val="-12"/>
        </w:rPr>
        <w:t xml:space="preserve"> </w:t>
      </w:r>
      <w:r>
        <w:t>Containment</w:t>
      </w:r>
      <w:bookmarkEnd w:id="138"/>
    </w:p>
    <w:p w14:paraId="1C079181" w14:textId="77777777" w:rsidR="003D38E7" w:rsidRDefault="003D38E7" w:rsidP="002D1F7D">
      <w:pPr>
        <w:pStyle w:val="BodyText"/>
        <w:rPr>
          <w:b/>
          <w:sz w:val="29"/>
        </w:rPr>
      </w:pPr>
    </w:p>
    <w:p w14:paraId="6965C958" w14:textId="75BB90CD" w:rsidR="003D38E7" w:rsidRDefault="00F967F2" w:rsidP="002D1F7D">
      <w:pPr>
        <w:pStyle w:val="BodyText"/>
        <w:jc w:val="both"/>
      </w:pPr>
      <w:r>
        <w:t>As</w:t>
      </w:r>
      <w:r>
        <w:rPr>
          <w:spacing w:val="1"/>
        </w:rPr>
        <w:t xml:space="preserve"> </w:t>
      </w:r>
      <w:r>
        <w:t>the</w:t>
      </w:r>
      <w:r>
        <w:rPr>
          <w:spacing w:val="1"/>
        </w:rPr>
        <w:t xml:space="preserve"> </w:t>
      </w:r>
      <w:r>
        <w:t>transmission</w:t>
      </w:r>
      <w:r>
        <w:rPr>
          <w:spacing w:val="1"/>
        </w:rPr>
        <w:t xml:space="preserve"> </w:t>
      </w:r>
      <w:r>
        <w:t>of</w:t>
      </w:r>
      <w:r>
        <w:rPr>
          <w:spacing w:val="1"/>
        </w:rPr>
        <w:t xml:space="preserve"> </w:t>
      </w:r>
      <w:r>
        <w:t>HIV</w:t>
      </w:r>
      <w:r>
        <w:rPr>
          <w:spacing w:val="1"/>
        </w:rPr>
        <w:t xml:space="preserve"> </w:t>
      </w:r>
      <w:r>
        <w:t>and</w:t>
      </w:r>
      <w:r>
        <w:rPr>
          <w:spacing w:val="1"/>
        </w:rPr>
        <w:t xml:space="preserve"> </w:t>
      </w:r>
      <w:r>
        <w:t>other</w:t>
      </w:r>
      <w:r>
        <w:rPr>
          <w:spacing w:val="1"/>
        </w:rPr>
        <w:t xml:space="preserve"> </w:t>
      </w:r>
      <w:r>
        <w:t>blood-borne</w:t>
      </w:r>
      <w:r>
        <w:rPr>
          <w:spacing w:val="1"/>
        </w:rPr>
        <w:t xml:space="preserve"> </w:t>
      </w:r>
      <w:r>
        <w:t>pathogens</w:t>
      </w:r>
      <w:r>
        <w:rPr>
          <w:spacing w:val="1"/>
        </w:rPr>
        <w:t xml:space="preserve"> </w:t>
      </w:r>
      <w:r>
        <w:t>can</w:t>
      </w:r>
      <w:r>
        <w:rPr>
          <w:spacing w:val="1"/>
        </w:rPr>
        <w:t xml:space="preserve"> </w:t>
      </w:r>
      <w:r>
        <w:t>occur</w:t>
      </w:r>
      <w:r>
        <w:rPr>
          <w:spacing w:val="1"/>
        </w:rPr>
        <w:t xml:space="preserve"> </w:t>
      </w:r>
      <w:r>
        <w:t>through</w:t>
      </w:r>
      <w:r>
        <w:rPr>
          <w:spacing w:val="1"/>
        </w:rPr>
        <w:t xml:space="preserve"> </w:t>
      </w:r>
      <w:r>
        <w:t>contact</w:t>
      </w:r>
      <w:r>
        <w:rPr>
          <w:spacing w:val="1"/>
        </w:rPr>
        <w:t xml:space="preserve"> </w:t>
      </w:r>
      <w:r>
        <w:t>with</w:t>
      </w:r>
      <w:r>
        <w:rPr>
          <w:spacing w:val="1"/>
        </w:rPr>
        <w:t xml:space="preserve"> </w:t>
      </w:r>
      <w:r>
        <w:t>contaminated needles, blood, and blood products, appropriate blood and secretion precautions will be</w:t>
      </w:r>
      <w:r>
        <w:rPr>
          <w:spacing w:val="-59"/>
        </w:rPr>
        <w:t xml:space="preserve"> </w:t>
      </w:r>
      <w:r>
        <w:t>employed</w:t>
      </w:r>
      <w:r>
        <w:rPr>
          <w:spacing w:val="11"/>
        </w:rPr>
        <w:t xml:space="preserve"> </w:t>
      </w:r>
      <w:r>
        <w:t>by</w:t>
      </w:r>
      <w:r>
        <w:rPr>
          <w:spacing w:val="10"/>
        </w:rPr>
        <w:t xml:space="preserve"> </w:t>
      </w:r>
      <w:r>
        <w:t>all</w:t>
      </w:r>
      <w:r>
        <w:rPr>
          <w:spacing w:val="10"/>
        </w:rPr>
        <w:t xml:space="preserve"> </w:t>
      </w:r>
      <w:r>
        <w:t>personnel</w:t>
      </w:r>
      <w:r>
        <w:rPr>
          <w:spacing w:val="11"/>
        </w:rPr>
        <w:t xml:space="preserve"> </w:t>
      </w:r>
      <w:r>
        <w:t>in</w:t>
      </w:r>
      <w:r>
        <w:rPr>
          <w:spacing w:val="11"/>
        </w:rPr>
        <w:t xml:space="preserve"> </w:t>
      </w:r>
      <w:r>
        <w:t>the</w:t>
      </w:r>
      <w:r>
        <w:rPr>
          <w:spacing w:val="11"/>
        </w:rPr>
        <w:t xml:space="preserve"> </w:t>
      </w:r>
      <w:r>
        <w:t>drawing</w:t>
      </w:r>
      <w:r>
        <w:rPr>
          <w:spacing w:val="14"/>
        </w:rPr>
        <w:t xml:space="preserve"> </w:t>
      </w:r>
      <w:r>
        <w:t>of</w:t>
      </w:r>
      <w:r>
        <w:rPr>
          <w:spacing w:val="12"/>
        </w:rPr>
        <w:t xml:space="preserve"> </w:t>
      </w:r>
      <w:r>
        <w:t>blood,</w:t>
      </w:r>
      <w:r>
        <w:rPr>
          <w:spacing w:val="13"/>
        </w:rPr>
        <w:t xml:space="preserve"> </w:t>
      </w:r>
      <w:r w:rsidR="007A644F">
        <w:t>administration of injections</w:t>
      </w:r>
      <w:r>
        <w:t>,</w:t>
      </w:r>
      <w:r>
        <w:rPr>
          <w:spacing w:val="14"/>
        </w:rPr>
        <w:t xml:space="preserve"> </w:t>
      </w:r>
      <w:r>
        <w:t>and</w:t>
      </w:r>
      <w:r>
        <w:rPr>
          <w:spacing w:val="12"/>
        </w:rPr>
        <w:t xml:space="preserve"> </w:t>
      </w:r>
      <w:r>
        <w:t>shipping</w:t>
      </w:r>
      <w:r>
        <w:rPr>
          <w:spacing w:val="13"/>
        </w:rPr>
        <w:t xml:space="preserve"> </w:t>
      </w:r>
      <w:r>
        <w:t>and</w:t>
      </w:r>
      <w:r>
        <w:rPr>
          <w:spacing w:val="12"/>
        </w:rPr>
        <w:t xml:space="preserve"> </w:t>
      </w:r>
      <w:r>
        <w:t>handling</w:t>
      </w:r>
      <w:r>
        <w:rPr>
          <w:spacing w:val="11"/>
        </w:rPr>
        <w:t xml:space="preserve"> </w:t>
      </w:r>
      <w:r>
        <w:t>of</w:t>
      </w:r>
      <w:r w:rsidR="007A644F">
        <w:t xml:space="preserve"> </w:t>
      </w:r>
      <w:r>
        <w:rPr>
          <w:spacing w:val="-59"/>
        </w:rPr>
        <w:t xml:space="preserve"> </w:t>
      </w:r>
      <w:r>
        <w:t>all specimens for this study, as currently recommended by the Centers for Disease Control and</w:t>
      </w:r>
      <w:r>
        <w:rPr>
          <w:spacing w:val="1"/>
        </w:rPr>
        <w:t xml:space="preserve"> </w:t>
      </w:r>
      <w:r>
        <w:t>Prevention.</w:t>
      </w:r>
    </w:p>
    <w:p w14:paraId="14587FFF" w14:textId="77777777" w:rsidR="007A644F" w:rsidRDefault="007A644F" w:rsidP="002D1F7D">
      <w:pPr>
        <w:pStyle w:val="BodyText"/>
        <w:jc w:val="both"/>
      </w:pPr>
    </w:p>
    <w:p w14:paraId="4CFE47BB" w14:textId="6515E754" w:rsidR="00D92648" w:rsidRDefault="00F967F2" w:rsidP="002D1F7D">
      <w:pPr>
        <w:pStyle w:val="BodyText"/>
        <w:jc w:val="both"/>
      </w:pPr>
      <w:r>
        <w:t>All infectious specimens will be sent using the ISS-1 SAF-T-PAK or equivalent package that is</w:t>
      </w:r>
      <w:r>
        <w:rPr>
          <w:spacing w:val="1"/>
        </w:rPr>
        <w:t xml:space="preserve"> </w:t>
      </w:r>
      <w:r>
        <w:t>compliant</w:t>
      </w:r>
      <w:r>
        <w:rPr>
          <w:spacing w:val="1"/>
        </w:rPr>
        <w:t xml:space="preserve"> </w:t>
      </w:r>
      <w:r>
        <w:t>to</w:t>
      </w:r>
      <w:r>
        <w:rPr>
          <w:spacing w:val="1"/>
        </w:rPr>
        <w:t xml:space="preserve"> </w:t>
      </w:r>
      <w:r>
        <w:t>the</w:t>
      </w:r>
      <w:r>
        <w:rPr>
          <w:spacing w:val="1"/>
        </w:rPr>
        <w:t xml:space="preserve"> </w:t>
      </w:r>
      <w:r>
        <w:t>International</w:t>
      </w:r>
      <w:r>
        <w:rPr>
          <w:spacing w:val="1"/>
        </w:rPr>
        <w:t xml:space="preserve"> </w:t>
      </w:r>
      <w:r>
        <w:t>Air</w:t>
      </w:r>
      <w:r>
        <w:rPr>
          <w:spacing w:val="1"/>
        </w:rPr>
        <w:t xml:space="preserve"> </w:t>
      </w:r>
      <w:r>
        <w:t>Transport</w:t>
      </w:r>
      <w:r>
        <w:rPr>
          <w:spacing w:val="1"/>
        </w:rPr>
        <w:t xml:space="preserve"> </w:t>
      </w:r>
      <w:r>
        <w:t>Association</w:t>
      </w:r>
      <w:r>
        <w:rPr>
          <w:spacing w:val="1"/>
        </w:rPr>
        <w:t xml:space="preserve"> </w:t>
      </w:r>
      <w:r>
        <w:t>Dangerous</w:t>
      </w:r>
      <w:r>
        <w:rPr>
          <w:spacing w:val="1"/>
        </w:rPr>
        <w:t xml:space="preserve"> </w:t>
      </w:r>
      <w:r>
        <w:t>Goods</w:t>
      </w:r>
      <w:r>
        <w:rPr>
          <w:spacing w:val="1"/>
        </w:rPr>
        <w:t xml:space="preserve"> </w:t>
      </w:r>
      <w:r>
        <w:t>Regulations</w:t>
      </w:r>
      <w:r>
        <w:rPr>
          <w:spacing w:val="1"/>
        </w:rPr>
        <w:t xml:space="preserve"> </w:t>
      </w:r>
      <w:r>
        <w:t>Packing</w:t>
      </w:r>
      <w:r>
        <w:rPr>
          <w:spacing w:val="1"/>
        </w:rPr>
        <w:t xml:space="preserve"> </w:t>
      </w:r>
      <w:r>
        <w:t>Instruction 602.</w:t>
      </w:r>
      <w:r>
        <w:rPr>
          <w:spacing w:val="1"/>
        </w:rPr>
        <w:t xml:space="preserve"> </w:t>
      </w:r>
      <w:r>
        <w:t>Please refer to individual carrier guidelines (for example: Federal Express, Airborne,</w:t>
      </w:r>
      <w:r>
        <w:rPr>
          <w:spacing w:val="1"/>
        </w:rPr>
        <w:t xml:space="preserve"> </w:t>
      </w:r>
      <w:r>
        <w:t>etc.)</w:t>
      </w:r>
      <w:r>
        <w:rPr>
          <w:spacing w:val="-3"/>
        </w:rPr>
        <w:t xml:space="preserve"> </w:t>
      </w:r>
      <w:r>
        <w:t>for</w:t>
      </w:r>
      <w:r>
        <w:rPr>
          <w:spacing w:val="-2"/>
        </w:rPr>
        <w:t xml:space="preserve"> </w:t>
      </w:r>
      <w:r>
        <w:t>additional</w:t>
      </w:r>
      <w:r>
        <w:rPr>
          <w:spacing w:val="-1"/>
        </w:rPr>
        <w:t xml:space="preserve"> </w:t>
      </w:r>
      <w:r>
        <w:t>specific instructions.</w:t>
      </w:r>
      <w:r>
        <w:rPr>
          <w:spacing w:val="1"/>
        </w:rPr>
        <w:t xml:space="preserve"> </w:t>
      </w:r>
      <w:r>
        <w:t>Appropriate</w:t>
      </w:r>
      <w:r>
        <w:rPr>
          <w:spacing w:val="-2"/>
        </w:rPr>
        <w:t xml:space="preserve"> </w:t>
      </w:r>
      <w:r>
        <w:t>shipping</w:t>
      </w:r>
      <w:r>
        <w:rPr>
          <w:spacing w:val="-1"/>
        </w:rPr>
        <w:t xml:space="preserve"> </w:t>
      </w:r>
      <w:r>
        <w:t>permits</w:t>
      </w:r>
      <w:r>
        <w:rPr>
          <w:spacing w:val="-3"/>
        </w:rPr>
        <w:t xml:space="preserve"> </w:t>
      </w:r>
      <w:r>
        <w:t>will</w:t>
      </w:r>
      <w:r>
        <w:rPr>
          <w:spacing w:val="-1"/>
        </w:rPr>
        <w:t xml:space="preserve"> </w:t>
      </w:r>
      <w:r>
        <w:t>be</w:t>
      </w:r>
      <w:r>
        <w:rPr>
          <w:spacing w:val="-1"/>
        </w:rPr>
        <w:t xml:space="preserve"> </w:t>
      </w:r>
      <w:r>
        <w:t>obtained.</w:t>
      </w:r>
    </w:p>
    <w:p w14:paraId="2FEA99FE" w14:textId="77777777" w:rsidR="003D38E7" w:rsidRDefault="003D38E7" w:rsidP="002D1F7D">
      <w:pPr>
        <w:pStyle w:val="BodyText"/>
        <w:rPr>
          <w:sz w:val="32"/>
        </w:rPr>
      </w:pPr>
    </w:p>
    <w:p w14:paraId="56226470" w14:textId="77777777" w:rsidR="003D38E7" w:rsidRDefault="00F967F2" w:rsidP="00132FF8">
      <w:pPr>
        <w:pStyle w:val="Heading2"/>
        <w:numPr>
          <w:ilvl w:val="1"/>
          <w:numId w:val="49"/>
        </w:numPr>
        <w:ind w:left="0" w:firstLine="0"/>
      </w:pPr>
      <w:bookmarkStart w:id="139" w:name="13.10._Vertebrate_Animals"/>
      <w:bookmarkStart w:id="140" w:name="_Toc138429810"/>
      <w:bookmarkEnd w:id="139"/>
      <w:r>
        <w:t>Vertebrate</w:t>
      </w:r>
      <w:r>
        <w:rPr>
          <w:spacing w:val="-9"/>
        </w:rPr>
        <w:t xml:space="preserve"> </w:t>
      </w:r>
      <w:r>
        <w:t>Animals</w:t>
      </w:r>
      <w:bookmarkEnd w:id="140"/>
    </w:p>
    <w:p w14:paraId="007406C1" w14:textId="77777777" w:rsidR="003D38E7" w:rsidRDefault="003D38E7" w:rsidP="002D1F7D">
      <w:pPr>
        <w:pStyle w:val="BodyText"/>
        <w:rPr>
          <w:b/>
          <w:sz w:val="29"/>
        </w:rPr>
      </w:pPr>
    </w:p>
    <w:p w14:paraId="7E33BEAD" w14:textId="77777777" w:rsidR="003D38E7" w:rsidRDefault="00F967F2" w:rsidP="002D1F7D">
      <w:pPr>
        <w:pStyle w:val="BodyText"/>
        <w:jc w:val="both"/>
      </w:pPr>
      <w:r>
        <w:t>This</w:t>
      </w:r>
      <w:r>
        <w:rPr>
          <w:spacing w:val="-4"/>
        </w:rPr>
        <w:t xml:space="preserve"> </w:t>
      </w:r>
      <w:r>
        <w:t>project</w:t>
      </w:r>
      <w:r>
        <w:rPr>
          <w:spacing w:val="-4"/>
        </w:rPr>
        <w:t xml:space="preserve"> </w:t>
      </w:r>
      <w:r>
        <w:t>does</w:t>
      </w:r>
      <w:r>
        <w:rPr>
          <w:spacing w:val="-3"/>
        </w:rPr>
        <w:t xml:space="preserve"> </w:t>
      </w:r>
      <w:r>
        <w:t>not</w:t>
      </w:r>
      <w:r>
        <w:rPr>
          <w:spacing w:val="-4"/>
        </w:rPr>
        <w:t xml:space="preserve"> </w:t>
      </w:r>
      <w:r>
        <w:t>involve</w:t>
      </w:r>
      <w:r>
        <w:rPr>
          <w:spacing w:val="-4"/>
        </w:rPr>
        <w:t xml:space="preserve"> </w:t>
      </w:r>
      <w:r>
        <w:t>vertebrate</w:t>
      </w:r>
      <w:r>
        <w:rPr>
          <w:spacing w:val="-5"/>
        </w:rPr>
        <w:t xml:space="preserve"> </w:t>
      </w:r>
      <w:r>
        <w:t>animals.</w:t>
      </w:r>
    </w:p>
    <w:p w14:paraId="2226E544" w14:textId="77777777" w:rsidR="003D38E7" w:rsidRDefault="003D38E7" w:rsidP="002D1F7D">
      <w:pPr>
        <w:pStyle w:val="BodyText"/>
        <w:rPr>
          <w:sz w:val="24"/>
        </w:rPr>
      </w:pPr>
    </w:p>
    <w:p w14:paraId="49362ECE" w14:textId="77777777" w:rsidR="003D38E7" w:rsidRDefault="003D38E7" w:rsidP="002D1F7D">
      <w:pPr>
        <w:pStyle w:val="BodyText"/>
        <w:rPr>
          <w:sz w:val="19"/>
        </w:rPr>
      </w:pPr>
    </w:p>
    <w:p w14:paraId="3EAE6B27" w14:textId="77777777" w:rsidR="003D38E7" w:rsidRDefault="00F967F2" w:rsidP="00B83810">
      <w:pPr>
        <w:pStyle w:val="Heading1"/>
        <w:numPr>
          <w:ilvl w:val="0"/>
          <w:numId w:val="49"/>
        </w:numPr>
        <w:tabs>
          <w:tab w:val="left" w:pos="864"/>
        </w:tabs>
        <w:ind w:left="-288" w:firstLine="0"/>
        <w:rPr>
          <w:rFonts w:ascii="Arial"/>
        </w:rPr>
      </w:pPr>
      <w:bookmarkStart w:id="141" w:name="14._ADMINISTRATIVE_PROCEDURES"/>
      <w:bookmarkStart w:id="142" w:name="_Toc138429811"/>
      <w:bookmarkEnd w:id="141"/>
      <w:r>
        <w:rPr>
          <w:rFonts w:ascii="Arial"/>
          <w:spacing w:val="-1"/>
        </w:rPr>
        <w:t>ADMINISTRATIVE</w:t>
      </w:r>
      <w:r>
        <w:rPr>
          <w:rFonts w:ascii="Arial"/>
          <w:spacing w:val="-5"/>
        </w:rPr>
        <w:t xml:space="preserve"> </w:t>
      </w:r>
      <w:r>
        <w:rPr>
          <w:rFonts w:ascii="Arial"/>
        </w:rPr>
        <w:t>PROCEDURES</w:t>
      </w:r>
      <w:bookmarkEnd w:id="142"/>
    </w:p>
    <w:p w14:paraId="41E7AB32" w14:textId="1A33A748" w:rsidR="003D38E7" w:rsidRDefault="003D38E7" w:rsidP="003065DC">
      <w:pPr>
        <w:pStyle w:val="BodyText"/>
        <w:jc w:val="both"/>
        <w:rPr>
          <w:sz w:val="21"/>
        </w:rPr>
      </w:pPr>
      <w:bookmarkStart w:id="143" w:name="14.1._Protocol_Registration"/>
      <w:bookmarkStart w:id="144" w:name="14.2._Regulatory_Oversight"/>
      <w:bookmarkEnd w:id="143"/>
      <w:bookmarkEnd w:id="144"/>
    </w:p>
    <w:p w14:paraId="6F9F75E1" w14:textId="77777777" w:rsidR="003D38E7" w:rsidRDefault="00F967F2" w:rsidP="00132FF8">
      <w:pPr>
        <w:pStyle w:val="Heading2"/>
        <w:numPr>
          <w:ilvl w:val="1"/>
          <w:numId w:val="50"/>
        </w:numPr>
        <w:ind w:left="0" w:firstLine="0"/>
      </w:pPr>
      <w:bookmarkStart w:id="145" w:name="14.3._Study_Implementation"/>
      <w:bookmarkStart w:id="146" w:name="_Toc138429812"/>
      <w:bookmarkEnd w:id="145"/>
      <w:r>
        <w:t>Study</w:t>
      </w:r>
      <w:r>
        <w:rPr>
          <w:spacing w:val="-7"/>
        </w:rPr>
        <w:t xml:space="preserve"> </w:t>
      </w:r>
      <w:r>
        <w:t>Implementation</w:t>
      </w:r>
      <w:bookmarkEnd w:id="146"/>
    </w:p>
    <w:p w14:paraId="537A2070" w14:textId="77777777" w:rsidR="003D38E7" w:rsidRDefault="003D38E7" w:rsidP="002D1F7D">
      <w:pPr>
        <w:pStyle w:val="BodyText"/>
        <w:rPr>
          <w:b/>
        </w:rPr>
      </w:pPr>
    </w:p>
    <w:p w14:paraId="0F3B5184" w14:textId="3DF40AA1" w:rsidR="003D38E7" w:rsidRDefault="00F967F2" w:rsidP="002D1F7D">
      <w:pPr>
        <w:pStyle w:val="BodyText"/>
        <w:jc w:val="both"/>
      </w:pPr>
      <w:r>
        <w:t>This study will be conducted in accordance with the protocol, international good clinical practice</w:t>
      </w:r>
      <w:r>
        <w:rPr>
          <w:spacing w:val="1"/>
        </w:rPr>
        <w:t xml:space="preserve"> </w:t>
      </w:r>
      <w:r>
        <w:t>guidelines,</w:t>
      </w:r>
      <w:r>
        <w:rPr>
          <w:spacing w:val="1"/>
        </w:rPr>
        <w:t xml:space="preserve"> </w:t>
      </w:r>
      <w:r>
        <w:t>and all applicable US,</w:t>
      </w:r>
      <w:r>
        <w:rPr>
          <w:spacing w:val="1"/>
        </w:rPr>
        <w:t xml:space="preserve"> </w:t>
      </w:r>
      <w:r>
        <w:t>and non-US country and local regulations.</w:t>
      </w:r>
      <w:r>
        <w:rPr>
          <w:spacing w:val="61"/>
        </w:rPr>
        <w:t xml:space="preserve"> </w:t>
      </w:r>
      <w:r>
        <w:t>Study implementation</w:t>
      </w:r>
      <w:r>
        <w:rPr>
          <w:spacing w:val="1"/>
        </w:rPr>
        <w:t xml:space="preserve"> </w:t>
      </w:r>
      <w:r>
        <w:t>will</w:t>
      </w:r>
      <w:r>
        <w:rPr>
          <w:spacing w:val="53"/>
        </w:rPr>
        <w:t xml:space="preserve"> </w:t>
      </w:r>
      <w:r>
        <w:t>also</w:t>
      </w:r>
      <w:r>
        <w:rPr>
          <w:spacing w:val="54"/>
        </w:rPr>
        <w:t xml:space="preserve"> </w:t>
      </w:r>
      <w:r>
        <w:t>be</w:t>
      </w:r>
      <w:r>
        <w:rPr>
          <w:spacing w:val="54"/>
        </w:rPr>
        <w:t xml:space="preserve"> </w:t>
      </w:r>
      <w:r>
        <w:t>guided</w:t>
      </w:r>
      <w:r>
        <w:rPr>
          <w:spacing w:val="54"/>
        </w:rPr>
        <w:t xml:space="preserve"> </w:t>
      </w:r>
      <w:r>
        <w:t>by</w:t>
      </w:r>
      <w:r>
        <w:rPr>
          <w:spacing w:val="55"/>
        </w:rPr>
        <w:t xml:space="preserve"> </w:t>
      </w:r>
      <w:r>
        <w:t>SOPs.</w:t>
      </w:r>
      <w:r>
        <w:rPr>
          <w:spacing w:val="54"/>
        </w:rPr>
        <w:t xml:space="preserve"> </w:t>
      </w:r>
      <w:r>
        <w:t>These</w:t>
      </w:r>
      <w:r>
        <w:rPr>
          <w:spacing w:val="54"/>
        </w:rPr>
        <w:t xml:space="preserve"> </w:t>
      </w:r>
      <w:r>
        <w:t>SOPs</w:t>
      </w:r>
      <w:r>
        <w:rPr>
          <w:spacing w:val="54"/>
        </w:rPr>
        <w:t xml:space="preserve"> </w:t>
      </w:r>
      <w:r>
        <w:t>will</w:t>
      </w:r>
      <w:r>
        <w:rPr>
          <w:spacing w:val="54"/>
        </w:rPr>
        <w:t xml:space="preserve"> </w:t>
      </w:r>
      <w:r>
        <w:t>be</w:t>
      </w:r>
      <w:r>
        <w:rPr>
          <w:spacing w:val="54"/>
        </w:rPr>
        <w:t xml:space="preserve"> </w:t>
      </w:r>
      <w:r>
        <w:t>updated</w:t>
      </w:r>
      <w:r>
        <w:rPr>
          <w:spacing w:val="54"/>
        </w:rPr>
        <w:t xml:space="preserve"> </w:t>
      </w:r>
      <w:r>
        <w:t>and/or</w:t>
      </w:r>
      <w:r>
        <w:rPr>
          <w:spacing w:val="56"/>
        </w:rPr>
        <w:t xml:space="preserve"> </w:t>
      </w:r>
      <w:r>
        <w:t>supplemented</w:t>
      </w:r>
      <w:r>
        <w:rPr>
          <w:spacing w:val="54"/>
        </w:rPr>
        <w:t xml:space="preserve"> </w:t>
      </w:r>
      <w:r>
        <w:t>as</w:t>
      </w:r>
      <w:r>
        <w:rPr>
          <w:spacing w:val="55"/>
        </w:rPr>
        <w:t xml:space="preserve"> </w:t>
      </w:r>
      <w:r>
        <w:t>needed</w:t>
      </w:r>
      <w:r>
        <w:rPr>
          <w:spacing w:val="52"/>
        </w:rPr>
        <w:t xml:space="preserve"> </w:t>
      </w:r>
      <w:r>
        <w:t>to</w:t>
      </w:r>
      <w:r w:rsidR="007A644F">
        <w:t xml:space="preserve"> </w:t>
      </w:r>
      <w:r>
        <w:rPr>
          <w:spacing w:val="-59"/>
        </w:rPr>
        <w:t xml:space="preserve"> </w:t>
      </w:r>
      <w:r>
        <w:t>describe</w:t>
      </w:r>
      <w:r>
        <w:rPr>
          <w:spacing w:val="-1"/>
        </w:rPr>
        <w:t xml:space="preserve"> </w:t>
      </w:r>
      <w:r>
        <w:t>roles,</w:t>
      </w:r>
      <w:r>
        <w:rPr>
          <w:spacing w:val="-1"/>
        </w:rPr>
        <w:t xml:space="preserve"> </w:t>
      </w:r>
      <w:r>
        <w:t>responsibilities,</w:t>
      </w:r>
      <w:r>
        <w:rPr>
          <w:spacing w:val="1"/>
        </w:rPr>
        <w:t xml:space="preserve"> </w:t>
      </w:r>
      <w:r>
        <w:t>and procedures</w:t>
      </w:r>
      <w:r>
        <w:rPr>
          <w:spacing w:val="-5"/>
        </w:rPr>
        <w:t xml:space="preserve"> </w:t>
      </w:r>
      <w:r>
        <w:t>for</w:t>
      </w:r>
      <w:r>
        <w:rPr>
          <w:spacing w:val="-1"/>
        </w:rPr>
        <w:t xml:space="preserve"> </w:t>
      </w:r>
      <w:r>
        <w:t>this study.</w:t>
      </w:r>
    </w:p>
    <w:p w14:paraId="71B2ECD9" w14:textId="77777777" w:rsidR="003D38E7" w:rsidRDefault="003D38E7" w:rsidP="002D1F7D">
      <w:pPr>
        <w:pStyle w:val="BodyText"/>
        <w:rPr>
          <w:sz w:val="32"/>
        </w:rPr>
      </w:pPr>
    </w:p>
    <w:p w14:paraId="78352E00" w14:textId="77777777" w:rsidR="003D38E7" w:rsidRDefault="00F967F2" w:rsidP="00132FF8">
      <w:pPr>
        <w:pStyle w:val="Heading2"/>
        <w:numPr>
          <w:ilvl w:val="1"/>
          <w:numId w:val="50"/>
        </w:numPr>
        <w:ind w:left="0" w:firstLine="0"/>
      </w:pPr>
      <w:bookmarkStart w:id="147" w:name="14.4._ClinicalTrials.gov"/>
      <w:bookmarkStart w:id="148" w:name="_Toc138429813"/>
      <w:bookmarkEnd w:id="147"/>
      <w:r>
        <w:t>ClinicalTrials.gov</w:t>
      </w:r>
      <w:bookmarkEnd w:id="148"/>
    </w:p>
    <w:p w14:paraId="2B32A8DE" w14:textId="77777777" w:rsidR="003D38E7" w:rsidRDefault="003D38E7" w:rsidP="002D1F7D">
      <w:pPr>
        <w:pStyle w:val="BodyText"/>
        <w:rPr>
          <w:b/>
          <w:sz w:val="29"/>
        </w:rPr>
      </w:pPr>
    </w:p>
    <w:p w14:paraId="518511A8" w14:textId="77777777" w:rsidR="003D38E7" w:rsidRDefault="00F967F2" w:rsidP="002D1F7D">
      <w:pPr>
        <w:pStyle w:val="BodyText"/>
        <w:jc w:val="both"/>
      </w:pPr>
      <w:r>
        <w:t>This protocol will be subject to the United States Food and Drug Administration Amendments Act of</w:t>
      </w:r>
      <w:r>
        <w:rPr>
          <w:spacing w:val="1"/>
        </w:rPr>
        <w:t xml:space="preserve"> </w:t>
      </w:r>
      <w:r>
        <w:t>2007</w:t>
      </w:r>
      <w:r>
        <w:rPr>
          <w:spacing w:val="-1"/>
        </w:rPr>
        <w:t xml:space="preserve"> </w:t>
      </w:r>
      <w:r>
        <w:t>(FDAAA), including</w:t>
      </w:r>
      <w:r>
        <w:rPr>
          <w:spacing w:val="-1"/>
        </w:rPr>
        <w:t xml:space="preserve"> </w:t>
      </w:r>
      <w:r>
        <w:t>registration</w:t>
      </w:r>
      <w:r>
        <w:rPr>
          <w:spacing w:val="-2"/>
        </w:rPr>
        <w:t xml:space="preserve"> </w:t>
      </w:r>
      <w:r>
        <w:t>in ClinicalTrials.gov.</w:t>
      </w:r>
    </w:p>
    <w:p w14:paraId="79033F08" w14:textId="77777777" w:rsidR="003D38E7" w:rsidRDefault="003D38E7" w:rsidP="002D1F7D">
      <w:pPr>
        <w:jc w:val="both"/>
        <w:sectPr w:rsidR="003D38E7" w:rsidSect="002D1F7D">
          <w:pgSz w:w="12240" w:h="15840"/>
          <w:pgMar w:top="1440" w:right="1080" w:bottom="1440" w:left="1080" w:header="327" w:footer="1017" w:gutter="0"/>
          <w:cols w:space="720"/>
        </w:sectPr>
      </w:pPr>
    </w:p>
    <w:p w14:paraId="0C96106B" w14:textId="77777777" w:rsidR="003D38E7" w:rsidRDefault="00F967F2" w:rsidP="00B83810">
      <w:pPr>
        <w:pStyle w:val="Heading1"/>
        <w:numPr>
          <w:ilvl w:val="0"/>
          <w:numId w:val="50"/>
        </w:numPr>
        <w:tabs>
          <w:tab w:val="left" w:pos="862"/>
        </w:tabs>
        <w:ind w:left="-288" w:firstLine="0"/>
        <w:rPr>
          <w:rFonts w:ascii="Arial"/>
        </w:rPr>
      </w:pPr>
      <w:bookmarkStart w:id="149" w:name="15._REFERENCES"/>
      <w:bookmarkStart w:id="150" w:name="_Toc138429814"/>
      <w:bookmarkEnd w:id="149"/>
      <w:r>
        <w:rPr>
          <w:rFonts w:ascii="Arial"/>
        </w:rPr>
        <w:lastRenderedPageBreak/>
        <w:t>REFERENCES</w:t>
      </w:r>
      <w:bookmarkEnd w:id="150"/>
    </w:p>
    <w:p w14:paraId="74008BBF" w14:textId="77777777" w:rsidR="003D38E7" w:rsidRDefault="003D38E7" w:rsidP="002D1F7D">
      <w:pPr>
        <w:pStyle w:val="BodyText"/>
        <w:rPr>
          <w:b/>
          <w:sz w:val="29"/>
        </w:rPr>
      </w:pPr>
    </w:p>
    <w:p w14:paraId="53FE050A" w14:textId="77777777" w:rsidR="003D38E7" w:rsidRDefault="00F967F2" w:rsidP="00697CE2">
      <w:pPr>
        <w:pStyle w:val="ListParagraph"/>
        <w:numPr>
          <w:ilvl w:val="0"/>
          <w:numId w:val="1"/>
        </w:numPr>
        <w:tabs>
          <w:tab w:val="left" w:pos="1211"/>
          <w:tab w:val="left" w:pos="1213"/>
        </w:tabs>
        <w:ind w:left="0" w:firstLine="0"/>
        <w:rPr>
          <w:rFonts w:ascii="Calibri"/>
          <w:b/>
        </w:rPr>
      </w:pPr>
      <w:r>
        <w:rPr>
          <w:rFonts w:ascii="Calibri"/>
          <w:b/>
        </w:rPr>
        <w:t xml:space="preserve">McComsey GA, Leonard E. Metabolic complications of HIV therapy in children. </w:t>
      </w:r>
      <w:r>
        <w:rPr>
          <w:rFonts w:ascii="Calibri"/>
          <w:b/>
          <w:i/>
        </w:rPr>
        <w:t xml:space="preserve">Aids </w:t>
      </w:r>
      <w:r>
        <w:rPr>
          <w:rFonts w:ascii="Calibri"/>
          <w:b/>
        </w:rPr>
        <w:t>2004,18:1753-</w:t>
      </w:r>
      <w:r>
        <w:rPr>
          <w:rFonts w:ascii="Calibri"/>
          <w:b/>
          <w:spacing w:val="-47"/>
        </w:rPr>
        <w:t xml:space="preserve"> </w:t>
      </w:r>
      <w:r>
        <w:rPr>
          <w:rFonts w:ascii="Calibri"/>
          <w:b/>
        </w:rPr>
        <w:t>1768.</w:t>
      </w:r>
    </w:p>
    <w:p w14:paraId="531424C7" w14:textId="77777777" w:rsidR="003D38E7" w:rsidRDefault="00F967F2" w:rsidP="00697CE2">
      <w:pPr>
        <w:pStyle w:val="ListParagraph"/>
        <w:numPr>
          <w:ilvl w:val="0"/>
          <w:numId w:val="1"/>
        </w:numPr>
        <w:tabs>
          <w:tab w:val="left" w:pos="1212"/>
          <w:tab w:val="left" w:pos="1213"/>
        </w:tabs>
        <w:ind w:left="0" w:firstLine="0"/>
        <w:rPr>
          <w:rFonts w:ascii="Calibri"/>
          <w:b/>
        </w:rPr>
      </w:pPr>
      <w:r>
        <w:rPr>
          <w:rFonts w:ascii="Calibri"/>
          <w:b/>
        </w:rPr>
        <w:t>Cames C, Pascal L, Diack A, Mbodj H, Ouattara B, Diagne NR</w:t>
      </w:r>
      <w:r>
        <w:rPr>
          <w:rFonts w:ascii="Calibri"/>
          <w:b/>
          <w:i/>
        </w:rPr>
        <w:t xml:space="preserve">, et al. </w:t>
      </w:r>
      <w:r>
        <w:rPr>
          <w:rFonts w:ascii="Calibri"/>
          <w:b/>
        </w:rPr>
        <w:t>Risk Factors for Growth</w:t>
      </w:r>
      <w:r>
        <w:rPr>
          <w:rFonts w:ascii="Calibri"/>
          <w:b/>
          <w:spacing w:val="1"/>
        </w:rPr>
        <w:t xml:space="preserve"> </w:t>
      </w:r>
      <w:r>
        <w:rPr>
          <w:rFonts w:ascii="Calibri"/>
          <w:b/>
        </w:rPr>
        <w:t>Retardation in HIV-Infected Senegalese Children on Antiretroviral Treatment: The ANRS 12279</w:t>
      </w:r>
      <w:r>
        <w:rPr>
          <w:rFonts w:ascii="Calibri"/>
          <w:b/>
          <w:spacing w:val="-48"/>
        </w:rPr>
        <w:t xml:space="preserve"> </w:t>
      </w:r>
      <w:r>
        <w:rPr>
          <w:rFonts w:ascii="Calibri"/>
          <w:b/>
        </w:rPr>
        <w:t>MAGGSEN</w:t>
      </w:r>
      <w:r>
        <w:rPr>
          <w:rFonts w:ascii="Calibri"/>
          <w:b/>
          <w:spacing w:val="-2"/>
        </w:rPr>
        <w:t xml:space="preserve"> </w:t>
      </w:r>
      <w:r>
        <w:rPr>
          <w:rFonts w:ascii="Calibri"/>
          <w:b/>
        </w:rPr>
        <w:t>Pediatric</w:t>
      </w:r>
      <w:r>
        <w:rPr>
          <w:rFonts w:ascii="Calibri"/>
          <w:b/>
          <w:spacing w:val="-1"/>
        </w:rPr>
        <w:t xml:space="preserve"> </w:t>
      </w:r>
      <w:r>
        <w:rPr>
          <w:rFonts w:ascii="Calibri"/>
          <w:b/>
        </w:rPr>
        <w:t>Cohort Study.</w:t>
      </w:r>
      <w:r>
        <w:rPr>
          <w:rFonts w:ascii="Calibri"/>
          <w:b/>
          <w:spacing w:val="-1"/>
        </w:rPr>
        <w:t xml:space="preserve"> </w:t>
      </w:r>
      <w:r>
        <w:rPr>
          <w:rFonts w:ascii="Calibri"/>
          <w:b/>
          <w:i/>
        </w:rPr>
        <w:t>Pediatr</w:t>
      </w:r>
      <w:r>
        <w:rPr>
          <w:rFonts w:ascii="Calibri"/>
          <w:b/>
          <w:i/>
          <w:spacing w:val="-3"/>
        </w:rPr>
        <w:t xml:space="preserve"> </w:t>
      </w:r>
      <w:r>
        <w:rPr>
          <w:rFonts w:ascii="Calibri"/>
          <w:b/>
          <w:i/>
        </w:rPr>
        <w:t>Infect</w:t>
      </w:r>
      <w:r>
        <w:rPr>
          <w:rFonts w:ascii="Calibri"/>
          <w:b/>
          <w:i/>
          <w:spacing w:val="-3"/>
        </w:rPr>
        <w:t xml:space="preserve"> </w:t>
      </w:r>
      <w:r>
        <w:rPr>
          <w:rFonts w:ascii="Calibri"/>
          <w:b/>
          <w:i/>
        </w:rPr>
        <w:t>Dis J</w:t>
      </w:r>
      <w:r>
        <w:rPr>
          <w:rFonts w:ascii="Calibri"/>
          <w:b/>
          <w:i/>
          <w:spacing w:val="-4"/>
        </w:rPr>
        <w:t xml:space="preserve"> </w:t>
      </w:r>
      <w:r>
        <w:rPr>
          <w:rFonts w:ascii="Calibri"/>
          <w:b/>
        </w:rPr>
        <w:t>2016.</w:t>
      </w:r>
    </w:p>
    <w:p w14:paraId="46D3BF75" w14:textId="77777777" w:rsidR="003D38E7" w:rsidRDefault="00F967F2" w:rsidP="00697CE2">
      <w:pPr>
        <w:pStyle w:val="ListParagraph"/>
        <w:numPr>
          <w:ilvl w:val="0"/>
          <w:numId w:val="1"/>
        </w:numPr>
        <w:tabs>
          <w:tab w:val="left" w:pos="1212"/>
          <w:tab w:val="left" w:pos="1213"/>
        </w:tabs>
        <w:ind w:left="0" w:firstLine="0"/>
        <w:rPr>
          <w:rFonts w:ascii="Calibri"/>
          <w:b/>
        </w:rPr>
      </w:pPr>
      <w:r>
        <w:rPr>
          <w:rFonts w:ascii="Calibri"/>
          <w:b/>
        </w:rPr>
        <w:t>Yanovski JA, Miller KD, Kino T, Friedman TC, Chrousos GP, Tsigos C</w:t>
      </w:r>
      <w:r>
        <w:rPr>
          <w:rFonts w:ascii="Calibri"/>
          <w:b/>
          <w:i/>
        </w:rPr>
        <w:t xml:space="preserve">, et al. </w:t>
      </w:r>
      <w:r>
        <w:rPr>
          <w:rFonts w:ascii="Calibri"/>
          <w:b/>
        </w:rPr>
        <w:t>Endocrine and metabolic</w:t>
      </w:r>
      <w:r>
        <w:rPr>
          <w:rFonts w:ascii="Calibri"/>
          <w:b/>
          <w:spacing w:val="1"/>
        </w:rPr>
        <w:t xml:space="preserve"> </w:t>
      </w:r>
      <w:r>
        <w:rPr>
          <w:rFonts w:ascii="Calibri"/>
          <w:b/>
        </w:rPr>
        <w:t>evaluation of human immunodeficiency virus-infected patients with evidence of protease inhibitor-</w:t>
      </w:r>
      <w:r>
        <w:rPr>
          <w:rFonts w:ascii="Calibri"/>
          <w:b/>
          <w:spacing w:val="-47"/>
        </w:rPr>
        <w:t xml:space="preserve"> </w:t>
      </w:r>
      <w:r>
        <w:rPr>
          <w:rFonts w:ascii="Calibri"/>
          <w:b/>
        </w:rPr>
        <w:t>associated</w:t>
      </w:r>
      <w:r>
        <w:rPr>
          <w:rFonts w:ascii="Calibri"/>
          <w:b/>
          <w:spacing w:val="-4"/>
        </w:rPr>
        <w:t xml:space="preserve"> </w:t>
      </w:r>
      <w:r>
        <w:rPr>
          <w:rFonts w:ascii="Calibri"/>
          <w:b/>
        </w:rPr>
        <w:t>lipodystrophy.</w:t>
      </w:r>
      <w:r>
        <w:rPr>
          <w:rFonts w:ascii="Calibri"/>
          <w:b/>
          <w:spacing w:val="-1"/>
        </w:rPr>
        <w:t xml:space="preserve"> </w:t>
      </w:r>
      <w:r>
        <w:rPr>
          <w:rFonts w:ascii="Calibri"/>
          <w:b/>
          <w:i/>
        </w:rPr>
        <w:t>J</w:t>
      </w:r>
      <w:r>
        <w:rPr>
          <w:rFonts w:ascii="Calibri"/>
          <w:b/>
          <w:i/>
          <w:spacing w:val="-2"/>
        </w:rPr>
        <w:t xml:space="preserve"> </w:t>
      </w:r>
      <w:r>
        <w:rPr>
          <w:rFonts w:ascii="Calibri"/>
          <w:b/>
          <w:i/>
        </w:rPr>
        <w:t>Clin</w:t>
      </w:r>
      <w:r>
        <w:rPr>
          <w:rFonts w:ascii="Calibri"/>
          <w:b/>
          <w:i/>
          <w:spacing w:val="-1"/>
        </w:rPr>
        <w:t xml:space="preserve"> </w:t>
      </w:r>
      <w:r>
        <w:rPr>
          <w:rFonts w:ascii="Calibri"/>
          <w:b/>
          <w:i/>
        </w:rPr>
        <w:t>Endocrinol Metab</w:t>
      </w:r>
      <w:r>
        <w:rPr>
          <w:rFonts w:ascii="Calibri"/>
          <w:b/>
          <w:i/>
          <w:spacing w:val="-1"/>
        </w:rPr>
        <w:t xml:space="preserve"> </w:t>
      </w:r>
      <w:r>
        <w:rPr>
          <w:rFonts w:ascii="Calibri"/>
          <w:b/>
        </w:rPr>
        <w:t>1999,84:1925-1931.</w:t>
      </w:r>
    </w:p>
    <w:p w14:paraId="4464CB30" w14:textId="77777777" w:rsidR="003D38E7" w:rsidRDefault="00F967F2" w:rsidP="00697CE2">
      <w:pPr>
        <w:pStyle w:val="ListParagraph"/>
        <w:numPr>
          <w:ilvl w:val="0"/>
          <w:numId w:val="1"/>
        </w:numPr>
        <w:tabs>
          <w:tab w:val="left" w:pos="1212"/>
          <w:tab w:val="left" w:pos="1213"/>
        </w:tabs>
        <w:ind w:left="0" w:firstLine="0"/>
        <w:rPr>
          <w:rFonts w:ascii="Calibri"/>
          <w:b/>
        </w:rPr>
      </w:pPr>
      <w:r>
        <w:rPr>
          <w:rFonts w:ascii="Calibri"/>
          <w:b/>
        </w:rPr>
        <w:t>Piloya T, Bakeera-Kitaka S, Kekitiinwa A, Kamya MR. Lipodystrophy among HIV-infected children and</w:t>
      </w:r>
      <w:r>
        <w:rPr>
          <w:rFonts w:ascii="Calibri"/>
          <w:b/>
          <w:spacing w:val="-47"/>
        </w:rPr>
        <w:t xml:space="preserve"> </w:t>
      </w:r>
      <w:r>
        <w:rPr>
          <w:rFonts w:ascii="Calibri"/>
          <w:b/>
        </w:rPr>
        <w:t xml:space="preserve">adolescents on highly active antiretroviral therapy in Uganda: a cross sectional study. </w:t>
      </w:r>
      <w:r>
        <w:rPr>
          <w:rFonts w:ascii="Calibri"/>
          <w:b/>
          <w:i/>
        </w:rPr>
        <w:t>J Int AIDS Soc</w:t>
      </w:r>
      <w:r>
        <w:rPr>
          <w:rFonts w:ascii="Calibri"/>
          <w:b/>
          <w:i/>
          <w:spacing w:val="1"/>
        </w:rPr>
        <w:t xml:space="preserve"> </w:t>
      </w:r>
      <w:r>
        <w:rPr>
          <w:rFonts w:ascii="Calibri"/>
          <w:b/>
        </w:rPr>
        <w:t>2012,15:17427.</w:t>
      </w:r>
    </w:p>
    <w:p w14:paraId="69D3C88D" w14:textId="77777777" w:rsidR="003D38E7" w:rsidRDefault="00F967F2" w:rsidP="00697CE2">
      <w:pPr>
        <w:pStyle w:val="ListParagraph"/>
        <w:numPr>
          <w:ilvl w:val="0"/>
          <w:numId w:val="1"/>
        </w:numPr>
        <w:tabs>
          <w:tab w:val="left" w:pos="1212"/>
          <w:tab w:val="left" w:pos="1213"/>
        </w:tabs>
        <w:ind w:left="0" w:firstLine="0"/>
        <w:rPr>
          <w:rFonts w:ascii="Calibri"/>
          <w:b/>
        </w:rPr>
      </w:pPr>
      <w:r>
        <w:rPr>
          <w:rFonts w:ascii="Calibri"/>
          <w:b/>
        </w:rPr>
        <w:t>Parkes-Ratanshi</w:t>
      </w:r>
      <w:r>
        <w:rPr>
          <w:rFonts w:ascii="Calibri"/>
          <w:b/>
          <w:spacing w:val="-3"/>
        </w:rPr>
        <w:t xml:space="preserve"> </w:t>
      </w:r>
      <w:r>
        <w:rPr>
          <w:rFonts w:ascii="Calibri"/>
          <w:b/>
        </w:rPr>
        <w:t>R,</w:t>
      </w:r>
      <w:r>
        <w:rPr>
          <w:rFonts w:ascii="Calibri"/>
          <w:b/>
          <w:spacing w:val="-3"/>
        </w:rPr>
        <w:t xml:space="preserve"> </w:t>
      </w:r>
      <w:r>
        <w:rPr>
          <w:rFonts w:ascii="Calibri"/>
          <w:b/>
        </w:rPr>
        <w:t>Katende</w:t>
      </w:r>
      <w:r>
        <w:rPr>
          <w:rFonts w:ascii="Calibri"/>
          <w:b/>
          <w:spacing w:val="-2"/>
        </w:rPr>
        <w:t xml:space="preserve"> </w:t>
      </w:r>
      <w:r>
        <w:rPr>
          <w:rFonts w:ascii="Calibri"/>
          <w:b/>
        </w:rPr>
        <w:t>D,</w:t>
      </w:r>
      <w:r>
        <w:rPr>
          <w:rFonts w:ascii="Calibri"/>
          <w:b/>
          <w:spacing w:val="-1"/>
        </w:rPr>
        <w:t xml:space="preserve"> </w:t>
      </w:r>
      <w:r>
        <w:rPr>
          <w:rFonts w:ascii="Calibri"/>
          <w:b/>
        </w:rPr>
        <w:t>Levin</w:t>
      </w:r>
      <w:r>
        <w:rPr>
          <w:rFonts w:ascii="Calibri"/>
          <w:b/>
          <w:spacing w:val="-2"/>
        </w:rPr>
        <w:t xml:space="preserve"> </w:t>
      </w:r>
      <w:r>
        <w:rPr>
          <w:rFonts w:ascii="Calibri"/>
          <w:b/>
        </w:rPr>
        <w:t>J,</w:t>
      </w:r>
      <w:r>
        <w:rPr>
          <w:rFonts w:ascii="Calibri"/>
          <w:b/>
          <w:spacing w:val="-4"/>
        </w:rPr>
        <w:t xml:space="preserve"> </w:t>
      </w:r>
      <w:r>
        <w:rPr>
          <w:rFonts w:ascii="Calibri"/>
          <w:b/>
        </w:rPr>
        <w:t>Wakeham</w:t>
      </w:r>
      <w:r>
        <w:rPr>
          <w:rFonts w:ascii="Calibri"/>
          <w:b/>
          <w:spacing w:val="-1"/>
        </w:rPr>
        <w:t xml:space="preserve"> </w:t>
      </w:r>
      <w:r>
        <w:rPr>
          <w:rFonts w:ascii="Calibri"/>
          <w:b/>
        </w:rPr>
        <w:t>K,</w:t>
      </w:r>
      <w:r>
        <w:rPr>
          <w:rFonts w:ascii="Calibri"/>
          <w:b/>
          <w:spacing w:val="-4"/>
        </w:rPr>
        <w:t xml:space="preserve"> </w:t>
      </w:r>
      <w:r>
        <w:rPr>
          <w:rFonts w:ascii="Calibri"/>
          <w:b/>
        </w:rPr>
        <w:t>Heiner G,</w:t>
      </w:r>
      <w:r>
        <w:rPr>
          <w:rFonts w:ascii="Calibri"/>
          <w:b/>
          <w:spacing w:val="-1"/>
        </w:rPr>
        <w:t xml:space="preserve"> </w:t>
      </w:r>
      <w:r>
        <w:rPr>
          <w:rFonts w:ascii="Calibri"/>
          <w:b/>
        </w:rPr>
        <w:t>Kamali</w:t>
      </w:r>
      <w:r>
        <w:rPr>
          <w:rFonts w:ascii="Calibri"/>
          <w:b/>
          <w:spacing w:val="-2"/>
        </w:rPr>
        <w:t xml:space="preserve"> </w:t>
      </w:r>
      <w:r>
        <w:rPr>
          <w:rFonts w:ascii="Calibri"/>
          <w:b/>
        </w:rPr>
        <w:t>A</w:t>
      </w:r>
      <w:r>
        <w:rPr>
          <w:rFonts w:ascii="Calibri"/>
          <w:b/>
          <w:i/>
        </w:rPr>
        <w:t>,</w:t>
      </w:r>
      <w:r>
        <w:rPr>
          <w:rFonts w:ascii="Calibri"/>
          <w:b/>
          <w:i/>
          <w:spacing w:val="-1"/>
        </w:rPr>
        <w:t xml:space="preserve"> </w:t>
      </w:r>
      <w:r>
        <w:rPr>
          <w:rFonts w:ascii="Calibri"/>
          <w:b/>
          <w:i/>
        </w:rPr>
        <w:t>et</w:t>
      </w:r>
      <w:r>
        <w:rPr>
          <w:rFonts w:ascii="Calibri"/>
          <w:b/>
          <w:i/>
          <w:spacing w:val="-3"/>
        </w:rPr>
        <w:t xml:space="preserve"> </w:t>
      </w:r>
      <w:r>
        <w:rPr>
          <w:rFonts w:ascii="Calibri"/>
          <w:b/>
          <w:i/>
        </w:rPr>
        <w:t>al.</w:t>
      </w:r>
      <w:r>
        <w:rPr>
          <w:rFonts w:ascii="Calibri"/>
          <w:b/>
          <w:i/>
          <w:spacing w:val="-6"/>
        </w:rPr>
        <w:t xml:space="preserve"> </w:t>
      </w:r>
      <w:r>
        <w:rPr>
          <w:rFonts w:ascii="Calibri"/>
          <w:b/>
        </w:rPr>
        <w:t>Development</w:t>
      </w:r>
      <w:r>
        <w:rPr>
          <w:rFonts w:ascii="Calibri"/>
          <w:b/>
          <w:spacing w:val="-1"/>
        </w:rPr>
        <w:t xml:space="preserve"> </w:t>
      </w:r>
      <w:r>
        <w:rPr>
          <w:rFonts w:ascii="Calibri"/>
          <w:b/>
        </w:rPr>
        <w:t>of</w:t>
      </w:r>
      <w:r>
        <w:rPr>
          <w:rFonts w:ascii="Calibri"/>
          <w:b/>
          <w:spacing w:val="-2"/>
        </w:rPr>
        <w:t xml:space="preserve"> </w:t>
      </w:r>
      <w:r>
        <w:rPr>
          <w:rFonts w:ascii="Calibri"/>
          <w:b/>
        </w:rPr>
        <w:t>Severe</w:t>
      </w:r>
      <w:r>
        <w:rPr>
          <w:rFonts w:ascii="Calibri"/>
          <w:b/>
          <w:spacing w:val="-46"/>
        </w:rPr>
        <w:t xml:space="preserve"> </w:t>
      </w:r>
      <w:r>
        <w:rPr>
          <w:rFonts w:ascii="Calibri"/>
          <w:b/>
        </w:rPr>
        <w:t>Anemia and Changes in Hemoglobin in a Cohort of HIV-Infected Ugandan Adults Receiving</w:t>
      </w:r>
      <w:r>
        <w:rPr>
          <w:rFonts w:ascii="Calibri"/>
          <w:b/>
          <w:spacing w:val="1"/>
        </w:rPr>
        <w:t xml:space="preserve"> </w:t>
      </w:r>
      <w:r>
        <w:rPr>
          <w:rFonts w:ascii="Calibri"/>
          <w:b/>
        </w:rPr>
        <w:t xml:space="preserve">Zidovudine-, Stavudine-, and Tenofovir-Containing Antiretroviral Regimens. </w:t>
      </w:r>
      <w:r>
        <w:rPr>
          <w:rFonts w:ascii="Calibri"/>
          <w:b/>
          <w:i/>
        </w:rPr>
        <w:t>J Int Assoc Provid AIDS</w:t>
      </w:r>
      <w:r>
        <w:rPr>
          <w:rFonts w:ascii="Calibri"/>
          <w:b/>
          <w:i/>
          <w:spacing w:val="1"/>
        </w:rPr>
        <w:t xml:space="preserve"> </w:t>
      </w:r>
      <w:r>
        <w:rPr>
          <w:rFonts w:ascii="Calibri"/>
          <w:b/>
          <w:i/>
        </w:rPr>
        <w:t>Care</w:t>
      </w:r>
      <w:r>
        <w:rPr>
          <w:rFonts w:ascii="Calibri"/>
          <w:b/>
          <w:i/>
          <w:spacing w:val="-4"/>
        </w:rPr>
        <w:t xml:space="preserve"> </w:t>
      </w:r>
      <w:r>
        <w:rPr>
          <w:rFonts w:ascii="Calibri"/>
          <w:b/>
        </w:rPr>
        <w:t>2015,14:455-462.</w:t>
      </w:r>
    </w:p>
    <w:p w14:paraId="7CC1BA70" w14:textId="77777777" w:rsidR="003D38E7" w:rsidRDefault="00F967F2" w:rsidP="00697CE2">
      <w:pPr>
        <w:pStyle w:val="ListParagraph"/>
        <w:numPr>
          <w:ilvl w:val="0"/>
          <w:numId w:val="1"/>
        </w:numPr>
        <w:tabs>
          <w:tab w:val="left" w:pos="1211"/>
          <w:tab w:val="left" w:pos="1213"/>
        </w:tabs>
        <w:ind w:left="0" w:firstLine="0"/>
        <w:rPr>
          <w:rFonts w:ascii="Calibri"/>
          <w:b/>
        </w:rPr>
      </w:pPr>
      <w:r>
        <w:rPr>
          <w:rFonts w:ascii="Calibri"/>
          <w:b/>
        </w:rPr>
        <w:t>Troya J, Bascunana J. Safety and Tolerability: Current Challenges to Antiretroviral Therapy for the</w:t>
      </w:r>
      <w:r>
        <w:rPr>
          <w:rFonts w:ascii="Calibri"/>
          <w:b/>
          <w:spacing w:val="-47"/>
        </w:rPr>
        <w:t xml:space="preserve"> </w:t>
      </w:r>
      <w:r>
        <w:rPr>
          <w:rFonts w:ascii="Calibri"/>
          <w:b/>
        </w:rPr>
        <w:t>Long-Term</w:t>
      </w:r>
      <w:r>
        <w:rPr>
          <w:rFonts w:ascii="Calibri"/>
          <w:b/>
          <w:spacing w:val="-1"/>
        </w:rPr>
        <w:t xml:space="preserve"> </w:t>
      </w:r>
      <w:r>
        <w:rPr>
          <w:rFonts w:ascii="Calibri"/>
          <w:b/>
        </w:rPr>
        <w:t>Management of</w:t>
      </w:r>
      <w:r>
        <w:rPr>
          <w:rFonts w:ascii="Calibri"/>
          <w:b/>
          <w:spacing w:val="-1"/>
        </w:rPr>
        <w:t xml:space="preserve"> </w:t>
      </w:r>
      <w:r>
        <w:rPr>
          <w:rFonts w:ascii="Calibri"/>
          <w:b/>
        </w:rPr>
        <w:t>HIV</w:t>
      </w:r>
      <w:r>
        <w:rPr>
          <w:rFonts w:ascii="Calibri"/>
          <w:b/>
          <w:spacing w:val="-3"/>
        </w:rPr>
        <w:t xml:space="preserve"> </w:t>
      </w:r>
      <w:r>
        <w:rPr>
          <w:rFonts w:ascii="Calibri"/>
          <w:b/>
        </w:rPr>
        <w:t>Infection.</w:t>
      </w:r>
      <w:r>
        <w:rPr>
          <w:rFonts w:ascii="Calibri"/>
          <w:b/>
          <w:spacing w:val="1"/>
        </w:rPr>
        <w:t xml:space="preserve"> </w:t>
      </w:r>
      <w:r>
        <w:rPr>
          <w:rFonts w:ascii="Calibri"/>
          <w:b/>
          <w:i/>
        </w:rPr>
        <w:t>AIDS</w:t>
      </w:r>
      <w:r>
        <w:rPr>
          <w:rFonts w:ascii="Calibri"/>
          <w:b/>
          <w:i/>
          <w:spacing w:val="-3"/>
        </w:rPr>
        <w:t xml:space="preserve"> </w:t>
      </w:r>
      <w:r>
        <w:rPr>
          <w:rFonts w:ascii="Calibri"/>
          <w:b/>
          <w:i/>
        </w:rPr>
        <w:t>Rev</w:t>
      </w:r>
      <w:r>
        <w:rPr>
          <w:rFonts w:ascii="Calibri"/>
          <w:b/>
          <w:i/>
          <w:spacing w:val="-3"/>
        </w:rPr>
        <w:t xml:space="preserve"> </w:t>
      </w:r>
      <w:r>
        <w:rPr>
          <w:rFonts w:ascii="Calibri"/>
          <w:b/>
        </w:rPr>
        <w:t>2016,18:127-137.</w:t>
      </w:r>
    </w:p>
    <w:p w14:paraId="2F1A4623"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Hamzah L, Jose S, Booth JW, Hegazi A, Rayment M, Bailey A</w:t>
      </w:r>
      <w:r>
        <w:rPr>
          <w:rFonts w:ascii="Calibri"/>
          <w:b/>
          <w:i/>
        </w:rPr>
        <w:t xml:space="preserve">, et al. </w:t>
      </w:r>
      <w:r>
        <w:rPr>
          <w:rFonts w:ascii="Calibri"/>
          <w:b/>
        </w:rPr>
        <w:t>Treatment-limiting renal</w:t>
      </w:r>
      <w:r>
        <w:rPr>
          <w:rFonts w:ascii="Calibri"/>
          <w:b/>
          <w:spacing w:val="-47"/>
        </w:rPr>
        <w:t xml:space="preserve"> </w:t>
      </w:r>
      <w:r>
        <w:rPr>
          <w:rFonts w:ascii="Calibri"/>
          <w:b/>
        </w:rPr>
        <w:t>tubulopathy in</w:t>
      </w:r>
      <w:r>
        <w:rPr>
          <w:rFonts w:ascii="Calibri"/>
          <w:b/>
          <w:spacing w:val="-2"/>
        </w:rPr>
        <w:t xml:space="preserve"> </w:t>
      </w:r>
      <w:r>
        <w:rPr>
          <w:rFonts w:ascii="Calibri"/>
          <w:b/>
        </w:rPr>
        <w:t>patients</w:t>
      </w:r>
      <w:r>
        <w:rPr>
          <w:rFonts w:ascii="Calibri"/>
          <w:b/>
          <w:spacing w:val="-3"/>
        </w:rPr>
        <w:t xml:space="preserve"> </w:t>
      </w:r>
      <w:r>
        <w:rPr>
          <w:rFonts w:ascii="Calibri"/>
          <w:b/>
        </w:rPr>
        <w:t>treated</w:t>
      </w:r>
      <w:r>
        <w:rPr>
          <w:rFonts w:ascii="Calibri"/>
          <w:b/>
          <w:spacing w:val="-2"/>
        </w:rPr>
        <w:t xml:space="preserve"> </w:t>
      </w:r>
      <w:r>
        <w:rPr>
          <w:rFonts w:ascii="Calibri"/>
          <w:b/>
        </w:rPr>
        <w:t>with</w:t>
      </w:r>
      <w:r>
        <w:rPr>
          <w:rFonts w:ascii="Calibri"/>
          <w:b/>
          <w:spacing w:val="-2"/>
        </w:rPr>
        <w:t xml:space="preserve"> </w:t>
      </w:r>
      <w:r>
        <w:rPr>
          <w:rFonts w:ascii="Calibri"/>
          <w:b/>
        </w:rPr>
        <w:t xml:space="preserve">tenofovir disoproxil fumarate. </w:t>
      </w:r>
      <w:r>
        <w:rPr>
          <w:rFonts w:ascii="Calibri"/>
          <w:b/>
          <w:i/>
        </w:rPr>
        <w:t>J</w:t>
      </w:r>
      <w:r>
        <w:rPr>
          <w:rFonts w:ascii="Calibri"/>
          <w:b/>
          <w:i/>
          <w:spacing w:val="-4"/>
        </w:rPr>
        <w:t xml:space="preserve"> </w:t>
      </w:r>
      <w:r>
        <w:rPr>
          <w:rFonts w:ascii="Calibri"/>
          <w:b/>
          <w:i/>
        </w:rPr>
        <w:t>Infect</w:t>
      </w:r>
      <w:r>
        <w:rPr>
          <w:rFonts w:ascii="Calibri"/>
          <w:b/>
          <w:i/>
          <w:spacing w:val="-3"/>
        </w:rPr>
        <w:t xml:space="preserve"> </w:t>
      </w:r>
      <w:r>
        <w:rPr>
          <w:rFonts w:ascii="Calibri"/>
          <w:b/>
        </w:rPr>
        <w:t>2017.</w:t>
      </w:r>
    </w:p>
    <w:p w14:paraId="1E01727A"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Tebas P, Powderly WG, Claxton S, Marin D, Tantisiriwat W, Teitelbaum SL</w:t>
      </w:r>
      <w:r>
        <w:rPr>
          <w:rFonts w:ascii="Calibri"/>
          <w:b/>
          <w:i/>
        </w:rPr>
        <w:t xml:space="preserve">, et al. </w:t>
      </w:r>
      <w:r>
        <w:rPr>
          <w:rFonts w:ascii="Calibri"/>
          <w:b/>
        </w:rPr>
        <w:t>Accelerated bone</w:t>
      </w:r>
      <w:r>
        <w:rPr>
          <w:rFonts w:ascii="Calibri"/>
          <w:b/>
          <w:spacing w:val="-47"/>
        </w:rPr>
        <w:t xml:space="preserve"> </w:t>
      </w:r>
      <w:r>
        <w:rPr>
          <w:rFonts w:ascii="Calibri"/>
          <w:b/>
        </w:rPr>
        <w:t>mineral</w:t>
      </w:r>
      <w:r>
        <w:rPr>
          <w:rFonts w:ascii="Calibri"/>
          <w:b/>
          <w:spacing w:val="-5"/>
        </w:rPr>
        <w:t xml:space="preserve"> </w:t>
      </w:r>
      <w:r>
        <w:rPr>
          <w:rFonts w:ascii="Calibri"/>
          <w:b/>
        </w:rPr>
        <w:t>loss</w:t>
      </w:r>
      <w:r>
        <w:rPr>
          <w:rFonts w:ascii="Calibri"/>
          <w:b/>
          <w:spacing w:val="-2"/>
        </w:rPr>
        <w:t xml:space="preserve"> </w:t>
      </w:r>
      <w:r>
        <w:rPr>
          <w:rFonts w:ascii="Calibri"/>
          <w:b/>
        </w:rPr>
        <w:t>in</w:t>
      </w:r>
      <w:r>
        <w:rPr>
          <w:rFonts w:ascii="Calibri"/>
          <w:b/>
          <w:spacing w:val="-7"/>
        </w:rPr>
        <w:t xml:space="preserve"> </w:t>
      </w:r>
      <w:r>
        <w:rPr>
          <w:rFonts w:ascii="Calibri"/>
          <w:b/>
        </w:rPr>
        <w:t>HIV-infected</w:t>
      </w:r>
      <w:r>
        <w:rPr>
          <w:rFonts w:ascii="Calibri"/>
          <w:b/>
          <w:spacing w:val="-4"/>
        </w:rPr>
        <w:t xml:space="preserve"> </w:t>
      </w:r>
      <w:r>
        <w:rPr>
          <w:rFonts w:ascii="Calibri"/>
          <w:b/>
        </w:rPr>
        <w:t>patients</w:t>
      </w:r>
      <w:r>
        <w:rPr>
          <w:rFonts w:ascii="Calibri"/>
          <w:b/>
          <w:spacing w:val="-3"/>
        </w:rPr>
        <w:t xml:space="preserve"> </w:t>
      </w:r>
      <w:r>
        <w:rPr>
          <w:rFonts w:ascii="Calibri"/>
          <w:b/>
        </w:rPr>
        <w:t>receiving</w:t>
      </w:r>
      <w:r>
        <w:rPr>
          <w:rFonts w:ascii="Calibri"/>
          <w:b/>
          <w:spacing w:val="-2"/>
        </w:rPr>
        <w:t xml:space="preserve"> </w:t>
      </w:r>
      <w:r>
        <w:rPr>
          <w:rFonts w:ascii="Calibri"/>
          <w:b/>
        </w:rPr>
        <w:t>potent</w:t>
      </w:r>
      <w:r>
        <w:rPr>
          <w:rFonts w:ascii="Calibri"/>
          <w:b/>
          <w:spacing w:val="-4"/>
        </w:rPr>
        <w:t xml:space="preserve"> </w:t>
      </w:r>
      <w:r>
        <w:rPr>
          <w:rFonts w:ascii="Calibri"/>
          <w:b/>
        </w:rPr>
        <w:t>antiretroviral</w:t>
      </w:r>
      <w:r>
        <w:rPr>
          <w:rFonts w:ascii="Calibri"/>
          <w:b/>
          <w:spacing w:val="-4"/>
        </w:rPr>
        <w:t xml:space="preserve"> </w:t>
      </w:r>
      <w:r>
        <w:rPr>
          <w:rFonts w:ascii="Calibri"/>
          <w:b/>
        </w:rPr>
        <w:t>therapy.</w:t>
      </w:r>
      <w:r>
        <w:rPr>
          <w:rFonts w:ascii="Calibri"/>
          <w:b/>
          <w:spacing w:val="-5"/>
        </w:rPr>
        <w:t xml:space="preserve"> </w:t>
      </w:r>
      <w:r>
        <w:rPr>
          <w:rFonts w:ascii="Calibri"/>
          <w:b/>
          <w:i/>
        </w:rPr>
        <w:t>Aids</w:t>
      </w:r>
      <w:r>
        <w:rPr>
          <w:rFonts w:ascii="Calibri"/>
          <w:b/>
          <w:i/>
          <w:spacing w:val="-4"/>
        </w:rPr>
        <w:t xml:space="preserve"> </w:t>
      </w:r>
      <w:r>
        <w:rPr>
          <w:rFonts w:ascii="Calibri"/>
          <w:b/>
        </w:rPr>
        <w:t>2000,14:F63-67.</w:t>
      </w:r>
    </w:p>
    <w:p w14:paraId="389169EB"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 xml:space="preserve">Post FA. Bone mineral density decline in patients on stable antiretroviral therapy. </w:t>
      </w:r>
      <w:r>
        <w:rPr>
          <w:rFonts w:ascii="Calibri"/>
          <w:b/>
          <w:i/>
        </w:rPr>
        <w:t xml:space="preserve">Aids </w:t>
      </w:r>
      <w:r>
        <w:rPr>
          <w:rFonts w:ascii="Calibri"/>
          <w:b/>
        </w:rPr>
        <w:t>2017,31:727-</w:t>
      </w:r>
      <w:r>
        <w:rPr>
          <w:rFonts w:ascii="Calibri"/>
          <w:b/>
          <w:spacing w:val="-47"/>
        </w:rPr>
        <w:t xml:space="preserve"> </w:t>
      </w:r>
      <w:r>
        <w:rPr>
          <w:rFonts w:ascii="Calibri"/>
          <w:b/>
        </w:rPr>
        <w:t>729.</w:t>
      </w:r>
    </w:p>
    <w:p w14:paraId="3D992DAB" w14:textId="77777777" w:rsidR="003D38E7" w:rsidRDefault="00F967F2" w:rsidP="00697CE2">
      <w:pPr>
        <w:pStyle w:val="ListParagraph"/>
        <w:numPr>
          <w:ilvl w:val="0"/>
          <w:numId w:val="1"/>
        </w:numPr>
        <w:tabs>
          <w:tab w:val="left" w:pos="1211"/>
          <w:tab w:val="left" w:pos="1213"/>
        </w:tabs>
        <w:ind w:left="0" w:firstLine="0"/>
        <w:rPr>
          <w:rFonts w:ascii="Calibri"/>
          <w:b/>
        </w:rPr>
      </w:pPr>
      <w:r>
        <w:rPr>
          <w:rFonts w:ascii="Calibri"/>
          <w:b/>
        </w:rPr>
        <w:t>Chitu-Tisu CE, Barbu EC, Lazar M, Ion DA, Badarau IA. Low bone mineral density and associated risk</w:t>
      </w:r>
      <w:r>
        <w:rPr>
          <w:rFonts w:ascii="Calibri"/>
          <w:b/>
          <w:spacing w:val="-47"/>
        </w:rPr>
        <w:t xml:space="preserve"> </w:t>
      </w:r>
      <w:r>
        <w:rPr>
          <w:rFonts w:ascii="Calibri"/>
          <w:b/>
        </w:rPr>
        <w:t>factors</w:t>
      </w:r>
      <w:r>
        <w:rPr>
          <w:rFonts w:ascii="Calibri"/>
          <w:b/>
          <w:spacing w:val="-3"/>
        </w:rPr>
        <w:t xml:space="preserve"> </w:t>
      </w:r>
      <w:r>
        <w:rPr>
          <w:rFonts w:ascii="Calibri"/>
          <w:b/>
        </w:rPr>
        <w:t>in</w:t>
      </w:r>
      <w:r>
        <w:rPr>
          <w:rFonts w:ascii="Calibri"/>
          <w:b/>
          <w:spacing w:val="-1"/>
        </w:rPr>
        <w:t xml:space="preserve"> </w:t>
      </w:r>
      <w:r>
        <w:rPr>
          <w:rFonts w:ascii="Calibri"/>
          <w:b/>
        </w:rPr>
        <w:t>HIV-infected</w:t>
      </w:r>
      <w:r>
        <w:rPr>
          <w:rFonts w:ascii="Calibri"/>
          <w:b/>
          <w:spacing w:val="-1"/>
        </w:rPr>
        <w:t xml:space="preserve"> </w:t>
      </w:r>
      <w:r>
        <w:rPr>
          <w:rFonts w:ascii="Calibri"/>
          <w:b/>
        </w:rPr>
        <w:t>patients.</w:t>
      </w:r>
      <w:r>
        <w:rPr>
          <w:rFonts w:ascii="Calibri"/>
          <w:b/>
          <w:spacing w:val="-1"/>
        </w:rPr>
        <w:t xml:space="preserve"> </w:t>
      </w:r>
      <w:r>
        <w:rPr>
          <w:rFonts w:ascii="Calibri"/>
          <w:b/>
          <w:i/>
        </w:rPr>
        <w:t xml:space="preserve">Germs </w:t>
      </w:r>
      <w:r>
        <w:rPr>
          <w:rFonts w:ascii="Calibri"/>
          <w:b/>
        </w:rPr>
        <w:t>2016,6:50-59.</w:t>
      </w:r>
    </w:p>
    <w:p w14:paraId="3879D608"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Namuyonga J, Lubega S, Musiime V, Lwabi P, Lubega I. Cardiac Dysfunction Among Ugandan HIV-</w:t>
      </w:r>
      <w:r>
        <w:rPr>
          <w:rFonts w:ascii="Calibri"/>
          <w:b/>
          <w:spacing w:val="-47"/>
        </w:rPr>
        <w:t xml:space="preserve"> </w:t>
      </w:r>
      <w:r>
        <w:rPr>
          <w:rFonts w:ascii="Calibri"/>
          <w:b/>
        </w:rPr>
        <w:t>infected</w:t>
      </w:r>
      <w:r>
        <w:rPr>
          <w:rFonts w:ascii="Calibri"/>
          <w:b/>
          <w:spacing w:val="-2"/>
        </w:rPr>
        <w:t xml:space="preserve"> </w:t>
      </w:r>
      <w:r>
        <w:rPr>
          <w:rFonts w:ascii="Calibri"/>
          <w:b/>
        </w:rPr>
        <w:t>Children</w:t>
      </w:r>
      <w:r>
        <w:rPr>
          <w:rFonts w:ascii="Calibri"/>
          <w:b/>
          <w:spacing w:val="-2"/>
        </w:rPr>
        <w:t xml:space="preserve"> </w:t>
      </w:r>
      <w:r>
        <w:rPr>
          <w:rFonts w:ascii="Calibri"/>
          <w:b/>
        </w:rPr>
        <w:t>on</w:t>
      </w:r>
      <w:r>
        <w:rPr>
          <w:rFonts w:ascii="Calibri"/>
          <w:b/>
          <w:spacing w:val="-3"/>
        </w:rPr>
        <w:t xml:space="preserve"> </w:t>
      </w:r>
      <w:r>
        <w:rPr>
          <w:rFonts w:ascii="Calibri"/>
          <w:b/>
        </w:rPr>
        <w:t>Antiretroviral</w:t>
      </w:r>
      <w:r>
        <w:rPr>
          <w:rFonts w:ascii="Calibri"/>
          <w:b/>
          <w:spacing w:val="-2"/>
        </w:rPr>
        <w:t xml:space="preserve"> </w:t>
      </w:r>
      <w:r>
        <w:rPr>
          <w:rFonts w:ascii="Calibri"/>
          <w:b/>
        </w:rPr>
        <w:t xml:space="preserve">Therapy. </w:t>
      </w:r>
      <w:r>
        <w:rPr>
          <w:rFonts w:ascii="Calibri"/>
          <w:b/>
          <w:i/>
        </w:rPr>
        <w:t>Pediatr</w:t>
      </w:r>
      <w:r>
        <w:rPr>
          <w:rFonts w:ascii="Calibri"/>
          <w:b/>
          <w:i/>
          <w:spacing w:val="-4"/>
        </w:rPr>
        <w:t xml:space="preserve"> </w:t>
      </w:r>
      <w:r>
        <w:rPr>
          <w:rFonts w:ascii="Calibri"/>
          <w:b/>
          <w:i/>
        </w:rPr>
        <w:t>Infect</w:t>
      </w:r>
      <w:r>
        <w:rPr>
          <w:rFonts w:ascii="Calibri"/>
          <w:b/>
          <w:i/>
          <w:spacing w:val="-1"/>
        </w:rPr>
        <w:t xml:space="preserve"> </w:t>
      </w:r>
      <w:r>
        <w:rPr>
          <w:rFonts w:ascii="Calibri"/>
          <w:b/>
          <w:i/>
        </w:rPr>
        <w:t>Dis J</w:t>
      </w:r>
      <w:r>
        <w:rPr>
          <w:rFonts w:ascii="Calibri"/>
          <w:b/>
          <w:i/>
          <w:spacing w:val="-2"/>
        </w:rPr>
        <w:t xml:space="preserve"> </w:t>
      </w:r>
      <w:r>
        <w:rPr>
          <w:rFonts w:ascii="Calibri"/>
          <w:b/>
        </w:rPr>
        <w:t>2016,35:e85-88.</w:t>
      </w:r>
    </w:p>
    <w:p w14:paraId="3514D3BD" w14:textId="77777777" w:rsidR="003D38E7" w:rsidRDefault="00F967F2" w:rsidP="00697CE2">
      <w:pPr>
        <w:pStyle w:val="ListParagraph"/>
        <w:numPr>
          <w:ilvl w:val="0"/>
          <w:numId w:val="1"/>
        </w:numPr>
        <w:tabs>
          <w:tab w:val="left" w:pos="1212"/>
        </w:tabs>
        <w:ind w:left="0" w:firstLine="0"/>
        <w:jc w:val="both"/>
        <w:rPr>
          <w:rFonts w:ascii="Calibri"/>
          <w:b/>
        </w:rPr>
      </w:pPr>
      <w:r>
        <w:rPr>
          <w:rFonts w:ascii="Calibri"/>
          <w:b/>
        </w:rPr>
        <w:t>Zhou DT, Oektedalen O, Shawarira-Bote S, Stray-Pedersen B. Changes in coronary heart disease risk</w:t>
      </w:r>
      <w:r>
        <w:rPr>
          <w:rFonts w:ascii="Calibri"/>
          <w:b/>
          <w:spacing w:val="1"/>
        </w:rPr>
        <w:t xml:space="preserve"> </w:t>
      </w:r>
      <w:r>
        <w:rPr>
          <w:rFonts w:ascii="Calibri"/>
          <w:b/>
        </w:rPr>
        <w:t xml:space="preserve">profiles of HIV patients in Zimbabwe over 9 months: a follow-up study. </w:t>
      </w:r>
      <w:r>
        <w:rPr>
          <w:rFonts w:ascii="Calibri"/>
          <w:b/>
          <w:i/>
        </w:rPr>
        <w:t xml:space="preserve">HIV AIDS (Auckl) </w:t>
      </w:r>
      <w:r>
        <w:rPr>
          <w:rFonts w:ascii="Calibri"/>
          <w:b/>
        </w:rPr>
        <w:t>2016,8:165-</w:t>
      </w:r>
      <w:r>
        <w:rPr>
          <w:rFonts w:ascii="Calibri"/>
          <w:b/>
          <w:spacing w:val="-47"/>
        </w:rPr>
        <w:t xml:space="preserve"> </w:t>
      </w:r>
      <w:r>
        <w:rPr>
          <w:rFonts w:ascii="Calibri"/>
          <w:b/>
        </w:rPr>
        <w:t>174.</w:t>
      </w:r>
    </w:p>
    <w:p w14:paraId="7B0BC389"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Badie SM, Rasoulinejad M, Salehi M, Kochak HE, SeyedAlinaghi S, Manshadi SA</w:t>
      </w:r>
      <w:r>
        <w:rPr>
          <w:rFonts w:ascii="Calibri"/>
          <w:b/>
          <w:i/>
        </w:rPr>
        <w:t xml:space="preserve">, et al. </w:t>
      </w:r>
      <w:r>
        <w:rPr>
          <w:rFonts w:ascii="Calibri"/>
          <w:b/>
        </w:rPr>
        <w:t>Evaluation of</w:t>
      </w:r>
      <w:r>
        <w:rPr>
          <w:rFonts w:ascii="Calibri"/>
          <w:b/>
          <w:spacing w:val="-47"/>
        </w:rPr>
        <w:t xml:space="preserve"> </w:t>
      </w:r>
      <w:r>
        <w:rPr>
          <w:rFonts w:ascii="Calibri"/>
          <w:b/>
        </w:rPr>
        <w:t>Echocardiographic Abnormalities in HIV Positive Patients Treated with Antiretroviral Medications.</w:t>
      </w:r>
      <w:r>
        <w:rPr>
          <w:rFonts w:ascii="Calibri"/>
          <w:b/>
          <w:spacing w:val="1"/>
        </w:rPr>
        <w:t xml:space="preserve"> </w:t>
      </w:r>
      <w:r>
        <w:rPr>
          <w:rFonts w:ascii="Calibri"/>
          <w:b/>
          <w:i/>
        </w:rPr>
        <w:t>Infect</w:t>
      </w:r>
      <w:r>
        <w:rPr>
          <w:rFonts w:ascii="Calibri"/>
          <w:b/>
          <w:i/>
          <w:spacing w:val="-1"/>
        </w:rPr>
        <w:t xml:space="preserve"> </w:t>
      </w:r>
      <w:r>
        <w:rPr>
          <w:rFonts w:ascii="Calibri"/>
          <w:b/>
          <w:i/>
        </w:rPr>
        <w:t>Disord</w:t>
      </w:r>
      <w:r>
        <w:rPr>
          <w:rFonts w:ascii="Calibri"/>
          <w:b/>
          <w:i/>
          <w:spacing w:val="1"/>
        </w:rPr>
        <w:t xml:space="preserve"> </w:t>
      </w:r>
      <w:r>
        <w:rPr>
          <w:rFonts w:ascii="Calibri"/>
          <w:b/>
          <w:i/>
        </w:rPr>
        <w:t>Drug</w:t>
      </w:r>
      <w:r>
        <w:rPr>
          <w:rFonts w:ascii="Calibri"/>
          <w:b/>
          <w:i/>
          <w:spacing w:val="-1"/>
        </w:rPr>
        <w:t xml:space="preserve"> </w:t>
      </w:r>
      <w:r>
        <w:rPr>
          <w:rFonts w:ascii="Calibri"/>
          <w:b/>
          <w:i/>
        </w:rPr>
        <w:t>Targets</w:t>
      </w:r>
      <w:r>
        <w:rPr>
          <w:rFonts w:ascii="Calibri"/>
          <w:b/>
          <w:i/>
          <w:spacing w:val="-3"/>
        </w:rPr>
        <w:t xml:space="preserve"> </w:t>
      </w:r>
      <w:r>
        <w:rPr>
          <w:rFonts w:ascii="Calibri"/>
          <w:b/>
        </w:rPr>
        <w:t>2016.</w:t>
      </w:r>
    </w:p>
    <w:p w14:paraId="0D5962B9" w14:textId="77777777" w:rsidR="003D38E7" w:rsidRDefault="00F967F2" w:rsidP="00697CE2">
      <w:pPr>
        <w:pStyle w:val="ListParagraph"/>
        <w:numPr>
          <w:ilvl w:val="0"/>
          <w:numId w:val="1"/>
        </w:numPr>
        <w:tabs>
          <w:tab w:val="left" w:pos="1212"/>
        </w:tabs>
        <w:ind w:left="0" w:firstLine="0"/>
        <w:jc w:val="both"/>
        <w:rPr>
          <w:rFonts w:ascii="Calibri"/>
          <w:b/>
        </w:rPr>
      </w:pPr>
      <w:r>
        <w:rPr>
          <w:rFonts w:ascii="Calibri"/>
          <w:b/>
        </w:rPr>
        <w:t>Lowick S, Sawry S, Meyers T. Neurodevelopmental delay among HIV-infected preschool children</w:t>
      </w:r>
      <w:r>
        <w:rPr>
          <w:rFonts w:ascii="Calibri"/>
          <w:b/>
          <w:spacing w:val="-47"/>
        </w:rPr>
        <w:t xml:space="preserve"> </w:t>
      </w:r>
      <w:r>
        <w:rPr>
          <w:rFonts w:ascii="Calibri"/>
          <w:b/>
        </w:rPr>
        <w:t xml:space="preserve">receiving antiretroviral therapy and healthy preschool children in Soweto, South Africa. </w:t>
      </w:r>
      <w:r>
        <w:rPr>
          <w:rFonts w:ascii="Calibri"/>
          <w:b/>
          <w:i/>
        </w:rPr>
        <w:t>Psychol</w:t>
      </w:r>
      <w:r>
        <w:rPr>
          <w:rFonts w:ascii="Calibri"/>
          <w:b/>
          <w:i/>
          <w:spacing w:val="1"/>
        </w:rPr>
        <w:t xml:space="preserve"> </w:t>
      </w:r>
      <w:r>
        <w:rPr>
          <w:rFonts w:ascii="Calibri"/>
          <w:b/>
          <w:i/>
        </w:rPr>
        <w:t>Health Med</w:t>
      </w:r>
      <w:r>
        <w:rPr>
          <w:rFonts w:ascii="Calibri"/>
          <w:b/>
          <w:i/>
          <w:spacing w:val="-1"/>
        </w:rPr>
        <w:t xml:space="preserve"> </w:t>
      </w:r>
      <w:r>
        <w:rPr>
          <w:rFonts w:ascii="Calibri"/>
          <w:b/>
        </w:rPr>
        <w:t>2012,17:599-610.</w:t>
      </w:r>
    </w:p>
    <w:p w14:paraId="392D01BD" w14:textId="77777777" w:rsidR="003D38E7" w:rsidRDefault="00F967F2" w:rsidP="00697CE2">
      <w:pPr>
        <w:pStyle w:val="ListParagraph"/>
        <w:numPr>
          <w:ilvl w:val="0"/>
          <w:numId w:val="1"/>
        </w:numPr>
        <w:tabs>
          <w:tab w:val="left" w:pos="1211"/>
          <w:tab w:val="left" w:pos="1212"/>
        </w:tabs>
        <w:ind w:left="0" w:firstLine="0"/>
        <w:rPr>
          <w:rFonts w:ascii="Calibri" w:hAnsi="Calibri"/>
          <w:b/>
        </w:rPr>
      </w:pPr>
      <w:r>
        <w:rPr>
          <w:rFonts w:ascii="Calibri" w:hAnsi="Calibri"/>
          <w:b/>
        </w:rPr>
        <w:t>Ananworanich J. The Emerging Potential For Hiv Cure For Infants, Children, And Adults. 24th</w:t>
      </w:r>
      <w:r>
        <w:rPr>
          <w:rFonts w:ascii="Calibri" w:hAnsi="Calibri"/>
          <w:b/>
          <w:spacing w:val="1"/>
        </w:rPr>
        <w:t xml:space="preserve"> </w:t>
      </w:r>
      <w:r>
        <w:rPr>
          <w:rFonts w:ascii="Calibri" w:hAnsi="Calibri"/>
          <w:b/>
        </w:rPr>
        <w:t>Conference on Retroviruses and Opportunistic Infections, Seattle, February 13–16, 2017. Abstract</w:t>
      </w:r>
      <w:r>
        <w:rPr>
          <w:rFonts w:ascii="Calibri" w:hAnsi="Calibri"/>
          <w:b/>
          <w:spacing w:val="-47"/>
        </w:rPr>
        <w:t xml:space="preserve"> </w:t>
      </w:r>
      <w:r>
        <w:rPr>
          <w:rFonts w:ascii="Calibri" w:hAnsi="Calibri"/>
          <w:b/>
        </w:rPr>
        <w:t>12.</w:t>
      </w:r>
    </w:p>
    <w:p w14:paraId="0EA881C9"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Lynch RM, Boritz E, Coates EE, DeZure A, Madden P, Costner P</w:t>
      </w:r>
      <w:r>
        <w:rPr>
          <w:rFonts w:ascii="Calibri"/>
          <w:b/>
          <w:i/>
        </w:rPr>
        <w:t xml:space="preserve">, et al. </w:t>
      </w:r>
      <w:r>
        <w:rPr>
          <w:rFonts w:ascii="Calibri"/>
          <w:b/>
        </w:rPr>
        <w:t>Virologic effects of broadly</w:t>
      </w:r>
      <w:r>
        <w:rPr>
          <w:rFonts w:ascii="Calibri"/>
          <w:b/>
          <w:spacing w:val="-47"/>
        </w:rPr>
        <w:t xml:space="preserve"> </w:t>
      </w:r>
      <w:r>
        <w:rPr>
          <w:rFonts w:ascii="Calibri"/>
          <w:b/>
        </w:rPr>
        <w:t xml:space="preserve">neutralizing antibody VRC01 administration during chronic HIV-1 infection. </w:t>
      </w:r>
      <w:r>
        <w:rPr>
          <w:rFonts w:ascii="Calibri"/>
          <w:b/>
          <w:i/>
        </w:rPr>
        <w:t>Sci Transl Med</w:t>
      </w:r>
      <w:r>
        <w:rPr>
          <w:rFonts w:ascii="Calibri"/>
          <w:b/>
          <w:i/>
          <w:spacing w:val="1"/>
        </w:rPr>
        <w:t xml:space="preserve"> </w:t>
      </w:r>
      <w:r>
        <w:rPr>
          <w:rFonts w:ascii="Calibri"/>
          <w:b/>
        </w:rPr>
        <w:t>2015,7:319ra206.</w:t>
      </w:r>
    </w:p>
    <w:p w14:paraId="7187B27D"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Caskey M, Klein F, Lorenzi JC, Seaman MS, West AP, Jr., Buckley N</w:t>
      </w:r>
      <w:r>
        <w:rPr>
          <w:rFonts w:ascii="Calibri"/>
          <w:b/>
          <w:i/>
        </w:rPr>
        <w:t xml:space="preserve">, et al. </w:t>
      </w:r>
      <w:r>
        <w:rPr>
          <w:rFonts w:ascii="Calibri"/>
          <w:b/>
        </w:rPr>
        <w:t>Viraemia suppressed in HIV-</w:t>
      </w:r>
      <w:r>
        <w:rPr>
          <w:rFonts w:ascii="Calibri"/>
          <w:b/>
          <w:spacing w:val="-47"/>
        </w:rPr>
        <w:t xml:space="preserve"> </w:t>
      </w:r>
      <w:r>
        <w:rPr>
          <w:rFonts w:ascii="Calibri"/>
          <w:b/>
        </w:rPr>
        <w:t>1-infected</w:t>
      </w:r>
      <w:r>
        <w:rPr>
          <w:rFonts w:ascii="Calibri"/>
          <w:b/>
          <w:spacing w:val="-2"/>
        </w:rPr>
        <w:t xml:space="preserve"> </w:t>
      </w:r>
      <w:r>
        <w:rPr>
          <w:rFonts w:ascii="Calibri"/>
          <w:b/>
        </w:rPr>
        <w:t>humans</w:t>
      </w:r>
      <w:r>
        <w:rPr>
          <w:rFonts w:ascii="Calibri"/>
          <w:b/>
          <w:spacing w:val="-3"/>
        </w:rPr>
        <w:t xml:space="preserve"> </w:t>
      </w:r>
      <w:r>
        <w:rPr>
          <w:rFonts w:ascii="Calibri"/>
          <w:b/>
        </w:rPr>
        <w:t>by broadly</w:t>
      </w:r>
      <w:r>
        <w:rPr>
          <w:rFonts w:ascii="Calibri"/>
          <w:b/>
          <w:spacing w:val="-1"/>
        </w:rPr>
        <w:t xml:space="preserve"> </w:t>
      </w:r>
      <w:r>
        <w:rPr>
          <w:rFonts w:ascii="Calibri"/>
          <w:b/>
        </w:rPr>
        <w:t>neutralizing</w:t>
      </w:r>
      <w:r>
        <w:rPr>
          <w:rFonts w:ascii="Calibri"/>
          <w:b/>
          <w:spacing w:val="-2"/>
        </w:rPr>
        <w:t xml:space="preserve"> </w:t>
      </w:r>
      <w:r>
        <w:rPr>
          <w:rFonts w:ascii="Calibri"/>
          <w:b/>
        </w:rPr>
        <w:t>antibody</w:t>
      </w:r>
      <w:r>
        <w:rPr>
          <w:rFonts w:ascii="Calibri"/>
          <w:b/>
          <w:spacing w:val="-2"/>
        </w:rPr>
        <w:t xml:space="preserve"> </w:t>
      </w:r>
      <w:r>
        <w:rPr>
          <w:rFonts w:ascii="Calibri"/>
          <w:b/>
        </w:rPr>
        <w:t xml:space="preserve">3BNC117. </w:t>
      </w:r>
      <w:r>
        <w:rPr>
          <w:rFonts w:ascii="Calibri"/>
          <w:b/>
          <w:i/>
        </w:rPr>
        <w:t>Nature</w:t>
      </w:r>
      <w:r>
        <w:rPr>
          <w:rFonts w:ascii="Calibri"/>
          <w:b/>
          <w:i/>
          <w:spacing w:val="-5"/>
        </w:rPr>
        <w:t xml:space="preserve"> </w:t>
      </w:r>
      <w:r>
        <w:rPr>
          <w:rFonts w:ascii="Calibri"/>
          <w:b/>
        </w:rPr>
        <w:t>2015,522:487-491.</w:t>
      </w:r>
    </w:p>
    <w:p w14:paraId="7DD767A2" w14:textId="77777777" w:rsidR="003D38E7" w:rsidRDefault="003D38E7" w:rsidP="00837D0B">
      <w:pPr>
        <w:rPr>
          <w:rFonts w:ascii="Calibri"/>
        </w:rPr>
        <w:sectPr w:rsidR="003D38E7" w:rsidSect="002D1F7D">
          <w:pgSz w:w="12240" w:h="15840"/>
          <w:pgMar w:top="1440" w:right="1080" w:bottom="1440" w:left="1080" w:header="327" w:footer="1017" w:gutter="0"/>
          <w:cols w:space="720"/>
        </w:sectPr>
      </w:pPr>
    </w:p>
    <w:p w14:paraId="4BAFA65D" w14:textId="77777777" w:rsidR="003D38E7" w:rsidRDefault="00F967F2" w:rsidP="00697CE2">
      <w:pPr>
        <w:pStyle w:val="ListParagraph"/>
        <w:numPr>
          <w:ilvl w:val="0"/>
          <w:numId w:val="1"/>
        </w:numPr>
        <w:tabs>
          <w:tab w:val="left" w:pos="1211"/>
          <w:tab w:val="left" w:pos="1213"/>
        </w:tabs>
        <w:ind w:left="0" w:firstLine="0"/>
        <w:rPr>
          <w:rFonts w:ascii="Calibri"/>
          <w:b/>
        </w:rPr>
      </w:pPr>
      <w:r>
        <w:rPr>
          <w:rFonts w:ascii="Calibri"/>
          <w:b/>
        </w:rPr>
        <w:lastRenderedPageBreak/>
        <w:t>Schoofs T, Klein F, Braunschweig M, Kreider EF, Feldmann A, Nogueira L</w:t>
      </w:r>
      <w:r>
        <w:rPr>
          <w:rFonts w:ascii="Calibri"/>
          <w:b/>
          <w:i/>
        </w:rPr>
        <w:t xml:space="preserve">, et al. </w:t>
      </w:r>
      <w:r>
        <w:rPr>
          <w:rFonts w:ascii="Calibri"/>
          <w:b/>
        </w:rPr>
        <w:t>HIV-1 therapy with</w:t>
      </w:r>
      <w:r>
        <w:rPr>
          <w:rFonts w:ascii="Calibri"/>
          <w:b/>
          <w:spacing w:val="1"/>
        </w:rPr>
        <w:t xml:space="preserve"> </w:t>
      </w:r>
      <w:r>
        <w:rPr>
          <w:rFonts w:ascii="Calibri"/>
          <w:b/>
        </w:rPr>
        <w:t xml:space="preserve">monoclonal antibody 3BNC117 elicits host immune responses against HIV-1. </w:t>
      </w:r>
      <w:r>
        <w:rPr>
          <w:rFonts w:ascii="Calibri"/>
          <w:b/>
          <w:i/>
        </w:rPr>
        <w:t xml:space="preserve">Science </w:t>
      </w:r>
      <w:r>
        <w:rPr>
          <w:rFonts w:ascii="Calibri"/>
          <w:b/>
        </w:rPr>
        <w:t>2016,352:997-</w:t>
      </w:r>
      <w:r>
        <w:rPr>
          <w:rFonts w:ascii="Calibri"/>
          <w:b/>
          <w:spacing w:val="-47"/>
        </w:rPr>
        <w:t xml:space="preserve"> </w:t>
      </w:r>
      <w:r>
        <w:rPr>
          <w:rFonts w:ascii="Calibri"/>
          <w:b/>
        </w:rPr>
        <w:t>1001.</w:t>
      </w:r>
    </w:p>
    <w:p w14:paraId="2C8E2902" w14:textId="77777777" w:rsidR="003D38E7" w:rsidRDefault="00F967F2" w:rsidP="00697CE2">
      <w:pPr>
        <w:pStyle w:val="ListParagraph"/>
        <w:numPr>
          <w:ilvl w:val="0"/>
          <w:numId w:val="1"/>
        </w:numPr>
        <w:tabs>
          <w:tab w:val="left" w:pos="1211"/>
          <w:tab w:val="left" w:pos="1213"/>
        </w:tabs>
        <w:ind w:left="0" w:firstLine="0"/>
        <w:rPr>
          <w:rFonts w:ascii="Calibri"/>
          <w:b/>
        </w:rPr>
      </w:pPr>
      <w:r>
        <w:rPr>
          <w:rFonts w:ascii="Calibri"/>
          <w:b/>
        </w:rPr>
        <w:t>Lu CL, Murakowski DK, Bournazos S, Schoofs T, Sarkar D, Halper-Stromberg A</w:t>
      </w:r>
      <w:r>
        <w:rPr>
          <w:rFonts w:ascii="Calibri"/>
          <w:b/>
          <w:i/>
        </w:rPr>
        <w:t xml:space="preserve">, et al. </w:t>
      </w:r>
      <w:r>
        <w:rPr>
          <w:rFonts w:ascii="Calibri"/>
          <w:b/>
        </w:rPr>
        <w:t>Enhanced</w:t>
      </w:r>
      <w:r>
        <w:rPr>
          <w:rFonts w:ascii="Calibri"/>
          <w:b/>
          <w:spacing w:val="1"/>
        </w:rPr>
        <w:t xml:space="preserve"> </w:t>
      </w:r>
      <w:r>
        <w:rPr>
          <w:rFonts w:ascii="Calibri"/>
          <w:b/>
        </w:rPr>
        <w:t xml:space="preserve">clearance of HIV-1-infected cells by broadly neutralizing antibodies against HIV-1 in vivo. </w:t>
      </w:r>
      <w:r>
        <w:rPr>
          <w:rFonts w:ascii="Calibri"/>
          <w:b/>
          <w:i/>
        </w:rPr>
        <w:t>Science</w:t>
      </w:r>
      <w:r>
        <w:rPr>
          <w:rFonts w:ascii="Calibri"/>
          <w:b/>
          <w:i/>
          <w:spacing w:val="-47"/>
        </w:rPr>
        <w:t xml:space="preserve"> </w:t>
      </w:r>
      <w:r>
        <w:rPr>
          <w:rFonts w:ascii="Calibri"/>
          <w:b/>
        </w:rPr>
        <w:t>2016,352:1001-1004.</w:t>
      </w:r>
    </w:p>
    <w:p w14:paraId="64C808CB"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Bar KJ, Harrison LJ, Overton ET, et al. ACTG 5340: The effect of VRC01 on viral kinetics after analytic</w:t>
      </w:r>
      <w:r>
        <w:rPr>
          <w:rFonts w:ascii="Calibri"/>
          <w:b/>
          <w:spacing w:val="-47"/>
        </w:rPr>
        <w:t xml:space="preserve"> </w:t>
      </w:r>
      <w:r>
        <w:rPr>
          <w:rFonts w:ascii="Calibri"/>
          <w:b/>
        </w:rPr>
        <w:t>treatment interruption. Conference on Retroviruses and Opportunistic Infections (CROI), Boston,</w:t>
      </w:r>
      <w:r>
        <w:rPr>
          <w:rFonts w:ascii="Calibri"/>
          <w:b/>
          <w:spacing w:val="1"/>
        </w:rPr>
        <w:t xml:space="preserve"> </w:t>
      </w:r>
      <w:r>
        <w:rPr>
          <w:rFonts w:ascii="Calibri"/>
          <w:b/>
        </w:rPr>
        <w:t>abstract</w:t>
      </w:r>
      <w:r>
        <w:rPr>
          <w:rFonts w:ascii="Calibri"/>
          <w:b/>
          <w:spacing w:val="-3"/>
        </w:rPr>
        <w:t xml:space="preserve"> </w:t>
      </w:r>
      <w:r>
        <w:rPr>
          <w:rFonts w:ascii="Calibri"/>
          <w:b/>
        </w:rPr>
        <w:t>32LB,</w:t>
      </w:r>
      <w:r>
        <w:rPr>
          <w:rFonts w:ascii="Calibri"/>
          <w:b/>
          <w:spacing w:val="-2"/>
        </w:rPr>
        <w:t xml:space="preserve"> </w:t>
      </w:r>
      <w:r>
        <w:rPr>
          <w:rFonts w:ascii="Calibri"/>
          <w:b/>
        </w:rPr>
        <w:t>2016.</w:t>
      </w:r>
    </w:p>
    <w:p w14:paraId="69063021"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Bar KJ, Sneller MC, Harrison LJ, Justement JS, Overton ET, Petrone ME</w:t>
      </w:r>
      <w:r>
        <w:rPr>
          <w:rFonts w:ascii="Calibri"/>
          <w:b/>
          <w:i/>
        </w:rPr>
        <w:t xml:space="preserve">, et al. </w:t>
      </w:r>
      <w:r>
        <w:rPr>
          <w:rFonts w:ascii="Calibri"/>
          <w:b/>
        </w:rPr>
        <w:t>Effect of HIV Antibody</w:t>
      </w:r>
      <w:r>
        <w:rPr>
          <w:rFonts w:ascii="Calibri"/>
          <w:b/>
          <w:spacing w:val="-47"/>
        </w:rPr>
        <w:t xml:space="preserve"> </w:t>
      </w:r>
      <w:r>
        <w:rPr>
          <w:rFonts w:ascii="Calibri"/>
          <w:b/>
        </w:rPr>
        <w:t>VRC01</w:t>
      </w:r>
      <w:r>
        <w:rPr>
          <w:rFonts w:ascii="Calibri"/>
          <w:b/>
          <w:spacing w:val="-1"/>
        </w:rPr>
        <w:t xml:space="preserve"> </w:t>
      </w:r>
      <w:r>
        <w:rPr>
          <w:rFonts w:ascii="Calibri"/>
          <w:b/>
        </w:rPr>
        <w:t>on</w:t>
      </w:r>
      <w:r>
        <w:rPr>
          <w:rFonts w:ascii="Calibri"/>
          <w:b/>
          <w:spacing w:val="-2"/>
        </w:rPr>
        <w:t xml:space="preserve"> </w:t>
      </w:r>
      <w:r>
        <w:rPr>
          <w:rFonts w:ascii="Calibri"/>
          <w:b/>
        </w:rPr>
        <w:t>Viral Rebound</w:t>
      </w:r>
      <w:r>
        <w:rPr>
          <w:rFonts w:ascii="Calibri"/>
          <w:b/>
          <w:spacing w:val="-3"/>
        </w:rPr>
        <w:t xml:space="preserve"> </w:t>
      </w:r>
      <w:r>
        <w:rPr>
          <w:rFonts w:ascii="Calibri"/>
          <w:b/>
        </w:rPr>
        <w:t>after Treatment</w:t>
      </w:r>
      <w:r>
        <w:rPr>
          <w:rFonts w:ascii="Calibri"/>
          <w:b/>
          <w:spacing w:val="-3"/>
        </w:rPr>
        <w:t xml:space="preserve"> </w:t>
      </w:r>
      <w:r>
        <w:rPr>
          <w:rFonts w:ascii="Calibri"/>
          <w:b/>
        </w:rPr>
        <w:t xml:space="preserve">Interruption. </w:t>
      </w:r>
      <w:r>
        <w:rPr>
          <w:rFonts w:ascii="Calibri"/>
          <w:b/>
          <w:i/>
        </w:rPr>
        <w:t>N</w:t>
      </w:r>
      <w:r>
        <w:rPr>
          <w:rFonts w:ascii="Calibri"/>
          <w:b/>
          <w:i/>
          <w:spacing w:val="-3"/>
        </w:rPr>
        <w:t xml:space="preserve"> </w:t>
      </w:r>
      <w:r>
        <w:rPr>
          <w:rFonts w:ascii="Calibri"/>
          <w:b/>
          <w:i/>
        </w:rPr>
        <w:t>Engl J</w:t>
      </w:r>
      <w:r>
        <w:rPr>
          <w:rFonts w:ascii="Calibri"/>
          <w:b/>
          <w:i/>
          <w:spacing w:val="-2"/>
        </w:rPr>
        <w:t xml:space="preserve"> </w:t>
      </w:r>
      <w:r>
        <w:rPr>
          <w:rFonts w:ascii="Calibri"/>
          <w:b/>
          <w:i/>
        </w:rPr>
        <w:t>Med</w:t>
      </w:r>
      <w:r>
        <w:rPr>
          <w:rFonts w:ascii="Calibri"/>
          <w:b/>
          <w:i/>
          <w:spacing w:val="-2"/>
        </w:rPr>
        <w:t xml:space="preserve"> </w:t>
      </w:r>
      <w:r>
        <w:rPr>
          <w:rFonts w:ascii="Calibri"/>
          <w:b/>
        </w:rPr>
        <w:t>2016,375:2037-2050.</w:t>
      </w:r>
    </w:p>
    <w:p w14:paraId="2D7160C5" w14:textId="77777777" w:rsidR="003D38E7" w:rsidRDefault="00F967F2" w:rsidP="00697CE2">
      <w:pPr>
        <w:pStyle w:val="ListParagraph"/>
        <w:numPr>
          <w:ilvl w:val="0"/>
          <w:numId w:val="1"/>
        </w:numPr>
        <w:tabs>
          <w:tab w:val="left" w:pos="1211"/>
          <w:tab w:val="left" w:pos="1213"/>
        </w:tabs>
        <w:ind w:left="0" w:firstLine="0"/>
        <w:rPr>
          <w:rFonts w:ascii="Calibri"/>
          <w:b/>
        </w:rPr>
      </w:pPr>
      <w:r>
        <w:rPr>
          <w:rFonts w:ascii="Calibri"/>
          <w:b/>
        </w:rPr>
        <w:t>Ko SY, Pegu A, Rudicell RS, Yang ZY, Joyce MG, Chen X</w:t>
      </w:r>
      <w:r>
        <w:rPr>
          <w:rFonts w:ascii="Calibri"/>
          <w:b/>
          <w:i/>
        </w:rPr>
        <w:t xml:space="preserve">, et al. </w:t>
      </w:r>
      <w:r>
        <w:rPr>
          <w:rFonts w:ascii="Calibri"/>
          <w:b/>
        </w:rPr>
        <w:t>Enhanced neonatal Fc receptor function</w:t>
      </w:r>
      <w:r>
        <w:rPr>
          <w:rFonts w:ascii="Calibri"/>
          <w:b/>
          <w:spacing w:val="-47"/>
        </w:rPr>
        <w:t xml:space="preserve"> </w:t>
      </w:r>
      <w:r>
        <w:rPr>
          <w:rFonts w:ascii="Calibri"/>
          <w:b/>
        </w:rPr>
        <w:t>improves protection</w:t>
      </w:r>
      <w:r>
        <w:rPr>
          <w:rFonts w:ascii="Calibri"/>
          <w:b/>
          <w:spacing w:val="-2"/>
        </w:rPr>
        <w:t xml:space="preserve"> </w:t>
      </w:r>
      <w:r>
        <w:rPr>
          <w:rFonts w:ascii="Calibri"/>
          <w:b/>
        </w:rPr>
        <w:t>against primate</w:t>
      </w:r>
      <w:r>
        <w:rPr>
          <w:rFonts w:ascii="Calibri"/>
          <w:b/>
          <w:spacing w:val="-2"/>
        </w:rPr>
        <w:t xml:space="preserve"> </w:t>
      </w:r>
      <w:r>
        <w:rPr>
          <w:rFonts w:ascii="Calibri"/>
          <w:b/>
        </w:rPr>
        <w:t>SHIV</w:t>
      </w:r>
      <w:r>
        <w:rPr>
          <w:rFonts w:ascii="Calibri"/>
          <w:b/>
          <w:spacing w:val="-2"/>
        </w:rPr>
        <w:t xml:space="preserve"> </w:t>
      </w:r>
      <w:r>
        <w:rPr>
          <w:rFonts w:ascii="Calibri"/>
          <w:b/>
        </w:rPr>
        <w:t>infection.</w:t>
      </w:r>
      <w:r>
        <w:rPr>
          <w:rFonts w:ascii="Calibri"/>
          <w:b/>
          <w:spacing w:val="-2"/>
        </w:rPr>
        <w:t xml:space="preserve"> </w:t>
      </w:r>
      <w:r>
        <w:rPr>
          <w:rFonts w:ascii="Calibri"/>
          <w:b/>
          <w:i/>
        </w:rPr>
        <w:t>Nature</w:t>
      </w:r>
      <w:r>
        <w:rPr>
          <w:rFonts w:ascii="Calibri"/>
          <w:b/>
          <w:i/>
          <w:spacing w:val="-3"/>
        </w:rPr>
        <w:t xml:space="preserve"> </w:t>
      </w:r>
      <w:r>
        <w:rPr>
          <w:rFonts w:ascii="Calibri"/>
          <w:b/>
        </w:rPr>
        <w:t>2014,514:642-645.</w:t>
      </w:r>
    </w:p>
    <w:p w14:paraId="719A25ED"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Caskey M, Schoofs T, Gruell H, Settler A, Karagounis T, Kreider EF</w:t>
      </w:r>
      <w:r>
        <w:rPr>
          <w:rFonts w:ascii="Calibri"/>
          <w:b/>
          <w:i/>
        </w:rPr>
        <w:t xml:space="preserve">, et al. </w:t>
      </w:r>
      <w:r>
        <w:rPr>
          <w:rFonts w:ascii="Calibri"/>
          <w:b/>
        </w:rPr>
        <w:t>Antibody 10-1074 suppresses</w:t>
      </w:r>
      <w:r>
        <w:rPr>
          <w:rFonts w:ascii="Calibri"/>
          <w:b/>
          <w:spacing w:val="-47"/>
        </w:rPr>
        <w:t xml:space="preserve"> </w:t>
      </w:r>
      <w:r>
        <w:rPr>
          <w:rFonts w:ascii="Calibri"/>
          <w:b/>
        </w:rPr>
        <w:t>viremia</w:t>
      </w:r>
      <w:r>
        <w:rPr>
          <w:rFonts w:ascii="Calibri"/>
          <w:b/>
          <w:spacing w:val="-4"/>
        </w:rPr>
        <w:t xml:space="preserve"> </w:t>
      </w:r>
      <w:r>
        <w:rPr>
          <w:rFonts w:ascii="Calibri"/>
          <w:b/>
        </w:rPr>
        <w:t>in</w:t>
      </w:r>
      <w:r>
        <w:rPr>
          <w:rFonts w:ascii="Calibri"/>
          <w:b/>
          <w:spacing w:val="-1"/>
        </w:rPr>
        <w:t xml:space="preserve"> </w:t>
      </w:r>
      <w:r>
        <w:rPr>
          <w:rFonts w:ascii="Calibri"/>
          <w:b/>
        </w:rPr>
        <w:t>HIV-1-infected</w:t>
      </w:r>
      <w:r>
        <w:rPr>
          <w:rFonts w:ascii="Calibri"/>
          <w:b/>
          <w:spacing w:val="-1"/>
        </w:rPr>
        <w:t xml:space="preserve"> </w:t>
      </w:r>
      <w:r>
        <w:rPr>
          <w:rFonts w:ascii="Calibri"/>
          <w:b/>
        </w:rPr>
        <w:t xml:space="preserve">individuals. </w:t>
      </w:r>
      <w:r>
        <w:rPr>
          <w:rFonts w:ascii="Calibri"/>
          <w:b/>
          <w:i/>
        </w:rPr>
        <w:t>Nat Med</w:t>
      </w:r>
      <w:r>
        <w:rPr>
          <w:rFonts w:ascii="Calibri"/>
          <w:b/>
          <w:i/>
          <w:spacing w:val="1"/>
        </w:rPr>
        <w:t xml:space="preserve"> </w:t>
      </w:r>
      <w:r>
        <w:rPr>
          <w:rFonts w:ascii="Calibri"/>
          <w:b/>
        </w:rPr>
        <w:t>2017,23:185-191.</w:t>
      </w:r>
    </w:p>
    <w:p w14:paraId="41ADF66D" w14:textId="77777777" w:rsidR="003D38E7" w:rsidRDefault="00F967F2" w:rsidP="00697CE2">
      <w:pPr>
        <w:pStyle w:val="ListParagraph"/>
        <w:numPr>
          <w:ilvl w:val="0"/>
          <w:numId w:val="1"/>
        </w:numPr>
        <w:tabs>
          <w:tab w:val="left" w:pos="1211"/>
          <w:tab w:val="left" w:pos="1212"/>
        </w:tabs>
        <w:ind w:left="0" w:firstLine="0"/>
        <w:rPr>
          <w:rFonts w:ascii="Calibri"/>
          <w:b/>
          <w:i/>
        </w:rPr>
      </w:pPr>
      <w:r>
        <w:rPr>
          <w:rFonts w:ascii="Calibri"/>
          <w:b/>
        </w:rPr>
        <w:t>Stephenson</w:t>
      </w:r>
      <w:r>
        <w:rPr>
          <w:rFonts w:ascii="Calibri"/>
          <w:b/>
          <w:spacing w:val="-4"/>
        </w:rPr>
        <w:t xml:space="preserve"> </w:t>
      </w:r>
      <w:r>
        <w:rPr>
          <w:rFonts w:ascii="Calibri"/>
          <w:b/>
        </w:rPr>
        <w:t>KE,</w:t>
      </w:r>
      <w:r>
        <w:rPr>
          <w:rFonts w:ascii="Calibri"/>
          <w:b/>
          <w:spacing w:val="-1"/>
        </w:rPr>
        <w:t xml:space="preserve"> </w:t>
      </w:r>
      <w:r>
        <w:rPr>
          <w:rFonts w:ascii="Calibri"/>
          <w:b/>
        </w:rPr>
        <w:t>Barouch</w:t>
      </w:r>
      <w:r>
        <w:rPr>
          <w:rFonts w:ascii="Calibri"/>
          <w:b/>
          <w:spacing w:val="-3"/>
        </w:rPr>
        <w:t xml:space="preserve"> </w:t>
      </w:r>
      <w:r>
        <w:rPr>
          <w:rFonts w:ascii="Calibri"/>
          <w:b/>
        </w:rPr>
        <w:t>DH.</w:t>
      </w:r>
      <w:r>
        <w:rPr>
          <w:rFonts w:ascii="Calibri"/>
          <w:b/>
          <w:spacing w:val="-4"/>
        </w:rPr>
        <w:t xml:space="preserve"> </w:t>
      </w:r>
      <w:r>
        <w:rPr>
          <w:rFonts w:ascii="Calibri"/>
          <w:b/>
        </w:rPr>
        <w:t>Broadly</w:t>
      </w:r>
      <w:r>
        <w:rPr>
          <w:rFonts w:ascii="Calibri"/>
          <w:b/>
          <w:spacing w:val="-3"/>
        </w:rPr>
        <w:t xml:space="preserve"> </w:t>
      </w:r>
      <w:r>
        <w:rPr>
          <w:rFonts w:ascii="Calibri"/>
          <w:b/>
        </w:rPr>
        <w:t>Neutralizing</w:t>
      </w:r>
      <w:r>
        <w:rPr>
          <w:rFonts w:ascii="Calibri"/>
          <w:b/>
          <w:spacing w:val="-1"/>
        </w:rPr>
        <w:t xml:space="preserve"> </w:t>
      </w:r>
      <w:r>
        <w:rPr>
          <w:rFonts w:ascii="Calibri"/>
          <w:b/>
        </w:rPr>
        <w:t>Antibodies</w:t>
      </w:r>
      <w:r>
        <w:rPr>
          <w:rFonts w:ascii="Calibri"/>
          <w:b/>
          <w:spacing w:val="-2"/>
        </w:rPr>
        <w:t xml:space="preserve"> </w:t>
      </w:r>
      <w:r>
        <w:rPr>
          <w:rFonts w:ascii="Calibri"/>
          <w:b/>
        </w:rPr>
        <w:t>for</w:t>
      </w:r>
      <w:r>
        <w:rPr>
          <w:rFonts w:ascii="Calibri"/>
          <w:b/>
          <w:spacing w:val="-4"/>
        </w:rPr>
        <w:t xml:space="preserve"> </w:t>
      </w:r>
      <w:r>
        <w:rPr>
          <w:rFonts w:ascii="Calibri"/>
          <w:b/>
        </w:rPr>
        <w:t>HIV</w:t>
      </w:r>
      <w:r>
        <w:rPr>
          <w:rFonts w:ascii="Calibri"/>
          <w:b/>
          <w:spacing w:val="-5"/>
        </w:rPr>
        <w:t xml:space="preserve"> </w:t>
      </w:r>
      <w:r>
        <w:rPr>
          <w:rFonts w:ascii="Calibri"/>
          <w:b/>
        </w:rPr>
        <w:t>Eradication.</w:t>
      </w:r>
      <w:r>
        <w:rPr>
          <w:rFonts w:ascii="Calibri"/>
          <w:b/>
          <w:spacing w:val="-1"/>
        </w:rPr>
        <w:t xml:space="preserve"> </w:t>
      </w:r>
      <w:r>
        <w:rPr>
          <w:rFonts w:ascii="Calibri"/>
          <w:b/>
          <w:i/>
        </w:rPr>
        <w:t>Curr</w:t>
      </w:r>
      <w:r>
        <w:rPr>
          <w:rFonts w:ascii="Calibri"/>
          <w:b/>
          <w:i/>
          <w:spacing w:val="-4"/>
        </w:rPr>
        <w:t xml:space="preserve"> </w:t>
      </w:r>
      <w:r>
        <w:rPr>
          <w:rFonts w:ascii="Calibri"/>
          <w:b/>
          <w:i/>
        </w:rPr>
        <w:t>HIV/AIDS</w:t>
      </w:r>
      <w:r>
        <w:rPr>
          <w:rFonts w:ascii="Calibri"/>
          <w:b/>
          <w:i/>
          <w:spacing w:val="-1"/>
        </w:rPr>
        <w:t xml:space="preserve"> </w:t>
      </w:r>
      <w:r>
        <w:rPr>
          <w:rFonts w:ascii="Calibri"/>
          <w:b/>
          <w:i/>
        </w:rPr>
        <w:t>Rep</w:t>
      </w:r>
    </w:p>
    <w:p w14:paraId="49D37ADB" w14:textId="77777777" w:rsidR="003D38E7" w:rsidRDefault="00F967F2" w:rsidP="00697CE2">
      <w:pPr>
        <w:rPr>
          <w:rFonts w:ascii="Calibri"/>
          <w:b/>
        </w:rPr>
      </w:pPr>
      <w:r>
        <w:rPr>
          <w:rFonts w:ascii="Calibri"/>
          <w:b/>
        </w:rPr>
        <w:t>2016,13:31-37.</w:t>
      </w:r>
    </w:p>
    <w:p w14:paraId="511CF36E"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Bhiman JN, Lynch RM. Broadly Neutralizing Antibodies as Treatment: Effects on Virus and Immune</w:t>
      </w:r>
      <w:r>
        <w:rPr>
          <w:rFonts w:ascii="Calibri"/>
          <w:b/>
          <w:spacing w:val="-47"/>
        </w:rPr>
        <w:t xml:space="preserve"> </w:t>
      </w:r>
      <w:r>
        <w:rPr>
          <w:rFonts w:ascii="Calibri"/>
          <w:b/>
        </w:rPr>
        <w:t xml:space="preserve">System. </w:t>
      </w:r>
      <w:r>
        <w:rPr>
          <w:rFonts w:ascii="Calibri"/>
          <w:b/>
          <w:i/>
        </w:rPr>
        <w:t>Curr</w:t>
      </w:r>
      <w:r>
        <w:rPr>
          <w:rFonts w:ascii="Calibri"/>
          <w:b/>
          <w:i/>
          <w:spacing w:val="-1"/>
        </w:rPr>
        <w:t xml:space="preserve"> </w:t>
      </w:r>
      <w:r>
        <w:rPr>
          <w:rFonts w:ascii="Calibri"/>
          <w:b/>
          <w:i/>
        </w:rPr>
        <w:t>HIV/AIDS</w:t>
      </w:r>
      <w:r>
        <w:rPr>
          <w:rFonts w:ascii="Calibri"/>
          <w:b/>
          <w:i/>
          <w:spacing w:val="-2"/>
        </w:rPr>
        <w:t xml:space="preserve"> </w:t>
      </w:r>
      <w:r>
        <w:rPr>
          <w:rFonts w:ascii="Calibri"/>
          <w:b/>
          <w:i/>
        </w:rPr>
        <w:t>Rep</w:t>
      </w:r>
      <w:r>
        <w:rPr>
          <w:rFonts w:ascii="Calibri"/>
          <w:b/>
          <w:i/>
          <w:spacing w:val="1"/>
        </w:rPr>
        <w:t xml:space="preserve"> </w:t>
      </w:r>
      <w:r>
        <w:rPr>
          <w:rFonts w:ascii="Calibri"/>
          <w:b/>
        </w:rPr>
        <w:t>2017,14:54-62.</w:t>
      </w:r>
    </w:p>
    <w:p w14:paraId="5EB3B4ED"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Nishimura Y, Gautam R, Chun TW, Sadjadpour R, Foulds KE, Shingai M</w:t>
      </w:r>
      <w:r>
        <w:rPr>
          <w:rFonts w:ascii="Calibri"/>
          <w:b/>
          <w:i/>
        </w:rPr>
        <w:t xml:space="preserve">, et al. </w:t>
      </w:r>
      <w:r>
        <w:rPr>
          <w:rFonts w:ascii="Calibri"/>
          <w:b/>
        </w:rPr>
        <w:t>Early antibody therapy</w:t>
      </w:r>
      <w:r>
        <w:rPr>
          <w:rFonts w:ascii="Calibri"/>
          <w:b/>
          <w:spacing w:val="-47"/>
        </w:rPr>
        <w:t xml:space="preserve"> </w:t>
      </w:r>
      <w:r>
        <w:rPr>
          <w:rFonts w:ascii="Calibri"/>
          <w:b/>
        </w:rPr>
        <w:t>can</w:t>
      </w:r>
      <w:r>
        <w:rPr>
          <w:rFonts w:ascii="Calibri"/>
          <w:b/>
          <w:spacing w:val="-2"/>
        </w:rPr>
        <w:t xml:space="preserve"> </w:t>
      </w:r>
      <w:r>
        <w:rPr>
          <w:rFonts w:ascii="Calibri"/>
          <w:b/>
        </w:rPr>
        <w:t>induce</w:t>
      </w:r>
      <w:r>
        <w:rPr>
          <w:rFonts w:ascii="Calibri"/>
          <w:b/>
          <w:spacing w:val="-3"/>
        </w:rPr>
        <w:t xml:space="preserve"> </w:t>
      </w:r>
      <w:r>
        <w:rPr>
          <w:rFonts w:ascii="Calibri"/>
          <w:b/>
        </w:rPr>
        <w:t>long-lasting</w:t>
      </w:r>
      <w:r>
        <w:rPr>
          <w:rFonts w:ascii="Calibri"/>
          <w:b/>
          <w:spacing w:val="-1"/>
        </w:rPr>
        <w:t xml:space="preserve"> </w:t>
      </w:r>
      <w:r>
        <w:rPr>
          <w:rFonts w:ascii="Calibri"/>
          <w:b/>
        </w:rPr>
        <w:t>immunity</w:t>
      </w:r>
      <w:r>
        <w:rPr>
          <w:rFonts w:ascii="Calibri"/>
          <w:b/>
          <w:spacing w:val="-2"/>
        </w:rPr>
        <w:t xml:space="preserve"> </w:t>
      </w:r>
      <w:r>
        <w:rPr>
          <w:rFonts w:ascii="Calibri"/>
          <w:b/>
        </w:rPr>
        <w:t>to</w:t>
      </w:r>
      <w:r>
        <w:rPr>
          <w:rFonts w:ascii="Calibri"/>
          <w:b/>
          <w:spacing w:val="-1"/>
        </w:rPr>
        <w:t xml:space="preserve"> </w:t>
      </w:r>
      <w:r>
        <w:rPr>
          <w:rFonts w:ascii="Calibri"/>
          <w:b/>
        </w:rPr>
        <w:t>SHIV.</w:t>
      </w:r>
      <w:r>
        <w:rPr>
          <w:rFonts w:ascii="Calibri"/>
          <w:b/>
          <w:spacing w:val="1"/>
        </w:rPr>
        <w:t xml:space="preserve"> </w:t>
      </w:r>
      <w:r>
        <w:rPr>
          <w:rFonts w:ascii="Calibri"/>
          <w:b/>
          <w:i/>
        </w:rPr>
        <w:t>Nature</w:t>
      </w:r>
      <w:r>
        <w:rPr>
          <w:rFonts w:ascii="Calibri"/>
          <w:b/>
          <w:i/>
          <w:spacing w:val="-4"/>
        </w:rPr>
        <w:t xml:space="preserve"> </w:t>
      </w:r>
      <w:r>
        <w:rPr>
          <w:rFonts w:ascii="Calibri"/>
          <w:b/>
        </w:rPr>
        <w:t>2017,543:559-563.</w:t>
      </w:r>
    </w:p>
    <w:p w14:paraId="2F30CC81" w14:textId="77777777" w:rsidR="003D38E7" w:rsidRDefault="00F967F2" w:rsidP="00697CE2">
      <w:pPr>
        <w:pStyle w:val="ListParagraph"/>
        <w:numPr>
          <w:ilvl w:val="0"/>
          <w:numId w:val="1"/>
        </w:numPr>
        <w:tabs>
          <w:tab w:val="left" w:pos="1211"/>
          <w:tab w:val="left" w:pos="1213"/>
        </w:tabs>
        <w:ind w:left="0" w:firstLine="0"/>
        <w:rPr>
          <w:rFonts w:ascii="Calibri"/>
          <w:b/>
        </w:rPr>
      </w:pPr>
      <w:r>
        <w:rPr>
          <w:rFonts w:ascii="Calibri"/>
          <w:b/>
        </w:rPr>
        <w:t>Maddon, P., et al., Pro140 Sc Monotherapy Provides Long-Term, Full Virologic Suppression In HIV</w:t>
      </w:r>
      <w:r>
        <w:rPr>
          <w:rFonts w:ascii="Calibri"/>
          <w:b/>
          <w:spacing w:val="1"/>
        </w:rPr>
        <w:t xml:space="preserve"> </w:t>
      </w:r>
      <w:r>
        <w:rPr>
          <w:rFonts w:ascii="Calibri"/>
          <w:b/>
        </w:rPr>
        <w:t>Patients, In American Society for Microbiology Microbe Conference (ASM Microbe). 2016: Boston,</w:t>
      </w:r>
      <w:r>
        <w:rPr>
          <w:rFonts w:ascii="Calibri"/>
          <w:b/>
          <w:spacing w:val="-47"/>
        </w:rPr>
        <w:t xml:space="preserve"> </w:t>
      </w:r>
      <w:r>
        <w:rPr>
          <w:rFonts w:ascii="Calibri"/>
          <w:b/>
        </w:rPr>
        <w:t>MA.</w:t>
      </w:r>
    </w:p>
    <w:p w14:paraId="7E22339F"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Scheid JF, Horwitz JA, Bar-On Y, Kreider EF, Lu CL, Lorenzi JC</w:t>
      </w:r>
      <w:r>
        <w:rPr>
          <w:rFonts w:ascii="Calibri"/>
          <w:b/>
          <w:i/>
        </w:rPr>
        <w:t xml:space="preserve">, et al. </w:t>
      </w:r>
      <w:r>
        <w:rPr>
          <w:rFonts w:ascii="Calibri"/>
          <w:b/>
        </w:rPr>
        <w:t>HIV-1 antibody 3BNC117</w:t>
      </w:r>
      <w:r>
        <w:rPr>
          <w:rFonts w:ascii="Calibri"/>
          <w:b/>
          <w:spacing w:val="1"/>
        </w:rPr>
        <w:t xml:space="preserve"> </w:t>
      </w:r>
      <w:r>
        <w:rPr>
          <w:rFonts w:ascii="Calibri"/>
          <w:b/>
        </w:rPr>
        <w:t>suppresses</w:t>
      </w:r>
      <w:r>
        <w:rPr>
          <w:rFonts w:ascii="Calibri"/>
          <w:b/>
          <w:spacing w:val="-6"/>
        </w:rPr>
        <w:t xml:space="preserve"> </w:t>
      </w:r>
      <w:r>
        <w:rPr>
          <w:rFonts w:ascii="Calibri"/>
          <w:b/>
        </w:rPr>
        <w:t>viral</w:t>
      </w:r>
      <w:r>
        <w:rPr>
          <w:rFonts w:ascii="Calibri"/>
          <w:b/>
          <w:spacing w:val="-4"/>
        </w:rPr>
        <w:t xml:space="preserve"> </w:t>
      </w:r>
      <w:r>
        <w:rPr>
          <w:rFonts w:ascii="Calibri"/>
          <w:b/>
        </w:rPr>
        <w:t>rebound</w:t>
      </w:r>
      <w:r>
        <w:rPr>
          <w:rFonts w:ascii="Calibri"/>
          <w:b/>
          <w:spacing w:val="-5"/>
        </w:rPr>
        <w:t xml:space="preserve"> </w:t>
      </w:r>
      <w:r>
        <w:rPr>
          <w:rFonts w:ascii="Calibri"/>
          <w:b/>
        </w:rPr>
        <w:t>in</w:t>
      </w:r>
      <w:r>
        <w:rPr>
          <w:rFonts w:ascii="Calibri"/>
          <w:b/>
          <w:spacing w:val="-4"/>
        </w:rPr>
        <w:t xml:space="preserve"> </w:t>
      </w:r>
      <w:r>
        <w:rPr>
          <w:rFonts w:ascii="Calibri"/>
          <w:b/>
        </w:rPr>
        <w:t>humans</w:t>
      </w:r>
      <w:r>
        <w:rPr>
          <w:rFonts w:ascii="Calibri"/>
          <w:b/>
          <w:spacing w:val="-2"/>
        </w:rPr>
        <w:t xml:space="preserve"> </w:t>
      </w:r>
      <w:r>
        <w:rPr>
          <w:rFonts w:ascii="Calibri"/>
          <w:b/>
        </w:rPr>
        <w:t>during</w:t>
      </w:r>
      <w:r>
        <w:rPr>
          <w:rFonts w:ascii="Calibri"/>
          <w:b/>
          <w:spacing w:val="-5"/>
        </w:rPr>
        <w:t xml:space="preserve"> </w:t>
      </w:r>
      <w:r>
        <w:rPr>
          <w:rFonts w:ascii="Calibri"/>
          <w:b/>
        </w:rPr>
        <w:t>treatment</w:t>
      </w:r>
      <w:r>
        <w:rPr>
          <w:rFonts w:ascii="Calibri"/>
          <w:b/>
          <w:spacing w:val="-3"/>
        </w:rPr>
        <w:t xml:space="preserve"> </w:t>
      </w:r>
      <w:r>
        <w:rPr>
          <w:rFonts w:ascii="Calibri"/>
          <w:b/>
        </w:rPr>
        <w:t>interruption.</w:t>
      </w:r>
      <w:r>
        <w:rPr>
          <w:rFonts w:ascii="Calibri"/>
          <w:b/>
          <w:spacing w:val="-3"/>
        </w:rPr>
        <w:t xml:space="preserve"> </w:t>
      </w:r>
      <w:r>
        <w:rPr>
          <w:rFonts w:ascii="Calibri"/>
          <w:b/>
          <w:i/>
        </w:rPr>
        <w:t>Nature</w:t>
      </w:r>
      <w:r>
        <w:rPr>
          <w:rFonts w:ascii="Calibri"/>
          <w:b/>
          <w:i/>
          <w:spacing w:val="-6"/>
        </w:rPr>
        <w:t xml:space="preserve"> </w:t>
      </w:r>
      <w:r>
        <w:rPr>
          <w:rFonts w:ascii="Calibri"/>
          <w:b/>
        </w:rPr>
        <w:t>2016,535:556-560.</w:t>
      </w:r>
    </w:p>
    <w:p w14:paraId="012354E6"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Barouch DH, Whitney JB, Moldt B, Klein F, Oliveira TY, Liu J</w:t>
      </w:r>
      <w:r>
        <w:rPr>
          <w:rFonts w:ascii="Calibri"/>
          <w:b/>
          <w:i/>
        </w:rPr>
        <w:t xml:space="preserve">, et al. </w:t>
      </w:r>
      <w:r>
        <w:rPr>
          <w:rFonts w:ascii="Calibri"/>
          <w:b/>
        </w:rPr>
        <w:t>Therapeutic efficacy of potent</w:t>
      </w:r>
      <w:r>
        <w:rPr>
          <w:rFonts w:ascii="Calibri"/>
          <w:b/>
          <w:spacing w:val="-47"/>
        </w:rPr>
        <w:t xml:space="preserve"> </w:t>
      </w:r>
      <w:r>
        <w:rPr>
          <w:rFonts w:ascii="Calibri"/>
          <w:b/>
        </w:rPr>
        <w:t xml:space="preserve">neutralizing HIV-1-specific monoclonal antibodies in SHIV-infected rhesus monkeys. </w:t>
      </w:r>
      <w:r>
        <w:rPr>
          <w:rFonts w:ascii="Calibri"/>
          <w:b/>
          <w:i/>
        </w:rPr>
        <w:t>Nature</w:t>
      </w:r>
      <w:r>
        <w:rPr>
          <w:rFonts w:ascii="Calibri"/>
          <w:b/>
          <w:i/>
          <w:spacing w:val="1"/>
        </w:rPr>
        <w:t xml:space="preserve"> </w:t>
      </w:r>
      <w:r>
        <w:rPr>
          <w:rFonts w:ascii="Calibri"/>
          <w:b/>
        </w:rPr>
        <w:t>2013,503:224-228.</w:t>
      </w:r>
    </w:p>
    <w:p w14:paraId="437CB207"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Ledgerwood JE, Coates EE, Yamshchikov G, Saunders JG, Holman L, Enama ME</w:t>
      </w:r>
      <w:r>
        <w:rPr>
          <w:rFonts w:ascii="Calibri"/>
          <w:b/>
          <w:i/>
        </w:rPr>
        <w:t xml:space="preserve">, et al. </w:t>
      </w:r>
      <w:r>
        <w:rPr>
          <w:rFonts w:ascii="Calibri"/>
          <w:b/>
        </w:rPr>
        <w:t>Safety,</w:t>
      </w:r>
      <w:r>
        <w:rPr>
          <w:rFonts w:ascii="Calibri"/>
          <w:b/>
          <w:spacing w:val="1"/>
        </w:rPr>
        <w:t xml:space="preserve"> </w:t>
      </w:r>
      <w:r>
        <w:rPr>
          <w:rFonts w:ascii="Calibri"/>
          <w:b/>
        </w:rPr>
        <w:t>pharmacokinetics and neutralization of the broadly neutralizing HIV-1 human monoclonal antibody</w:t>
      </w:r>
      <w:r>
        <w:rPr>
          <w:rFonts w:ascii="Calibri"/>
          <w:b/>
          <w:spacing w:val="-47"/>
        </w:rPr>
        <w:t xml:space="preserve"> </w:t>
      </w:r>
      <w:r>
        <w:rPr>
          <w:rFonts w:ascii="Calibri"/>
          <w:b/>
        </w:rPr>
        <w:t>VRC01 in</w:t>
      </w:r>
      <w:r>
        <w:rPr>
          <w:rFonts w:ascii="Calibri"/>
          <w:b/>
          <w:spacing w:val="-3"/>
        </w:rPr>
        <w:t xml:space="preserve"> </w:t>
      </w:r>
      <w:r>
        <w:rPr>
          <w:rFonts w:ascii="Calibri"/>
          <w:b/>
        </w:rPr>
        <w:t>healthy</w:t>
      </w:r>
      <w:r>
        <w:rPr>
          <w:rFonts w:ascii="Calibri"/>
          <w:b/>
          <w:spacing w:val="1"/>
        </w:rPr>
        <w:t xml:space="preserve"> </w:t>
      </w:r>
      <w:r>
        <w:rPr>
          <w:rFonts w:ascii="Calibri"/>
          <w:b/>
        </w:rPr>
        <w:t>adults.</w:t>
      </w:r>
      <w:r>
        <w:rPr>
          <w:rFonts w:ascii="Calibri"/>
          <w:b/>
          <w:spacing w:val="-2"/>
        </w:rPr>
        <w:t xml:space="preserve"> </w:t>
      </w:r>
      <w:r>
        <w:rPr>
          <w:rFonts w:ascii="Calibri"/>
          <w:b/>
          <w:i/>
        </w:rPr>
        <w:t>Clin</w:t>
      </w:r>
      <w:r>
        <w:rPr>
          <w:rFonts w:ascii="Calibri"/>
          <w:b/>
          <w:i/>
          <w:spacing w:val="-1"/>
        </w:rPr>
        <w:t xml:space="preserve"> </w:t>
      </w:r>
      <w:r>
        <w:rPr>
          <w:rFonts w:ascii="Calibri"/>
          <w:b/>
          <w:i/>
        </w:rPr>
        <w:t>Exp</w:t>
      </w:r>
      <w:r>
        <w:rPr>
          <w:rFonts w:ascii="Calibri"/>
          <w:b/>
          <w:i/>
          <w:spacing w:val="-1"/>
        </w:rPr>
        <w:t xml:space="preserve"> </w:t>
      </w:r>
      <w:r>
        <w:rPr>
          <w:rFonts w:ascii="Calibri"/>
          <w:b/>
          <w:i/>
        </w:rPr>
        <w:t>Immunol</w:t>
      </w:r>
      <w:r>
        <w:rPr>
          <w:rFonts w:ascii="Calibri"/>
          <w:b/>
          <w:i/>
          <w:spacing w:val="-1"/>
        </w:rPr>
        <w:t xml:space="preserve"> </w:t>
      </w:r>
      <w:r>
        <w:rPr>
          <w:rFonts w:ascii="Calibri"/>
          <w:b/>
        </w:rPr>
        <w:t>2015,182:289-301.</w:t>
      </w:r>
    </w:p>
    <w:p w14:paraId="21C69269"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Nakamura, K.J., et al., Coverage of primary mother-to-child HIV transmission isolates by second-</w:t>
      </w:r>
      <w:r>
        <w:rPr>
          <w:rFonts w:ascii="Calibri"/>
          <w:b/>
          <w:spacing w:val="-47"/>
        </w:rPr>
        <w:t xml:space="preserve"> </w:t>
      </w:r>
      <w:r>
        <w:rPr>
          <w:rFonts w:ascii="Calibri"/>
          <w:b/>
        </w:rPr>
        <w:t>generation</w:t>
      </w:r>
      <w:r>
        <w:rPr>
          <w:rFonts w:ascii="Calibri"/>
          <w:b/>
          <w:spacing w:val="-2"/>
        </w:rPr>
        <w:t xml:space="preserve"> </w:t>
      </w:r>
      <w:r>
        <w:rPr>
          <w:rFonts w:ascii="Calibri"/>
          <w:b/>
        </w:rPr>
        <w:t>broadly</w:t>
      </w:r>
      <w:r>
        <w:rPr>
          <w:rFonts w:ascii="Calibri"/>
          <w:b/>
          <w:spacing w:val="-1"/>
        </w:rPr>
        <w:t xml:space="preserve"> </w:t>
      </w:r>
      <w:r>
        <w:rPr>
          <w:rFonts w:ascii="Calibri"/>
          <w:b/>
        </w:rPr>
        <w:t>neutralizing</w:t>
      </w:r>
      <w:r>
        <w:rPr>
          <w:rFonts w:ascii="Calibri"/>
          <w:b/>
          <w:spacing w:val="-2"/>
        </w:rPr>
        <w:t xml:space="preserve"> </w:t>
      </w:r>
      <w:r>
        <w:rPr>
          <w:rFonts w:ascii="Calibri"/>
          <w:b/>
        </w:rPr>
        <w:t>antibodies.</w:t>
      </w:r>
      <w:r>
        <w:rPr>
          <w:rFonts w:ascii="Calibri"/>
          <w:b/>
          <w:spacing w:val="-1"/>
        </w:rPr>
        <w:t xml:space="preserve"> </w:t>
      </w:r>
      <w:r>
        <w:rPr>
          <w:rFonts w:ascii="Calibri"/>
          <w:b/>
        </w:rPr>
        <w:t>AIDS,</w:t>
      </w:r>
      <w:r>
        <w:rPr>
          <w:rFonts w:ascii="Calibri"/>
          <w:b/>
          <w:spacing w:val="-3"/>
        </w:rPr>
        <w:t xml:space="preserve"> </w:t>
      </w:r>
      <w:r>
        <w:rPr>
          <w:rFonts w:ascii="Calibri"/>
          <w:b/>
        </w:rPr>
        <w:t>2013.</w:t>
      </w:r>
      <w:r>
        <w:rPr>
          <w:rFonts w:ascii="Calibri"/>
          <w:b/>
          <w:spacing w:val="1"/>
        </w:rPr>
        <w:t xml:space="preserve"> </w:t>
      </w:r>
      <w:r>
        <w:rPr>
          <w:rFonts w:ascii="Calibri"/>
          <w:b/>
        </w:rPr>
        <w:t>27(3):</w:t>
      </w:r>
      <w:r>
        <w:rPr>
          <w:rFonts w:ascii="Calibri"/>
          <w:b/>
          <w:spacing w:val="-2"/>
        </w:rPr>
        <w:t xml:space="preserve"> </w:t>
      </w:r>
      <w:r>
        <w:rPr>
          <w:rFonts w:ascii="Calibri"/>
          <w:b/>
        </w:rPr>
        <w:t>p.</w:t>
      </w:r>
      <w:r>
        <w:rPr>
          <w:rFonts w:ascii="Calibri"/>
          <w:b/>
          <w:spacing w:val="1"/>
        </w:rPr>
        <w:t xml:space="preserve"> </w:t>
      </w:r>
      <w:r>
        <w:rPr>
          <w:rFonts w:ascii="Calibri"/>
          <w:b/>
        </w:rPr>
        <w:t>337-46.</w:t>
      </w:r>
    </w:p>
    <w:p w14:paraId="59EB793F"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Fouda, G.G., et al., Postnatally-transmitted HIV-1 Envelope variants have similar neutralization-</w:t>
      </w:r>
      <w:r>
        <w:rPr>
          <w:rFonts w:ascii="Calibri"/>
          <w:b/>
          <w:spacing w:val="1"/>
        </w:rPr>
        <w:t xml:space="preserve"> </w:t>
      </w:r>
      <w:r>
        <w:rPr>
          <w:rFonts w:ascii="Calibri"/>
          <w:b/>
        </w:rPr>
        <w:t>sensitivity</w:t>
      </w:r>
      <w:r>
        <w:rPr>
          <w:rFonts w:ascii="Calibri"/>
          <w:b/>
          <w:spacing w:val="-2"/>
        </w:rPr>
        <w:t xml:space="preserve"> </w:t>
      </w:r>
      <w:r>
        <w:rPr>
          <w:rFonts w:ascii="Calibri"/>
          <w:b/>
        </w:rPr>
        <w:t>and</w:t>
      </w:r>
      <w:r>
        <w:rPr>
          <w:rFonts w:ascii="Calibri"/>
          <w:b/>
          <w:spacing w:val="-3"/>
        </w:rPr>
        <w:t xml:space="preserve"> </w:t>
      </w:r>
      <w:r>
        <w:rPr>
          <w:rFonts w:ascii="Calibri"/>
          <w:b/>
        </w:rPr>
        <w:t>function</w:t>
      </w:r>
      <w:r>
        <w:rPr>
          <w:rFonts w:ascii="Calibri"/>
          <w:b/>
          <w:spacing w:val="-3"/>
        </w:rPr>
        <w:t xml:space="preserve"> </w:t>
      </w:r>
      <w:r>
        <w:rPr>
          <w:rFonts w:ascii="Calibri"/>
          <w:b/>
        </w:rPr>
        <w:t>to</w:t>
      </w:r>
      <w:r>
        <w:rPr>
          <w:rFonts w:ascii="Calibri"/>
          <w:b/>
          <w:spacing w:val="-5"/>
        </w:rPr>
        <w:t xml:space="preserve"> </w:t>
      </w:r>
      <w:r>
        <w:rPr>
          <w:rFonts w:ascii="Calibri"/>
          <w:b/>
        </w:rPr>
        <w:t>that</w:t>
      </w:r>
      <w:r>
        <w:rPr>
          <w:rFonts w:ascii="Calibri"/>
          <w:b/>
          <w:spacing w:val="-2"/>
        </w:rPr>
        <w:t xml:space="preserve"> </w:t>
      </w:r>
      <w:r>
        <w:rPr>
          <w:rFonts w:ascii="Calibri"/>
          <w:b/>
        </w:rPr>
        <w:t>of</w:t>
      </w:r>
      <w:r>
        <w:rPr>
          <w:rFonts w:ascii="Calibri"/>
          <w:b/>
          <w:spacing w:val="-2"/>
        </w:rPr>
        <w:t xml:space="preserve"> </w:t>
      </w:r>
      <w:r>
        <w:rPr>
          <w:rFonts w:ascii="Calibri"/>
          <w:b/>
        </w:rPr>
        <w:t>nontransmitted</w:t>
      </w:r>
      <w:r>
        <w:rPr>
          <w:rFonts w:ascii="Calibri"/>
          <w:b/>
          <w:spacing w:val="-3"/>
        </w:rPr>
        <w:t xml:space="preserve"> </w:t>
      </w:r>
      <w:r>
        <w:rPr>
          <w:rFonts w:ascii="Calibri"/>
          <w:b/>
        </w:rPr>
        <w:t>breast</w:t>
      </w:r>
      <w:r>
        <w:rPr>
          <w:rFonts w:ascii="Calibri"/>
          <w:b/>
          <w:spacing w:val="-2"/>
        </w:rPr>
        <w:t xml:space="preserve"> </w:t>
      </w:r>
      <w:r>
        <w:rPr>
          <w:rFonts w:ascii="Calibri"/>
          <w:b/>
        </w:rPr>
        <w:t>milk</w:t>
      </w:r>
      <w:r>
        <w:rPr>
          <w:rFonts w:ascii="Calibri"/>
          <w:b/>
          <w:spacing w:val="-5"/>
        </w:rPr>
        <w:t xml:space="preserve"> </w:t>
      </w:r>
      <w:r>
        <w:rPr>
          <w:rFonts w:ascii="Calibri"/>
          <w:b/>
        </w:rPr>
        <w:t>variants.</w:t>
      </w:r>
      <w:r>
        <w:rPr>
          <w:rFonts w:ascii="Calibri"/>
          <w:b/>
          <w:spacing w:val="-3"/>
        </w:rPr>
        <w:t xml:space="preserve"> </w:t>
      </w:r>
      <w:r>
        <w:rPr>
          <w:rFonts w:ascii="Calibri"/>
          <w:b/>
        </w:rPr>
        <w:t>Retrovirology,</w:t>
      </w:r>
      <w:r>
        <w:rPr>
          <w:rFonts w:ascii="Calibri"/>
          <w:b/>
          <w:spacing w:val="-4"/>
        </w:rPr>
        <w:t xml:space="preserve"> </w:t>
      </w:r>
      <w:r>
        <w:rPr>
          <w:rFonts w:ascii="Calibri"/>
          <w:b/>
        </w:rPr>
        <w:t>2013.</w:t>
      </w:r>
      <w:r>
        <w:rPr>
          <w:rFonts w:ascii="Calibri"/>
          <w:b/>
          <w:spacing w:val="-3"/>
        </w:rPr>
        <w:t xml:space="preserve"> </w:t>
      </w:r>
      <w:r>
        <w:rPr>
          <w:rFonts w:ascii="Calibri"/>
          <w:b/>
        </w:rPr>
        <w:t>10:</w:t>
      </w:r>
      <w:r>
        <w:rPr>
          <w:rFonts w:ascii="Calibri"/>
          <w:b/>
          <w:spacing w:val="-3"/>
        </w:rPr>
        <w:t xml:space="preserve"> </w:t>
      </w:r>
      <w:r>
        <w:rPr>
          <w:rFonts w:ascii="Calibri"/>
          <w:b/>
        </w:rPr>
        <w:t>p.</w:t>
      </w:r>
      <w:r>
        <w:rPr>
          <w:rFonts w:ascii="Calibri"/>
          <w:b/>
          <w:spacing w:val="-3"/>
        </w:rPr>
        <w:t xml:space="preserve"> </w:t>
      </w:r>
      <w:r>
        <w:rPr>
          <w:rFonts w:ascii="Calibri"/>
          <w:b/>
        </w:rPr>
        <w:t>3.</w:t>
      </w:r>
    </w:p>
    <w:p w14:paraId="39973B15"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Wu, X., et al., Rational design of envelope identifies broadly neutralizing human monoclonal</w:t>
      </w:r>
      <w:r>
        <w:rPr>
          <w:rFonts w:ascii="Calibri"/>
          <w:b/>
          <w:spacing w:val="-47"/>
        </w:rPr>
        <w:t xml:space="preserve"> </w:t>
      </w:r>
      <w:r>
        <w:rPr>
          <w:rFonts w:ascii="Calibri"/>
          <w:b/>
        </w:rPr>
        <w:t>antibodies to</w:t>
      </w:r>
      <w:r>
        <w:rPr>
          <w:rFonts w:ascii="Calibri"/>
          <w:b/>
          <w:spacing w:val="-1"/>
        </w:rPr>
        <w:t xml:space="preserve"> </w:t>
      </w:r>
      <w:r>
        <w:rPr>
          <w:rFonts w:ascii="Calibri"/>
          <w:b/>
        </w:rPr>
        <w:t>HIV-1.</w:t>
      </w:r>
      <w:r>
        <w:rPr>
          <w:rFonts w:ascii="Calibri"/>
          <w:b/>
          <w:spacing w:val="-1"/>
        </w:rPr>
        <w:t xml:space="preserve"> </w:t>
      </w:r>
      <w:r>
        <w:rPr>
          <w:rFonts w:ascii="Calibri"/>
          <w:b/>
        </w:rPr>
        <w:t>Science, 2010.</w:t>
      </w:r>
      <w:r>
        <w:rPr>
          <w:rFonts w:ascii="Calibri"/>
          <w:b/>
          <w:spacing w:val="-1"/>
        </w:rPr>
        <w:t xml:space="preserve"> </w:t>
      </w:r>
      <w:r>
        <w:rPr>
          <w:rFonts w:ascii="Calibri"/>
          <w:b/>
        </w:rPr>
        <w:t>329(5993):</w:t>
      </w:r>
      <w:r>
        <w:rPr>
          <w:rFonts w:ascii="Calibri"/>
          <w:b/>
          <w:spacing w:val="-1"/>
        </w:rPr>
        <w:t xml:space="preserve"> </w:t>
      </w:r>
      <w:r>
        <w:rPr>
          <w:rFonts w:ascii="Calibri"/>
          <w:b/>
        </w:rPr>
        <w:t>p.</w:t>
      </w:r>
      <w:r>
        <w:rPr>
          <w:rFonts w:ascii="Calibri"/>
          <w:b/>
          <w:spacing w:val="-2"/>
        </w:rPr>
        <w:t xml:space="preserve"> </w:t>
      </w:r>
      <w:r>
        <w:rPr>
          <w:rFonts w:ascii="Calibri"/>
          <w:b/>
        </w:rPr>
        <w:t>856-61.</w:t>
      </w:r>
    </w:p>
    <w:p w14:paraId="79C25C42"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Uprety, P., et al., Cell-Associated HIV-1 DNA and RNA Decay Dynamics During Early Combination</w:t>
      </w:r>
      <w:r>
        <w:rPr>
          <w:rFonts w:ascii="Calibri"/>
          <w:b/>
          <w:spacing w:val="-47"/>
        </w:rPr>
        <w:t xml:space="preserve"> </w:t>
      </w:r>
      <w:r>
        <w:rPr>
          <w:rFonts w:ascii="Calibri"/>
          <w:b/>
        </w:rPr>
        <w:t>Antiretroviral</w:t>
      </w:r>
      <w:r>
        <w:rPr>
          <w:rFonts w:ascii="Calibri"/>
          <w:b/>
          <w:spacing w:val="-2"/>
        </w:rPr>
        <w:t xml:space="preserve"> </w:t>
      </w:r>
      <w:r>
        <w:rPr>
          <w:rFonts w:ascii="Calibri"/>
          <w:b/>
        </w:rPr>
        <w:t>Therapy</w:t>
      </w:r>
      <w:r>
        <w:rPr>
          <w:rFonts w:ascii="Calibri"/>
          <w:b/>
          <w:spacing w:val="-2"/>
        </w:rPr>
        <w:t xml:space="preserve"> </w:t>
      </w:r>
      <w:r>
        <w:rPr>
          <w:rFonts w:ascii="Calibri"/>
          <w:b/>
        </w:rPr>
        <w:t>in</w:t>
      </w:r>
      <w:r>
        <w:rPr>
          <w:rFonts w:ascii="Calibri"/>
          <w:b/>
          <w:spacing w:val="-2"/>
        </w:rPr>
        <w:t xml:space="preserve"> </w:t>
      </w:r>
      <w:r>
        <w:rPr>
          <w:rFonts w:ascii="Calibri"/>
          <w:b/>
        </w:rPr>
        <w:t>HIV-1-Infected</w:t>
      </w:r>
      <w:r>
        <w:rPr>
          <w:rFonts w:ascii="Calibri"/>
          <w:b/>
          <w:spacing w:val="-2"/>
        </w:rPr>
        <w:t xml:space="preserve"> </w:t>
      </w:r>
      <w:r>
        <w:rPr>
          <w:rFonts w:ascii="Calibri"/>
          <w:b/>
        </w:rPr>
        <w:t>Infants.</w:t>
      </w:r>
      <w:r>
        <w:rPr>
          <w:rFonts w:ascii="Calibri"/>
          <w:b/>
          <w:spacing w:val="-2"/>
        </w:rPr>
        <w:t xml:space="preserve"> </w:t>
      </w:r>
      <w:r>
        <w:rPr>
          <w:rFonts w:ascii="Calibri"/>
          <w:b/>
        </w:rPr>
        <w:t>Clin</w:t>
      </w:r>
      <w:r>
        <w:rPr>
          <w:rFonts w:ascii="Calibri"/>
          <w:b/>
          <w:spacing w:val="-2"/>
        </w:rPr>
        <w:t xml:space="preserve"> </w:t>
      </w:r>
      <w:r>
        <w:rPr>
          <w:rFonts w:ascii="Calibri"/>
          <w:b/>
        </w:rPr>
        <w:t>Infect</w:t>
      </w:r>
      <w:r>
        <w:rPr>
          <w:rFonts w:ascii="Calibri"/>
          <w:b/>
          <w:spacing w:val="-1"/>
        </w:rPr>
        <w:t xml:space="preserve"> </w:t>
      </w:r>
      <w:r>
        <w:rPr>
          <w:rFonts w:ascii="Calibri"/>
          <w:b/>
        </w:rPr>
        <w:t>Dis,</w:t>
      </w:r>
      <w:r>
        <w:rPr>
          <w:rFonts w:ascii="Calibri"/>
          <w:b/>
          <w:spacing w:val="-3"/>
        </w:rPr>
        <w:t xml:space="preserve"> </w:t>
      </w:r>
      <w:r>
        <w:rPr>
          <w:rFonts w:ascii="Calibri"/>
          <w:b/>
        </w:rPr>
        <w:t>2015.</w:t>
      </w:r>
      <w:r>
        <w:rPr>
          <w:rFonts w:ascii="Calibri"/>
          <w:b/>
          <w:spacing w:val="-2"/>
        </w:rPr>
        <w:t xml:space="preserve"> </w:t>
      </w:r>
      <w:r>
        <w:rPr>
          <w:rFonts w:ascii="Calibri"/>
          <w:b/>
        </w:rPr>
        <w:t>61(12):1862-70.</w:t>
      </w:r>
    </w:p>
    <w:p w14:paraId="305A42B1" w14:textId="77777777" w:rsidR="003D38E7" w:rsidRDefault="00F967F2" w:rsidP="00697CE2">
      <w:pPr>
        <w:pStyle w:val="ListParagraph"/>
        <w:numPr>
          <w:ilvl w:val="0"/>
          <w:numId w:val="1"/>
        </w:numPr>
        <w:tabs>
          <w:tab w:val="left" w:pos="1212"/>
        </w:tabs>
        <w:ind w:left="0" w:firstLine="0"/>
        <w:jc w:val="both"/>
        <w:rPr>
          <w:rFonts w:ascii="Calibri" w:hAnsi="Calibri"/>
          <w:b/>
        </w:rPr>
      </w:pPr>
      <w:r>
        <w:rPr>
          <w:rFonts w:ascii="Calibri" w:hAnsi="Calibri"/>
          <w:b/>
        </w:rPr>
        <w:t>Rolland M, Sanders-Buell E, Bose M, et. al. Resurgence Of Hiv-1 Founder Viruses Following</w:t>
      </w:r>
      <w:r>
        <w:rPr>
          <w:rFonts w:ascii="Calibri" w:hAnsi="Calibri"/>
          <w:b/>
          <w:spacing w:val="-47"/>
        </w:rPr>
        <w:t xml:space="preserve"> </w:t>
      </w:r>
      <w:r>
        <w:rPr>
          <w:rFonts w:ascii="Calibri" w:hAnsi="Calibri"/>
          <w:b/>
        </w:rPr>
        <w:t>Antiretroviral Treatment Interruption. 24th Conference on Retroviruses and Opportunistic</w:t>
      </w:r>
      <w:r>
        <w:rPr>
          <w:rFonts w:ascii="Calibri" w:hAnsi="Calibri"/>
          <w:b/>
          <w:spacing w:val="-47"/>
        </w:rPr>
        <w:t xml:space="preserve"> </w:t>
      </w:r>
      <w:r>
        <w:rPr>
          <w:rFonts w:ascii="Calibri" w:hAnsi="Calibri"/>
          <w:b/>
        </w:rPr>
        <w:t>Infections, Seattle,</w:t>
      </w:r>
      <w:r>
        <w:rPr>
          <w:rFonts w:ascii="Calibri" w:hAnsi="Calibri"/>
          <w:b/>
          <w:spacing w:val="1"/>
        </w:rPr>
        <w:t xml:space="preserve"> </w:t>
      </w:r>
      <w:r>
        <w:rPr>
          <w:rFonts w:ascii="Calibri" w:hAnsi="Calibri"/>
          <w:b/>
        </w:rPr>
        <w:t>February</w:t>
      </w:r>
      <w:r>
        <w:rPr>
          <w:rFonts w:ascii="Calibri" w:hAnsi="Calibri"/>
          <w:b/>
          <w:spacing w:val="-1"/>
        </w:rPr>
        <w:t xml:space="preserve"> </w:t>
      </w:r>
      <w:r>
        <w:rPr>
          <w:rFonts w:ascii="Calibri" w:hAnsi="Calibri"/>
          <w:b/>
        </w:rPr>
        <w:t>13–16,</w:t>
      </w:r>
      <w:r>
        <w:rPr>
          <w:rFonts w:ascii="Calibri" w:hAnsi="Calibri"/>
          <w:b/>
          <w:spacing w:val="-3"/>
        </w:rPr>
        <w:t xml:space="preserve"> </w:t>
      </w:r>
      <w:r>
        <w:rPr>
          <w:rFonts w:ascii="Calibri" w:hAnsi="Calibri"/>
          <w:b/>
        </w:rPr>
        <w:t>2017.</w:t>
      </w:r>
      <w:r>
        <w:rPr>
          <w:rFonts w:ascii="Calibri" w:hAnsi="Calibri"/>
          <w:b/>
          <w:spacing w:val="-1"/>
        </w:rPr>
        <w:t xml:space="preserve"> </w:t>
      </w:r>
      <w:r>
        <w:rPr>
          <w:rFonts w:ascii="Calibri" w:hAnsi="Calibri"/>
          <w:b/>
        </w:rPr>
        <w:t>Abstract</w:t>
      </w:r>
      <w:r>
        <w:rPr>
          <w:rFonts w:ascii="Calibri" w:hAnsi="Calibri"/>
          <w:b/>
          <w:spacing w:val="-2"/>
        </w:rPr>
        <w:t xml:space="preserve"> </w:t>
      </w:r>
      <w:r>
        <w:rPr>
          <w:rFonts w:ascii="Calibri" w:hAnsi="Calibri"/>
          <w:b/>
        </w:rPr>
        <w:t>299LB.</w:t>
      </w:r>
    </w:p>
    <w:p w14:paraId="11BD5DBD"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 xml:space="preserve">Ackerman ME, Alter G. Opportunities to exploit non-neutralizing HIV-specific antibody activity. </w:t>
      </w:r>
      <w:r>
        <w:rPr>
          <w:rFonts w:ascii="Calibri"/>
          <w:b/>
          <w:i/>
        </w:rPr>
        <w:t>Curr</w:t>
      </w:r>
      <w:r>
        <w:rPr>
          <w:rFonts w:ascii="Calibri"/>
          <w:b/>
          <w:i/>
          <w:spacing w:val="-47"/>
        </w:rPr>
        <w:t xml:space="preserve"> </w:t>
      </w:r>
      <w:r>
        <w:rPr>
          <w:rFonts w:ascii="Calibri"/>
          <w:b/>
          <w:i/>
        </w:rPr>
        <w:t>HIV</w:t>
      </w:r>
      <w:r>
        <w:rPr>
          <w:rFonts w:ascii="Calibri"/>
          <w:b/>
          <w:i/>
          <w:spacing w:val="-2"/>
        </w:rPr>
        <w:t xml:space="preserve"> </w:t>
      </w:r>
      <w:r>
        <w:rPr>
          <w:rFonts w:ascii="Calibri"/>
          <w:b/>
          <w:i/>
        </w:rPr>
        <w:t>Res</w:t>
      </w:r>
      <w:r>
        <w:rPr>
          <w:rFonts w:ascii="Calibri"/>
          <w:b/>
          <w:i/>
          <w:spacing w:val="-3"/>
        </w:rPr>
        <w:t xml:space="preserve"> </w:t>
      </w:r>
      <w:r>
        <w:rPr>
          <w:rFonts w:ascii="Calibri"/>
          <w:b/>
        </w:rPr>
        <w:t>2013,11:365-377.</w:t>
      </w:r>
    </w:p>
    <w:p w14:paraId="28C1E28B"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Bolton DL, Pegu A, Wang K, McGinnis K, Nason M, Foulds K</w:t>
      </w:r>
      <w:r>
        <w:rPr>
          <w:rFonts w:ascii="Calibri"/>
          <w:b/>
          <w:i/>
        </w:rPr>
        <w:t xml:space="preserve">, et al. </w:t>
      </w:r>
      <w:r>
        <w:rPr>
          <w:rFonts w:ascii="Calibri"/>
          <w:b/>
        </w:rPr>
        <w:t>Human Immunodeficiency Virus</w:t>
      </w:r>
      <w:r>
        <w:rPr>
          <w:rFonts w:ascii="Calibri"/>
          <w:b/>
          <w:spacing w:val="1"/>
        </w:rPr>
        <w:t xml:space="preserve"> </w:t>
      </w:r>
      <w:r>
        <w:rPr>
          <w:rFonts w:ascii="Calibri"/>
          <w:b/>
        </w:rPr>
        <w:t>Type 1 Monoclonal Antibodies Suppress Acute Simian-Human Immunodeficiency Virus Viremia and</w:t>
      </w:r>
      <w:r>
        <w:rPr>
          <w:rFonts w:ascii="Calibri"/>
          <w:b/>
          <w:spacing w:val="-47"/>
        </w:rPr>
        <w:t xml:space="preserve"> </w:t>
      </w:r>
      <w:r>
        <w:rPr>
          <w:rFonts w:ascii="Calibri"/>
          <w:b/>
        </w:rPr>
        <w:t>Limit</w:t>
      </w:r>
      <w:r>
        <w:rPr>
          <w:rFonts w:ascii="Calibri"/>
          <w:b/>
          <w:spacing w:val="-1"/>
        </w:rPr>
        <w:t xml:space="preserve"> </w:t>
      </w:r>
      <w:r>
        <w:rPr>
          <w:rFonts w:ascii="Calibri"/>
          <w:b/>
        </w:rPr>
        <w:t>Seeding of</w:t>
      </w:r>
      <w:r>
        <w:rPr>
          <w:rFonts w:ascii="Calibri"/>
          <w:b/>
          <w:spacing w:val="-2"/>
        </w:rPr>
        <w:t xml:space="preserve"> </w:t>
      </w:r>
      <w:r>
        <w:rPr>
          <w:rFonts w:ascii="Calibri"/>
          <w:b/>
        </w:rPr>
        <w:t>Cell-Associated</w:t>
      </w:r>
      <w:r>
        <w:rPr>
          <w:rFonts w:ascii="Calibri"/>
          <w:b/>
          <w:spacing w:val="-2"/>
        </w:rPr>
        <w:t xml:space="preserve"> </w:t>
      </w:r>
      <w:r>
        <w:rPr>
          <w:rFonts w:ascii="Calibri"/>
          <w:b/>
        </w:rPr>
        <w:t>Viral</w:t>
      </w:r>
      <w:r>
        <w:rPr>
          <w:rFonts w:ascii="Calibri"/>
          <w:b/>
          <w:spacing w:val="-1"/>
        </w:rPr>
        <w:t xml:space="preserve"> </w:t>
      </w:r>
      <w:r>
        <w:rPr>
          <w:rFonts w:ascii="Calibri"/>
          <w:b/>
        </w:rPr>
        <w:t xml:space="preserve">Reservoirs. </w:t>
      </w:r>
      <w:r>
        <w:rPr>
          <w:rFonts w:ascii="Calibri"/>
          <w:b/>
          <w:i/>
        </w:rPr>
        <w:t>J</w:t>
      </w:r>
      <w:r>
        <w:rPr>
          <w:rFonts w:ascii="Calibri"/>
          <w:b/>
          <w:i/>
          <w:spacing w:val="-2"/>
        </w:rPr>
        <w:t xml:space="preserve"> </w:t>
      </w:r>
      <w:r>
        <w:rPr>
          <w:rFonts w:ascii="Calibri"/>
          <w:b/>
          <w:i/>
        </w:rPr>
        <w:t>Virol</w:t>
      </w:r>
      <w:r>
        <w:rPr>
          <w:rFonts w:ascii="Calibri"/>
          <w:b/>
          <w:i/>
          <w:spacing w:val="-1"/>
        </w:rPr>
        <w:t xml:space="preserve"> </w:t>
      </w:r>
      <w:r>
        <w:rPr>
          <w:rFonts w:ascii="Calibri"/>
          <w:b/>
        </w:rPr>
        <w:t>2016,90:1321-1332.</w:t>
      </w:r>
    </w:p>
    <w:p w14:paraId="311CC1E4" w14:textId="77777777" w:rsidR="003D38E7" w:rsidRDefault="003D38E7" w:rsidP="00837D0B">
      <w:pPr>
        <w:rPr>
          <w:rFonts w:ascii="Calibri"/>
        </w:rPr>
        <w:sectPr w:rsidR="003D38E7" w:rsidSect="002D1F7D">
          <w:pgSz w:w="12240" w:h="15840"/>
          <w:pgMar w:top="1440" w:right="1080" w:bottom="1440" w:left="1080" w:header="327" w:footer="1017" w:gutter="0"/>
          <w:cols w:space="720"/>
        </w:sectPr>
      </w:pPr>
    </w:p>
    <w:p w14:paraId="37472809" w14:textId="77777777" w:rsidR="003D38E7" w:rsidRDefault="00F967F2" w:rsidP="00697CE2">
      <w:pPr>
        <w:pStyle w:val="ListParagraph"/>
        <w:numPr>
          <w:ilvl w:val="0"/>
          <w:numId w:val="1"/>
        </w:numPr>
        <w:tabs>
          <w:tab w:val="left" w:pos="1211"/>
          <w:tab w:val="left" w:pos="1213"/>
        </w:tabs>
        <w:ind w:left="0" w:firstLine="0"/>
        <w:rPr>
          <w:rFonts w:ascii="Calibri"/>
          <w:b/>
        </w:rPr>
      </w:pPr>
      <w:r>
        <w:rPr>
          <w:rFonts w:ascii="Calibri"/>
          <w:b/>
        </w:rPr>
        <w:lastRenderedPageBreak/>
        <w:t>Luzuriaga K, McManus M, Catalina M, Mayack S, Sharkey M, Stevenson M</w:t>
      </w:r>
      <w:r>
        <w:rPr>
          <w:rFonts w:ascii="Calibri"/>
          <w:b/>
          <w:i/>
        </w:rPr>
        <w:t xml:space="preserve">, et al. </w:t>
      </w:r>
      <w:r>
        <w:rPr>
          <w:rFonts w:ascii="Calibri"/>
          <w:b/>
        </w:rPr>
        <w:t>Early therapy of</w:t>
      </w:r>
      <w:r>
        <w:rPr>
          <w:rFonts w:ascii="Calibri"/>
          <w:b/>
          <w:spacing w:val="-47"/>
        </w:rPr>
        <w:t xml:space="preserve"> </w:t>
      </w:r>
      <w:r>
        <w:rPr>
          <w:rFonts w:ascii="Calibri"/>
          <w:b/>
        </w:rPr>
        <w:t>vertical human immunodeficiency virus type 1 (HIV-1) infection: control of viral replication and</w:t>
      </w:r>
      <w:r>
        <w:rPr>
          <w:rFonts w:ascii="Calibri"/>
          <w:b/>
          <w:spacing w:val="1"/>
        </w:rPr>
        <w:t xml:space="preserve"> </w:t>
      </w:r>
      <w:r>
        <w:rPr>
          <w:rFonts w:ascii="Calibri"/>
          <w:b/>
        </w:rPr>
        <w:t>absence</w:t>
      </w:r>
      <w:r>
        <w:rPr>
          <w:rFonts w:ascii="Calibri"/>
          <w:b/>
          <w:spacing w:val="-2"/>
        </w:rPr>
        <w:t xml:space="preserve"> </w:t>
      </w:r>
      <w:r>
        <w:rPr>
          <w:rFonts w:ascii="Calibri"/>
          <w:b/>
        </w:rPr>
        <w:t>of</w:t>
      </w:r>
      <w:r>
        <w:rPr>
          <w:rFonts w:ascii="Calibri"/>
          <w:b/>
          <w:spacing w:val="-1"/>
        </w:rPr>
        <w:t xml:space="preserve"> </w:t>
      </w:r>
      <w:r>
        <w:rPr>
          <w:rFonts w:ascii="Calibri"/>
          <w:b/>
        </w:rPr>
        <w:t>persistent</w:t>
      </w:r>
      <w:r>
        <w:rPr>
          <w:rFonts w:ascii="Calibri"/>
          <w:b/>
          <w:spacing w:val="-1"/>
        </w:rPr>
        <w:t xml:space="preserve"> </w:t>
      </w:r>
      <w:r>
        <w:rPr>
          <w:rFonts w:ascii="Calibri"/>
          <w:b/>
        </w:rPr>
        <w:t>HIV-1-specific</w:t>
      </w:r>
      <w:r>
        <w:rPr>
          <w:rFonts w:ascii="Calibri"/>
          <w:b/>
          <w:spacing w:val="-2"/>
        </w:rPr>
        <w:t xml:space="preserve"> </w:t>
      </w:r>
      <w:r>
        <w:rPr>
          <w:rFonts w:ascii="Calibri"/>
          <w:b/>
        </w:rPr>
        <w:t>immune</w:t>
      </w:r>
      <w:r>
        <w:rPr>
          <w:rFonts w:ascii="Calibri"/>
          <w:b/>
          <w:spacing w:val="-4"/>
        </w:rPr>
        <w:t xml:space="preserve"> </w:t>
      </w:r>
      <w:r>
        <w:rPr>
          <w:rFonts w:ascii="Calibri"/>
          <w:b/>
        </w:rPr>
        <w:t xml:space="preserve">responses. </w:t>
      </w:r>
      <w:r>
        <w:rPr>
          <w:rFonts w:ascii="Calibri"/>
          <w:b/>
          <w:i/>
        </w:rPr>
        <w:t>J</w:t>
      </w:r>
      <w:r>
        <w:rPr>
          <w:rFonts w:ascii="Calibri"/>
          <w:b/>
          <w:i/>
          <w:spacing w:val="-2"/>
        </w:rPr>
        <w:t xml:space="preserve"> </w:t>
      </w:r>
      <w:r>
        <w:rPr>
          <w:rFonts w:ascii="Calibri"/>
          <w:b/>
          <w:i/>
        </w:rPr>
        <w:t>Virol</w:t>
      </w:r>
      <w:r>
        <w:rPr>
          <w:rFonts w:ascii="Calibri"/>
          <w:b/>
          <w:i/>
          <w:spacing w:val="-2"/>
        </w:rPr>
        <w:t xml:space="preserve"> </w:t>
      </w:r>
      <w:r>
        <w:rPr>
          <w:rFonts w:ascii="Calibri"/>
          <w:b/>
        </w:rPr>
        <w:t>2000,74:6984-6991.</w:t>
      </w:r>
    </w:p>
    <w:p w14:paraId="3FD7C3CD" w14:textId="77777777" w:rsidR="003D38E7" w:rsidRDefault="00F967F2" w:rsidP="00697CE2">
      <w:pPr>
        <w:pStyle w:val="ListParagraph"/>
        <w:numPr>
          <w:ilvl w:val="0"/>
          <w:numId w:val="1"/>
        </w:numPr>
        <w:tabs>
          <w:tab w:val="left" w:pos="1211"/>
          <w:tab w:val="left" w:pos="1213"/>
        </w:tabs>
        <w:ind w:left="0" w:firstLine="0"/>
        <w:rPr>
          <w:rFonts w:ascii="Calibri"/>
          <w:b/>
          <w:i/>
        </w:rPr>
      </w:pPr>
      <w:r>
        <w:rPr>
          <w:rFonts w:ascii="Calibri"/>
          <w:b/>
        </w:rPr>
        <w:t>Goulder</w:t>
      </w:r>
      <w:r>
        <w:rPr>
          <w:rFonts w:ascii="Calibri"/>
          <w:b/>
          <w:spacing w:val="-1"/>
        </w:rPr>
        <w:t xml:space="preserve"> </w:t>
      </w:r>
      <w:r>
        <w:rPr>
          <w:rFonts w:ascii="Calibri"/>
          <w:b/>
        </w:rPr>
        <w:t>PJ,</w:t>
      </w:r>
      <w:r>
        <w:rPr>
          <w:rFonts w:ascii="Calibri"/>
          <w:b/>
          <w:spacing w:val="-4"/>
        </w:rPr>
        <w:t xml:space="preserve"> </w:t>
      </w:r>
      <w:r>
        <w:rPr>
          <w:rFonts w:ascii="Calibri"/>
          <w:b/>
        </w:rPr>
        <w:t>Lewin</w:t>
      </w:r>
      <w:r>
        <w:rPr>
          <w:rFonts w:ascii="Calibri"/>
          <w:b/>
          <w:spacing w:val="-3"/>
        </w:rPr>
        <w:t xml:space="preserve"> </w:t>
      </w:r>
      <w:r>
        <w:rPr>
          <w:rFonts w:ascii="Calibri"/>
          <w:b/>
        </w:rPr>
        <w:t>SR,</w:t>
      </w:r>
      <w:r>
        <w:rPr>
          <w:rFonts w:ascii="Calibri"/>
          <w:b/>
          <w:spacing w:val="-4"/>
        </w:rPr>
        <w:t xml:space="preserve"> </w:t>
      </w:r>
      <w:r>
        <w:rPr>
          <w:rFonts w:ascii="Calibri"/>
          <w:b/>
        </w:rPr>
        <w:t>Leitman</w:t>
      </w:r>
      <w:r>
        <w:rPr>
          <w:rFonts w:ascii="Calibri"/>
          <w:b/>
          <w:spacing w:val="-3"/>
        </w:rPr>
        <w:t xml:space="preserve"> </w:t>
      </w:r>
      <w:r>
        <w:rPr>
          <w:rFonts w:ascii="Calibri"/>
          <w:b/>
        </w:rPr>
        <w:t>EM.</w:t>
      </w:r>
      <w:r>
        <w:rPr>
          <w:rFonts w:ascii="Calibri"/>
          <w:b/>
          <w:spacing w:val="-1"/>
        </w:rPr>
        <w:t xml:space="preserve"> </w:t>
      </w:r>
      <w:r>
        <w:rPr>
          <w:rFonts w:ascii="Calibri"/>
          <w:b/>
        </w:rPr>
        <w:t>Paediatric</w:t>
      </w:r>
      <w:r>
        <w:rPr>
          <w:rFonts w:ascii="Calibri"/>
          <w:b/>
          <w:spacing w:val="-1"/>
        </w:rPr>
        <w:t xml:space="preserve"> </w:t>
      </w:r>
      <w:r>
        <w:rPr>
          <w:rFonts w:ascii="Calibri"/>
          <w:b/>
        </w:rPr>
        <w:t>HIV</w:t>
      </w:r>
      <w:r>
        <w:rPr>
          <w:rFonts w:ascii="Calibri"/>
          <w:b/>
          <w:spacing w:val="-3"/>
        </w:rPr>
        <w:t xml:space="preserve"> </w:t>
      </w:r>
      <w:r>
        <w:rPr>
          <w:rFonts w:ascii="Calibri"/>
          <w:b/>
        </w:rPr>
        <w:t>infection:</w:t>
      </w:r>
      <w:r>
        <w:rPr>
          <w:rFonts w:ascii="Calibri"/>
          <w:b/>
          <w:spacing w:val="-3"/>
        </w:rPr>
        <w:t xml:space="preserve"> </w:t>
      </w:r>
      <w:r>
        <w:rPr>
          <w:rFonts w:ascii="Calibri"/>
          <w:b/>
        </w:rPr>
        <w:t>the</w:t>
      </w:r>
      <w:r>
        <w:rPr>
          <w:rFonts w:ascii="Calibri"/>
          <w:b/>
          <w:spacing w:val="-2"/>
        </w:rPr>
        <w:t xml:space="preserve"> </w:t>
      </w:r>
      <w:r>
        <w:rPr>
          <w:rFonts w:ascii="Calibri"/>
          <w:b/>
        </w:rPr>
        <w:t>potential</w:t>
      </w:r>
      <w:r>
        <w:rPr>
          <w:rFonts w:ascii="Calibri"/>
          <w:b/>
          <w:spacing w:val="-1"/>
        </w:rPr>
        <w:t xml:space="preserve"> </w:t>
      </w:r>
      <w:r>
        <w:rPr>
          <w:rFonts w:ascii="Calibri"/>
          <w:b/>
        </w:rPr>
        <w:t>for cure.</w:t>
      </w:r>
      <w:r>
        <w:rPr>
          <w:rFonts w:ascii="Calibri"/>
          <w:b/>
          <w:spacing w:val="-1"/>
        </w:rPr>
        <w:t xml:space="preserve"> </w:t>
      </w:r>
      <w:r>
        <w:rPr>
          <w:rFonts w:ascii="Calibri"/>
          <w:b/>
          <w:i/>
        </w:rPr>
        <w:t>Nat</w:t>
      </w:r>
      <w:r>
        <w:rPr>
          <w:rFonts w:ascii="Calibri"/>
          <w:b/>
          <w:i/>
          <w:spacing w:val="-2"/>
        </w:rPr>
        <w:t xml:space="preserve"> </w:t>
      </w:r>
      <w:r>
        <w:rPr>
          <w:rFonts w:ascii="Calibri"/>
          <w:b/>
          <w:i/>
        </w:rPr>
        <w:t>Rev</w:t>
      </w:r>
      <w:r>
        <w:rPr>
          <w:rFonts w:ascii="Calibri"/>
          <w:b/>
          <w:i/>
          <w:spacing w:val="-5"/>
        </w:rPr>
        <w:t xml:space="preserve"> </w:t>
      </w:r>
      <w:r>
        <w:rPr>
          <w:rFonts w:ascii="Calibri"/>
          <w:b/>
          <w:i/>
        </w:rPr>
        <w:t>Immunol</w:t>
      </w:r>
    </w:p>
    <w:p w14:paraId="537F63D7" w14:textId="77777777" w:rsidR="003D38E7" w:rsidRDefault="00F967F2" w:rsidP="00697CE2">
      <w:pPr>
        <w:rPr>
          <w:rFonts w:ascii="Calibri"/>
          <w:b/>
        </w:rPr>
      </w:pPr>
      <w:r>
        <w:rPr>
          <w:rFonts w:ascii="Calibri"/>
          <w:b/>
        </w:rPr>
        <w:t>2016,16:259-271.</w:t>
      </w:r>
    </w:p>
    <w:p w14:paraId="59261D2D" w14:textId="77777777" w:rsidR="003D38E7" w:rsidRDefault="00F967F2" w:rsidP="00697CE2">
      <w:pPr>
        <w:pStyle w:val="ListParagraph"/>
        <w:numPr>
          <w:ilvl w:val="0"/>
          <w:numId w:val="1"/>
        </w:numPr>
        <w:tabs>
          <w:tab w:val="left" w:pos="1211"/>
          <w:tab w:val="left" w:pos="1213"/>
        </w:tabs>
        <w:ind w:left="0" w:firstLine="0"/>
        <w:rPr>
          <w:rFonts w:ascii="Calibri" w:hAnsi="Calibri"/>
          <w:b/>
        </w:rPr>
      </w:pPr>
      <w:r>
        <w:rPr>
          <w:rFonts w:ascii="Calibri" w:hAnsi="Calibri"/>
          <w:b/>
        </w:rPr>
        <w:t>Ahmed, R., Oldstone, M. B. &amp; Palese, P. Protective immunity and susceptibility to infectious</w:t>
      </w:r>
      <w:r>
        <w:rPr>
          <w:rFonts w:ascii="Calibri" w:hAnsi="Calibri"/>
          <w:b/>
          <w:spacing w:val="-47"/>
        </w:rPr>
        <w:t xml:space="preserve"> </w:t>
      </w:r>
      <w:r>
        <w:rPr>
          <w:rFonts w:ascii="Calibri" w:hAnsi="Calibri"/>
          <w:b/>
        </w:rPr>
        <w:t>diseases:</w:t>
      </w:r>
      <w:r>
        <w:rPr>
          <w:rFonts w:ascii="Calibri" w:hAnsi="Calibri"/>
          <w:b/>
          <w:spacing w:val="-3"/>
        </w:rPr>
        <w:t xml:space="preserve"> </w:t>
      </w:r>
      <w:r>
        <w:rPr>
          <w:rFonts w:ascii="Calibri" w:hAnsi="Calibri"/>
          <w:b/>
        </w:rPr>
        <w:t>lessons from</w:t>
      </w:r>
      <w:r>
        <w:rPr>
          <w:rFonts w:ascii="Calibri" w:hAnsi="Calibri"/>
          <w:b/>
          <w:spacing w:val="-1"/>
        </w:rPr>
        <w:t xml:space="preserve"> </w:t>
      </w:r>
      <w:r>
        <w:rPr>
          <w:rFonts w:ascii="Calibri" w:hAnsi="Calibri"/>
          <w:b/>
        </w:rPr>
        <w:t>the</w:t>
      </w:r>
      <w:r>
        <w:rPr>
          <w:rFonts w:ascii="Calibri" w:hAnsi="Calibri"/>
          <w:b/>
          <w:spacing w:val="-4"/>
        </w:rPr>
        <w:t xml:space="preserve"> </w:t>
      </w:r>
      <w:r>
        <w:rPr>
          <w:rFonts w:ascii="Calibri" w:hAnsi="Calibri"/>
          <w:b/>
        </w:rPr>
        <w:t>1918</w:t>
      </w:r>
      <w:r>
        <w:rPr>
          <w:rFonts w:ascii="Calibri" w:hAnsi="Calibri"/>
          <w:b/>
          <w:spacing w:val="-2"/>
        </w:rPr>
        <w:t xml:space="preserve"> </w:t>
      </w:r>
      <w:r>
        <w:rPr>
          <w:rFonts w:ascii="Calibri" w:hAnsi="Calibri"/>
          <w:b/>
        </w:rPr>
        <w:t>influenza</w:t>
      </w:r>
      <w:r>
        <w:rPr>
          <w:rFonts w:ascii="Calibri" w:hAnsi="Calibri"/>
          <w:b/>
          <w:spacing w:val="-2"/>
        </w:rPr>
        <w:t xml:space="preserve"> </w:t>
      </w:r>
      <w:r>
        <w:rPr>
          <w:rFonts w:ascii="Calibri" w:hAnsi="Calibri"/>
          <w:b/>
        </w:rPr>
        <w:t>pandemic.</w:t>
      </w:r>
      <w:r>
        <w:rPr>
          <w:rFonts w:ascii="Calibri" w:hAnsi="Calibri"/>
          <w:b/>
          <w:spacing w:val="-6"/>
        </w:rPr>
        <w:t xml:space="preserve"> </w:t>
      </w:r>
      <w:r>
        <w:rPr>
          <w:rFonts w:ascii="Calibri" w:hAnsi="Calibri"/>
          <w:b/>
        </w:rPr>
        <w:t>Nat.</w:t>
      </w:r>
      <w:r>
        <w:rPr>
          <w:rFonts w:ascii="Calibri" w:hAnsi="Calibri"/>
          <w:b/>
          <w:spacing w:val="-2"/>
        </w:rPr>
        <w:t xml:space="preserve"> </w:t>
      </w:r>
      <w:r>
        <w:rPr>
          <w:rFonts w:ascii="Calibri" w:hAnsi="Calibri"/>
          <w:b/>
        </w:rPr>
        <w:t>Immunol.</w:t>
      </w:r>
      <w:r>
        <w:rPr>
          <w:rFonts w:ascii="Calibri" w:hAnsi="Calibri"/>
          <w:b/>
          <w:spacing w:val="-2"/>
        </w:rPr>
        <w:t xml:space="preserve"> </w:t>
      </w:r>
      <w:r>
        <w:rPr>
          <w:rFonts w:ascii="Calibri" w:hAnsi="Calibri"/>
          <w:b/>
        </w:rPr>
        <w:t>8,</w:t>
      </w:r>
      <w:r>
        <w:rPr>
          <w:rFonts w:ascii="Calibri" w:hAnsi="Calibri"/>
          <w:b/>
          <w:spacing w:val="-4"/>
        </w:rPr>
        <w:t xml:space="preserve"> </w:t>
      </w:r>
      <w:r>
        <w:rPr>
          <w:rFonts w:ascii="Calibri" w:hAnsi="Calibri"/>
          <w:b/>
        </w:rPr>
        <w:t>1188–1193</w:t>
      </w:r>
      <w:r>
        <w:rPr>
          <w:rFonts w:ascii="Calibri" w:hAnsi="Calibri"/>
          <w:b/>
          <w:spacing w:val="-2"/>
        </w:rPr>
        <w:t xml:space="preserve"> </w:t>
      </w:r>
      <w:r>
        <w:rPr>
          <w:rFonts w:ascii="Calibri" w:hAnsi="Calibri"/>
          <w:b/>
        </w:rPr>
        <w:t>(2007).</w:t>
      </w:r>
    </w:p>
    <w:p w14:paraId="263A1AAB" w14:textId="77777777" w:rsidR="003D38E7" w:rsidRDefault="00F967F2" w:rsidP="00697CE2">
      <w:pPr>
        <w:pStyle w:val="ListParagraph"/>
        <w:numPr>
          <w:ilvl w:val="0"/>
          <w:numId w:val="1"/>
        </w:numPr>
        <w:tabs>
          <w:tab w:val="left" w:pos="1211"/>
          <w:tab w:val="left" w:pos="1213"/>
        </w:tabs>
        <w:ind w:left="0" w:firstLine="0"/>
        <w:rPr>
          <w:rFonts w:ascii="Calibri"/>
          <w:b/>
        </w:rPr>
      </w:pPr>
      <w:r>
        <w:rPr>
          <w:rFonts w:ascii="Calibri"/>
          <w:b/>
        </w:rPr>
        <w:t>Group IC, Brocklehurst P, Farrell B, King A, Juszczak E, Darlow B</w:t>
      </w:r>
      <w:r>
        <w:rPr>
          <w:rFonts w:ascii="Calibri"/>
          <w:b/>
          <w:i/>
        </w:rPr>
        <w:t xml:space="preserve">, et al. </w:t>
      </w:r>
      <w:r>
        <w:rPr>
          <w:rFonts w:ascii="Calibri"/>
          <w:b/>
        </w:rPr>
        <w:t>Treatment of neonatal sepsis</w:t>
      </w:r>
      <w:r>
        <w:rPr>
          <w:rFonts w:ascii="Calibri"/>
          <w:b/>
          <w:spacing w:val="-47"/>
        </w:rPr>
        <w:t xml:space="preserve"> </w:t>
      </w:r>
      <w:r>
        <w:rPr>
          <w:rFonts w:ascii="Calibri"/>
          <w:b/>
        </w:rPr>
        <w:t>with</w:t>
      </w:r>
      <w:r>
        <w:rPr>
          <w:rFonts w:ascii="Calibri"/>
          <w:b/>
          <w:spacing w:val="-4"/>
        </w:rPr>
        <w:t xml:space="preserve"> </w:t>
      </w:r>
      <w:r>
        <w:rPr>
          <w:rFonts w:ascii="Calibri"/>
          <w:b/>
        </w:rPr>
        <w:t>intravenous</w:t>
      </w:r>
      <w:r>
        <w:rPr>
          <w:rFonts w:ascii="Calibri"/>
          <w:b/>
          <w:spacing w:val="1"/>
        </w:rPr>
        <w:t xml:space="preserve"> </w:t>
      </w:r>
      <w:r>
        <w:rPr>
          <w:rFonts w:ascii="Calibri"/>
          <w:b/>
        </w:rPr>
        <w:t>immune</w:t>
      </w:r>
      <w:r>
        <w:rPr>
          <w:rFonts w:ascii="Calibri"/>
          <w:b/>
          <w:spacing w:val="-4"/>
        </w:rPr>
        <w:t xml:space="preserve"> </w:t>
      </w:r>
      <w:r>
        <w:rPr>
          <w:rFonts w:ascii="Calibri"/>
          <w:b/>
        </w:rPr>
        <w:t xml:space="preserve">globulin. </w:t>
      </w:r>
      <w:r>
        <w:rPr>
          <w:rFonts w:ascii="Calibri"/>
          <w:b/>
          <w:i/>
        </w:rPr>
        <w:t>N</w:t>
      </w:r>
      <w:r>
        <w:rPr>
          <w:rFonts w:ascii="Calibri"/>
          <w:b/>
          <w:i/>
          <w:spacing w:val="-1"/>
        </w:rPr>
        <w:t xml:space="preserve"> </w:t>
      </w:r>
      <w:r>
        <w:rPr>
          <w:rFonts w:ascii="Calibri"/>
          <w:b/>
          <w:i/>
        </w:rPr>
        <w:t>Engl J</w:t>
      </w:r>
      <w:r>
        <w:rPr>
          <w:rFonts w:ascii="Calibri"/>
          <w:b/>
          <w:i/>
          <w:spacing w:val="-1"/>
        </w:rPr>
        <w:t xml:space="preserve"> </w:t>
      </w:r>
      <w:r>
        <w:rPr>
          <w:rFonts w:ascii="Calibri"/>
          <w:b/>
          <w:i/>
        </w:rPr>
        <w:t>Med</w:t>
      </w:r>
      <w:r>
        <w:rPr>
          <w:rFonts w:ascii="Calibri"/>
          <w:b/>
          <w:i/>
          <w:spacing w:val="-2"/>
        </w:rPr>
        <w:t xml:space="preserve"> </w:t>
      </w:r>
      <w:r>
        <w:rPr>
          <w:rFonts w:ascii="Calibri"/>
          <w:b/>
        </w:rPr>
        <w:t>2011,365:1201-1211.</w:t>
      </w:r>
    </w:p>
    <w:p w14:paraId="1E1DEB5D" w14:textId="77777777" w:rsidR="003D38E7" w:rsidRDefault="00F967F2" w:rsidP="00697CE2">
      <w:pPr>
        <w:pStyle w:val="ListParagraph"/>
        <w:numPr>
          <w:ilvl w:val="0"/>
          <w:numId w:val="1"/>
        </w:numPr>
        <w:tabs>
          <w:tab w:val="left" w:pos="1211"/>
          <w:tab w:val="left" w:pos="1213"/>
        </w:tabs>
        <w:ind w:left="0" w:firstLine="0"/>
        <w:rPr>
          <w:rFonts w:ascii="Calibri"/>
          <w:b/>
        </w:rPr>
      </w:pPr>
      <w:r>
        <w:rPr>
          <w:rFonts w:ascii="Calibri"/>
          <w:b/>
        </w:rPr>
        <w:t>Mayer, K.H., et al., Clinical Safety and Pharmacokinetics of IV and SC VRC01, a Broadly Neutralizing</w:t>
      </w:r>
      <w:r>
        <w:rPr>
          <w:rFonts w:ascii="Calibri"/>
          <w:b/>
          <w:spacing w:val="-47"/>
        </w:rPr>
        <w:t xml:space="preserve"> </w:t>
      </w:r>
      <w:r>
        <w:rPr>
          <w:rFonts w:ascii="Calibri"/>
          <w:b/>
        </w:rPr>
        <w:t>mAb,</w:t>
      </w:r>
      <w:r>
        <w:rPr>
          <w:rFonts w:ascii="Calibri"/>
          <w:b/>
          <w:spacing w:val="-4"/>
        </w:rPr>
        <w:t xml:space="preserve"> </w:t>
      </w:r>
      <w:r>
        <w:rPr>
          <w:rFonts w:ascii="Calibri"/>
          <w:b/>
        </w:rPr>
        <w:t>in</w:t>
      </w:r>
      <w:r>
        <w:rPr>
          <w:rFonts w:ascii="Calibri"/>
          <w:b/>
          <w:spacing w:val="-2"/>
        </w:rPr>
        <w:t xml:space="preserve"> </w:t>
      </w:r>
      <w:r>
        <w:rPr>
          <w:rFonts w:ascii="Calibri"/>
          <w:b/>
        </w:rPr>
        <w:t>Conference</w:t>
      </w:r>
      <w:r>
        <w:rPr>
          <w:rFonts w:ascii="Calibri"/>
          <w:b/>
          <w:spacing w:val="-4"/>
        </w:rPr>
        <w:t xml:space="preserve"> </w:t>
      </w:r>
      <w:r>
        <w:rPr>
          <w:rFonts w:ascii="Calibri"/>
          <w:b/>
        </w:rPr>
        <w:t>on</w:t>
      </w:r>
      <w:r>
        <w:rPr>
          <w:rFonts w:ascii="Calibri"/>
          <w:b/>
          <w:spacing w:val="-2"/>
        </w:rPr>
        <w:t xml:space="preserve"> </w:t>
      </w:r>
      <w:r>
        <w:rPr>
          <w:rFonts w:ascii="Calibri"/>
          <w:b/>
        </w:rPr>
        <w:t>Retroviruses and</w:t>
      </w:r>
      <w:r>
        <w:rPr>
          <w:rFonts w:ascii="Calibri"/>
          <w:b/>
          <w:spacing w:val="-2"/>
        </w:rPr>
        <w:t xml:space="preserve"> </w:t>
      </w:r>
      <w:r>
        <w:rPr>
          <w:rFonts w:ascii="Calibri"/>
          <w:b/>
        </w:rPr>
        <w:t>Opportunistic Infections</w:t>
      </w:r>
      <w:r>
        <w:rPr>
          <w:rFonts w:ascii="Calibri"/>
          <w:b/>
          <w:spacing w:val="-3"/>
        </w:rPr>
        <w:t xml:space="preserve"> </w:t>
      </w:r>
      <w:r>
        <w:rPr>
          <w:rFonts w:ascii="Calibri"/>
          <w:b/>
        </w:rPr>
        <w:t>(CROI). 2016:</w:t>
      </w:r>
      <w:r>
        <w:rPr>
          <w:rFonts w:ascii="Calibri"/>
          <w:b/>
          <w:spacing w:val="-4"/>
        </w:rPr>
        <w:t xml:space="preserve"> </w:t>
      </w:r>
      <w:r>
        <w:rPr>
          <w:rFonts w:ascii="Calibri"/>
          <w:b/>
        </w:rPr>
        <w:t>Boston, MA.</w:t>
      </w:r>
    </w:p>
    <w:p w14:paraId="7CDB0F12" w14:textId="77777777" w:rsidR="003D38E7" w:rsidRDefault="00F967F2" w:rsidP="00697CE2">
      <w:pPr>
        <w:pStyle w:val="ListParagraph"/>
        <w:numPr>
          <w:ilvl w:val="0"/>
          <w:numId w:val="1"/>
        </w:numPr>
        <w:tabs>
          <w:tab w:val="left" w:pos="1211"/>
          <w:tab w:val="left" w:pos="1213"/>
        </w:tabs>
        <w:ind w:left="0" w:firstLine="0"/>
        <w:rPr>
          <w:rFonts w:ascii="Calibri"/>
          <w:b/>
        </w:rPr>
      </w:pPr>
      <w:r>
        <w:rPr>
          <w:rFonts w:ascii="Calibri"/>
          <w:b/>
        </w:rPr>
        <w:t>IMPAACT P1112. Open-Label, Dose-Escalating, Phase I Study to Determine Safety and</w:t>
      </w:r>
      <w:r>
        <w:rPr>
          <w:rFonts w:ascii="Calibri"/>
          <w:b/>
          <w:spacing w:val="1"/>
        </w:rPr>
        <w:t xml:space="preserve"> </w:t>
      </w:r>
      <w:r>
        <w:rPr>
          <w:rFonts w:ascii="Calibri"/>
          <w:b/>
        </w:rPr>
        <w:t>Pharmacokinetic Parameters of Subcutaneous (SC) VRC01 and VRC01LS, Potent Anti-HIV Neutralizing</w:t>
      </w:r>
      <w:r>
        <w:rPr>
          <w:rFonts w:ascii="Calibri"/>
          <w:b/>
          <w:spacing w:val="-47"/>
        </w:rPr>
        <w:t xml:space="preserve"> </w:t>
      </w:r>
      <w:r>
        <w:rPr>
          <w:rFonts w:ascii="Calibri"/>
          <w:b/>
        </w:rPr>
        <w:t>Monoclonal Antibodies, in HIV-1-Exposed Infants.</w:t>
      </w:r>
      <w:r>
        <w:rPr>
          <w:rFonts w:ascii="Calibri"/>
          <w:b/>
          <w:spacing w:val="1"/>
        </w:rPr>
        <w:t xml:space="preserve"> </w:t>
      </w:r>
      <w:hyperlink r:id="rId30">
        <w:r>
          <w:rPr>
            <w:rFonts w:ascii="Calibri"/>
            <w:b/>
            <w:spacing w:val="-1"/>
          </w:rPr>
          <w:t>http://impaactnetwork.org/DocFiles/P1112/V3/P1112_Protocol_V3.0_07APR2017_with_PSP_LoA1_</w:t>
        </w:r>
      </w:hyperlink>
      <w:r>
        <w:rPr>
          <w:rFonts w:ascii="Calibri"/>
          <w:b/>
        </w:rPr>
        <w:t xml:space="preserve"> CM1_2OCT2017.pdf</w:t>
      </w:r>
      <w:r>
        <w:rPr>
          <w:rFonts w:ascii="Calibri"/>
          <w:b/>
          <w:spacing w:val="-1"/>
        </w:rPr>
        <w:t xml:space="preserve"> </w:t>
      </w:r>
      <w:r>
        <w:rPr>
          <w:rFonts w:ascii="Calibri"/>
          <w:b/>
        </w:rPr>
        <w:t>(Accessed</w:t>
      </w:r>
      <w:r>
        <w:rPr>
          <w:rFonts w:ascii="Calibri"/>
          <w:b/>
          <w:spacing w:val="-1"/>
        </w:rPr>
        <w:t xml:space="preserve"> </w:t>
      </w:r>
      <w:r>
        <w:rPr>
          <w:rFonts w:ascii="Calibri"/>
          <w:b/>
        </w:rPr>
        <w:t>3Jan18).</w:t>
      </w:r>
    </w:p>
    <w:p w14:paraId="7ADE1FE5"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Cunningham CK ME, Capparelli E, et al. Safety and Pharmacokinetics of the Monoclonal Antibody,</w:t>
      </w:r>
      <w:r>
        <w:rPr>
          <w:rFonts w:ascii="Calibri"/>
          <w:b/>
          <w:spacing w:val="1"/>
        </w:rPr>
        <w:t xml:space="preserve"> </w:t>
      </w:r>
      <w:r>
        <w:rPr>
          <w:rFonts w:ascii="Calibri"/>
          <w:b/>
        </w:rPr>
        <w:t xml:space="preserve">VRC01, in HIV-Exposed Newborns. In: </w:t>
      </w:r>
      <w:r>
        <w:rPr>
          <w:rFonts w:ascii="Calibri"/>
          <w:b/>
          <w:i/>
        </w:rPr>
        <w:t>24th Conference on Retroviruses and Opportunistic Infections</w:t>
      </w:r>
      <w:r>
        <w:rPr>
          <w:rFonts w:ascii="Calibri"/>
          <w:b/>
        </w:rPr>
        <w:t>.</w:t>
      </w:r>
      <w:r>
        <w:rPr>
          <w:rFonts w:ascii="Calibri"/>
          <w:b/>
          <w:spacing w:val="-47"/>
        </w:rPr>
        <w:t xml:space="preserve"> </w:t>
      </w:r>
      <w:r>
        <w:rPr>
          <w:rFonts w:ascii="Calibri"/>
          <w:b/>
        </w:rPr>
        <w:t>Seattle, WA;</w:t>
      </w:r>
      <w:r>
        <w:rPr>
          <w:rFonts w:ascii="Calibri"/>
          <w:b/>
          <w:spacing w:val="-3"/>
        </w:rPr>
        <w:t xml:space="preserve"> </w:t>
      </w:r>
      <w:r>
        <w:rPr>
          <w:rFonts w:ascii="Calibri"/>
          <w:b/>
        </w:rPr>
        <w:t>2017.</w:t>
      </w:r>
    </w:p>
    <w:p w14:paraId="367A85DC"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Gaudinski MR, Coates EE, Houser KV, Chen GL, Yamshchikov G, Saunders JG</w:t>
      </w:r>
      <w:r>
        <w:rPr>
          <w:rFonts w:ascii="Calibri"/>
          <w:b/>
          <w:i/>
        </w:rPr>
        <w:t xml:space="preserve">, et al. </w:t>
      </w:r>
      <w:r>
        <w:rPr>
          <w:rFonts w:ascii="Calibri"/>
          <w:b/>
        </w:rPr>
        <w:t>Safety and</w:t>
      </w:r>
      <w:r>
        <w:rPr>
          <w:rFonts w:ascii="Calibri"/>
          <w:b/>
          <w:spacing w:val="1"/>
        </w:rPr>
        <w:t xml:space="preserve"> </w:t>
      </w:r>
      <w:r>
        <w:rPr>
          <w:rFonts w:ascii="Calibri"/>
          <w:b/>
        </w:rPr>
        <w:t>pharmacokinetics of the Fc-modified HIV-1 human monoclonal antibody VRC01LS: A Phase 1 open-</w:t>
      </w:r>
      <w:r>
        <w:rPr>
          <w:rFonts w:ascii="Calibri"/>
          <w:b/>
          <w:spacing w:val="-47"/>
        </w:rPr>
        <w:t xml:space="preserve"> </w:t>
      </w:r>
      <w:r>
        <w:rPr>
          <w:rFonts w:ascii="Calibri"/>
          <w:b/>
        </w:rPr>
        <w:t>label clinical</w:t>
      </w:r>
      <w:r>
        <w:rPr>
          <w:rFonts w:ascii="Calibri"/>
          <w:b/>
          <w:spacing w:val="-1"/>
        </w:rPr>
        <w:t xml:space="preserve"> </w:t>
      </w:r>
      <w:r>
        <w:rPr>
          <w:rFonts w:ascii="Calibri"/>
          <w:b/>
        </w:rPr>
        <w:t>trial</w:t>
      </w:r>
      <w:r>
        <w:rPr>
          <w:rFonts w:ascii="Calibri"/>
          <w:b/>
          <w:spacing w:val="-2"/>
        </w:rPr>
        <w:t xml:space="preserve"> </w:t>
      </w:r>
      <w:r>
        <w:rPr>
          <w:rFonts w:ascii="Calibri"/>
          <w:b/>
        </w:rPr>
        <w:t>in</w:t>
      </w:r>
      <w:r>
        <w:rPr>
          <w:rFonts w:ascii="Calibri"/>
          <w:b/>
          <w:spacing w:val="-1"/>
        </w:rPr>
        <w:t xml:space="preserve"> </w:t>
      </w:r>
      <w:r>
        <w:rPr>
          <w:rFonts w:ascii="Calibri"/>
          <w:b/>
        </w:rPr>
        <w:t>healthy</w:t>
      </w:r>
      <w:r>
        <w:rPr>
          <w:rFonts w:ascii="Calibri"/>
          <w:b/>
          <w:spacing w:val="1"/>
        </w:rPr>
        <w:t xml:space="preserve"> </w:t>
      </w:r>
      <w:r>
        <w:rPr>
          <w:rFonts w:ascii="Calibri"/>
          <w:b/>
        </w:rPr>
        <w:t xml:space="preserve">adults. </w:t>
      </w:r>
      <w:r>
        <w:rPr>
          <w:rFonts w:ascii="Calibri"/>
          <w:b/>
          <w:i/>
        </w:rPr>
        <w:t>PLoS</w:t>
      </w:r>
      <w:r>
        <w:rPr>
          <w:rFonts w:ascii="Calibri"/>
          <w:b/>
          <w:i/>
          <w:spacing w:val="1"/>
        </w:rPr>
        <w:t xml:space="preserve"> </w:t>
      </w:r>
      <w:r>
        <w:rPr>
          <w:rFonts w:ascii="Calibri"/>
          <w:b/>
          <w:i/>
        </w:rPr>
        <w:t>Med</w:t>
      </w:r>
      <w:r>
        <w:rPr>
          <w:rFonts w:ascii="Calibri"/>
          <w:b/>
          <w:i/>
          <w:spacing w:val="-2"/>
        </w:rPr>
        <w:t xml:space="preserve"> </w:t>
      </w:r>
      <w:r>
        <w:rPr>
          <w:rFonts w:ascii="Calibri"/>
          <w:b/>
        </w:rPr>
        <w:t>2018,15:e1002493.</w:t>
      </w:r>
    </w:p>
    <w:p w14:paraId="156E1188"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Investigator's Brochure: VRC01LS (VRC-HIVMAB080-00-AB) A Broadly Neutralizing HIV-1 Human</w:t>
      </w:r>
      <w:r>
        <w:rPr>
          <w:rFonts w:ascii="Calibri"/>
          <w:b/>
          <w:spacing w:val="-47"/>
        </w:rPr>
        <w:t xml:space="preserve"> </w:t>
      </w:r>
      <w:r>
        <w:rPr>
          <w:rFonts w:ascii="Calibri"/>
          <w:b/>
        </w:rPr>
        <w:t>Monoclonal Antibody.</w:t>
      </w:r>
      <w:r>
        <w:rPr>
          <w:rFonts w:ascii="Calibri"/>
          <w:b/>
          <w:spacing w:val="1"/>
        </w:rPr>
        <w:t xml:space="preserve"> </w:t>
      </w:r>
      <w:r>
        <w:rPr>
          <w:rFonts w:ascii="Calibri"/>
          <w:b/>
        </w:rPr>
        <w:t>Version</w:t>
      </w:r>
      <w:r>
        <w:rPr>
          <w:rFonts w:ascii="Calibri"/>
          <w:b/>
          <w:spacing w:val="-2"/>
        </w:rPr>
        <w:t xml:space="preserve"> </w:t>
      </w:r>
      <w:r>
        <w:rPr>
          <w:rFonts w:ascii="Calibri"/>
          <w:b/>
        </w:rPr>
        <w:t>3.0.</w:t>
      </w:r>
      <w:r>
        <w:rPr>
          <w:rFonts w:ascii="Calibri"/>
          <w:b/>
          <w:spacing w:val="1"/>
        </w:rPr>
        <w:t xml:space="preserve"> </w:t>
      </w:r>
      <w:r>
        <w:rPr>
          <w:rFonts w:ascii="Calibri"/>
          <w:b/>
        </w:rPr>
        <w:t>Release</w:t>
      </w:r>
      <w:r>
        <w:rPr>
          <w:rFonts w:ascii="Calibri"/>
          <w:b/>
          <w:spacing w:val="-1"/>
        </w:rPr>
        <w:t xml:space="preserve"> </w:t>
      </w:r>
      <w:r>
        <w:rPr>
          <w:rFonts w:ascii="Calibri"/>
          <w:b/>
        </w:rPr>
        <w:t>Date</w:t>
      </w:r>
      <w:r>
        <w:rPr>
          <w:rFonts w:ascii="Calibri"/>
          <w:b/>
          <w:spacing w:val="-4"/>
        </w:rPr>
        <w:t xml:space="preserve"> </w:t>
      </w:r>
      <w:r>
        <w:rPr>
          <w:rFonts w:ascii="Calibri"/>
          <w:b/>
        </w:rPr>
        <w:t>August 21,</w:t>
      </w:r>
      <w:r>
        <w:rPr>
          <w:rFonts w:ascii="Calibri"/>
          <w:b/>
          <w:spacing w:val="-2"/>
        </w:rPr>
        <w:t xml:space="preserve"> </w:t>
      </w:r>
      <w:r>
        <w:rPr>
          <w:rFonts w:ascii="Calibri"/>
          <w:b/>
        </w:rPr>
        <w:t>2017.</w:t>
      </w:r>
    </w:p>
    <w:p w14:paraId="3AA34242"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Investigator's Brochure: 10-1074 A Broadly Neutralizing Human Monoclonal Antibody Targeting HIV-</w:t>
      </w:r>
      <w:r>
        <w:rPr>
          <w:rFonts w:ascii="Calibri"/>
          <w:b/>
          <w:spacing w:val="-47"/>
        </w:rPr>
        <w:t xml:space="preserve"> </w:t>
      </w:r>
      <w:r>
        <w:rPr>
          <w:rFonts w:ascii="Calibri"/>
          <w:b/>
        </w:rPr>
        <w:t>1 gp120.</w:t>
      </w:r>
      <w:r>
        <w:rPr>
          <w:rFonts w:ascii="Calibri"/>
          <w:b/>
          <w:spacing w:val="-2"/>
        </w:rPr>
        <w:t xml:space="preserve"> </w:t>
      </w:r>
      <w:r>
        <w:rPr>
          <w:rFonts w:ascii="Calibri"/>
          <w:b/>
        </w:rPr>
        <w:t>Edition</w:t>
      </w:r>
      <w:r>
        <w:rPr>
          <w:rFonts w:ascii="Calibri"/>
          <w:b/>
          <w:spacing w:val="-1"/>
        </w:rPr>
        <w:t xml:space="preserve"> </w:t>
      </w:r>
      <w:r>
        <w:rPr>
          <w:rFonts w:ascii="Calibri"/>
          <w:b/>
        </w:rPr>
        <w:t>no. 3.0;</w:t>
      </w:r>
      <w:r>
        <w:rPr>
          <w:rFonts w:ascii="Calibri"/>
          <w:b/>
          <w:spacing w:val="-2"/>
        </w:rPr>
        <w:t xml:space="preserve"> </w:t>
      </w:r>
      <w:r>
        <w:rPr>
          <w:rFonts w:ascii="Calibri"/>
          <w:b/>
        </w:rPr>
        <w:t>Release</w:t>
      </w:r>
      <w:r>
        <w:rPr>
          <w:rFonts w:ascii="Calibri"/>
          <w:b/>
          <w:spacing w:val="-1"/>
        </w:rPr>
        <w:t xml:space="preserve"> </w:t>
      </w:r>
      <w:r>
        <w:rPr>
          <w:rFonts w:ascii="Calibri"/>
          <w:b/>
        </w:rPr>
        <w:t>date:</w:t>
      </w:r>
      <w:r>
        <w:rPr>
          <w:rFonts w:ascii="Calibri"/>
          <w:b/>
          <w:spacing w:val="-2"/>
        </w:rPr>
        <w:t xml:space="preserve"> </w:t>
      </w:r>
      <w:r>
        <w:rPr>
          <w:rFonts w:ascii="Calibri"/>
          <w:b/>
        </w:rPr>
        <w:t>August</w:t>
      </w:r>
      <w:r>
        <w:rPr>
          <w:rFonts w:ascii="Calibri"/>
          <w:b/>
          <w:spacing w:val="-3"/>
        </w:rPr>
        <w:t xml:space="preserve"> </w:t>
      </w:r>
      <w:r>
        <w:rPr>
          <w:rFonts w:ascii="Calibri"/>
          <w:b/>
        </w:rPr>
        <w:t>10,</w:t>
      </w:r>
      <w:r>
        <w:rPr>
          <w:rFonts w:ascii="Calibri"/>
          <w:b/>
          <w:spacing w:val="-2"/>
        </w:rPr>
        <w:t xml:space="preserve"> </w:t>
      </w:r>
      <w:r>
        <w:rPr>
          <w:rFonts w:ascii="Calibri"/>
          <w:b/>
        </w:rPr>
        <w:t>2017. The</w:t>
      </w:r>
      <w:r>
        <w:rPr>
          <w:rFonts w:ascii="Calibri"/>
          <w:b/>
          <w:spacing w:val="-4"/>
        </w:rPr>
        <w:t xml:space="preserve"> </w:t>
      </w:r>
      <w:r>
        <w:rPr>
          <w:rFonts w:ascii="Calibri"/>
          <w:b/>
        </w:rPr>
        <w:t>Rockefeller</w:t>
      </w:r>
      <w:r>
        <w:rPr>
          <w:rFonts w:ascii="Calibri"/>
          <w:b/>
          <w:spacing w:val="1"/>
        </w:rPr>
        <w:t xml:space="preserve"> </w:t>
      </w:r>
      <w:r>
        <w:rPr>
          <w:rFonts w:ascii="Calibri"/>
          <w:b/>
        </w:rPr>
        <w:t>University.</w:t>
      </w:r>
    </w:p>
    <w:p w14:paraId="2431AC21"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Rockefeller</w:t>
      </w:r>
      <w:r>
        <w:rPr>
          <w:rFonts w:ascii="Calibri"/>
          <w:b/>
          <w:spacing w:val="-3"/>
        </w:rPr>
        <w:t xml:space="preserve"> </w:t>
      </w:r>
      <w:r>
        <w:rPr>
          <w:rFonts w:ascii="Calibri"/>
          <w:b/>
        </w:rPr>
        <w:t>University.</w:t>
      </w:r>
      <w:r>
        <w:rPr>
          <w:rFonts w:ascii="Calibri"/>
          <w:b/>
          <w:spacing w:val="-4"/>
        </w:rPr>
        <w:t xml:space="preserve"> </w:t>
      </w:r>
      <w:r>
        <w:rPr>
          <w:rFonts w:ascii="Calibri"/>
          <w:b/>
        </w:rPr>
        <w:t>10-1074</w:t>
      </w:r>
      <w:r>
        <w:rPr>
          <w:rFonts w:ascii="Calibri"/>
          <w:b/>
          <w:spacing w:val="-2"/>
        </w:rPr>
        <w:t xml:space="preserve"> </w:t>
      </w:r>
      <w:r>
        <w:rPr>
          <w:rFonts w:ascii="Calibri"/>
          <w:b/>
        </w:rPr>
        <w:t>Original</w:t>
      </w:r>
      <w:r>
        <w:rPr>
          <w:rFonts w:ascii="Calibri"/>
          <w:b/>
          <w:spacing w:val="-4"/>
        </w:rPr>
        <w:t xml:space="preserve"> </w:t>
      </w:r>
      <w:r>
        <w:rPr>
          <w:rFonts w:ascii="Calibri"/>
          <w:b/>
        </w:rPr>
        <w:t>IND</w:t>
      </w:r>
      <w:r>
        <w:rPr>
          <w:rFonts w:ascii="Calibri"/>
          <w:b/>
          <w:spacing w:val="-5"/>
        </w:rPr>
        <w:t xml:space="preserve"> </w:t>
      </w:r>
      <w:r>
        <w:rPr>
          <w:rFonts w:ascii="Calibri"/>
          <w:b/>
        </w:rPr>
        <w:t>123713.</w:t>
      </w:r>
      <w:r>
        <w:rPr>
          <w:rFonts w:ascii="Calibri"/>
          <w:b/>
          <w:spacing w:val="-4"/>
        </w:rPr>
        <w:t xml:space="preserve"> </w:t>
      </w:r>
      <w:r>
        <w:rPr>
          <w:rFonts w:ascii="Calibri"/>
          <w:b/>
        </w:rPr>
        <w:t>Section</w:t>
      </w:r>
      <w:r>
        <w:rPr>
          <w:rFonts w:ascii="Calibri"/>
          <w:b/>
          <w:spacing w:val="-4"/>
        </w:rPr>
        <w:t xml:space="preserve"> </w:t>
      </w:r>
      <w:r>
        <w:rPr>
          <w:rFonts w:ascii="Calibri"/>
          <w:b/>
        </w:rPr>
        <w:t>2.6.6</w:t>
      </w:r>
      <w:r>
        <w:rPr>
          <w:rFonts w:ascii="Calibri"/>
          <w:b/>
          <w:spacing w:val="-4"/>
        </w:rPr>
        <w:t xml:space="preserve"> </w:t>
      </w:r>
      <w:r>
        <w:rPr>
          <w:rFonts w:ascii="Calibri"/>
          <w:b/>
        </w:rPr>
        <w:t>Toxicology</w:t>
      </w:r>
      <w:r>
        <w:rPr>
          <w:rFonts w:ascii="Calibri"/>
          <w:b/>
          <w:spacing w:val="-3"/>
        </w:rPr>
        <w:t xml:space="preserve"> </w:t>
      </w:r>
      <w:r>
        <w:rPr>
          <w:rFonts w:ascii="Calibri"/>
          <w:b/>
        </w:rPr>
        <w:t>Written</w:t>
      </w:r>
      <w:r>
        <w:rPr>
          <w:rFonts w:ascii="Calibri"/>
          <w:b/>
          <w:spacing w:val="-4"/>
        </w:rPr>
        <w:t xml:space="preserve"> </w:t>
      </w:r>
      <w:r>
        <w:rPr>
          <w:rFonts w:ascii="Calibri"/>
          <w:b/>
        </w:rPr>
        <w:t>Summary.</w:t>
      </w:r>
    </w:p>
    <w:p w14:paraId="20A532C6"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Nishimura Y, Martin MA. Of Mice, Macaques, and Men: Broadly Neutralizing Antibody</w:t>
      </w:r>
      <w:r>
        <w:rPr>
          <w:rFonts w:ascii="Calibri"/>
          <w:b/>
          <w:spacing w:val="-47"/>
        </w:rPr>
        <w:t xml:space="preserve"> </w:t>
      </w:r>
      <w:r>
        <w:rPr>
          <w:rFonts w:ascii="Calibri"/>
          <w:b/>
        </w:rPr>
        <w:t>Immunotherapy for</w:t>
      </w:r>
      <w:r>
        <w:rPr>
          <w:rFonts w:ascii="Calibri"/>
          <w:b/>
          <w:spacing w:val="1"/>
        </w:rPr>
        <w:t xml:space="preserve"> </w:t>
      </w:r>
      <w:r>
        <w:rPr>
          <w:rFonts w:ascii="Calibri"/>
          <w:b/>
        </w:rPr>
        <w:t>HIV-1.</w:t>
      </w:r>
      <w:r>
        <w:rPr>
          <w:rFonts w:ascii="Calibri"/>
          <w:b/>
          <w:spacing w:val="-2"/>
        </w:rPr>
        <w:t xml:space="preserve"> </w:t>
      </w:r>
      <w:r>
        <w:rPr>
          <w:rFonts w:ascii="Calibri"/>
          <w:b/>
          <w:i/>
        </w:rPr>
        <w:t>Cell</w:t>
      </w:r>
      <w:r>
        <w:rPr>
          <w:rFonts w:ascii="Calibri"/>
          <w:b/>
          <w:i/>
          <w:spacing w:val="1"/>
        </w:rPr>
        <w:t xml:space="preserve"> </w:t>
      </w:r>
      <w:r>
        <w:rPr>
          <w:rFonts w:ascii="Calibri"/>
          <w:b/>
          <w:i/>
        </w:rPr>
        <w:t>Host</w:t>
      </w:r>
      <w:r>
        <w:rPr>
          <w:rFonts w:ascii="Calibri"/>
          <w:b/>
          <w:i/>
          <w:spacing w:val="-1"/>
        </w:rPr>
        <w:t xml:space="preserve"> </w:t>
      </w:r>
      <w:r>
        <w:rPr>
          <w:rFonts w:ascii="Calibri"/>
          <w:b/>
          <w:i/>
        </w:rPr>
        <w:t>Microbe</w:t>
      </w:r>
      <w:r>
        <w:rPr>
          <w:rFonts w:ascii="Calibri"/>
          <w:b/>
          <w:i/>
          <w:spacing w:val="-3"/>
        </w:rPr>
        <w:t xml:space="preserve"> </w:t>
      </w:r>
      <w:r>
        <w:rPr>
          <w:rFonts w:ascii="Calibri"/>
          <w:b/>
        </w:rPr>
        <w:t>2017,22:207-216.</w:t>
      </w:r>
    </w:p>
    <w:p w14:paraId="7C99A606" w14:textId="77777777" w:rsidR="003D38E7" w:rsidRDefault="00F967F2" w:rsidP="00697CE2">
      <w:pPr>
        <w:pStyle w:val="ListParagraph"/>
        <w:numPr>
          <w:ilvl w:val="0"/>
          <w:numId w:val="1"/>
        </w:numPr>
        <w:tabs>
          <w:tab w:val="left" w:pos="1211"/>
          <w:tab w:val="left" w:pos="1212"/>
        </w:tabs>
        <w:ind w:left="0" w:firstLine="0"/>
        <w:rPr>
          <w:rFonts w:ascii="Calibri" w:hAnsi="Calibri"/>
          <w:b/>
        </w:rPr>
      </w:pPr>
      <w:r>
        <w:rPr>
          <w:rFonts w:ascii="Calibri" w:hAnsi="Calibri"/>
          <w:b/>
        </w:rPr>
        <w:t>Cohen YZ, Butler A, Levin R, Millard K, Pack M, Belblidia SA, Dizon JP, Shimeliovich I,</w:t>
      </w:r>
      <w:r>
        <w:rPr>
          <w:rFonts w:ascii="Calibri" w:hAnsi="Calibri"/>
          <w:b/>
          <w:spacing w:val="1"/>
        </w:rPr>
        <w:t xml:space="preserve"> </w:t>
      </w:r>
      <w:r>
        <w:rPr>
          <w:rFonts w:ascii="Calibri" w:hAnsi="Calibri"/>
          <w:b/>
        </w:rPr>
        <w:t>Seaton K, Yates</w:t>
      </w:r>
      <w:r>
        <w:rPr>
          <w:rFonts w:ascii="Calibri" w:hAnsi="Calibri"/>
          <w:b/>
          <w:spacing w:val="-47"/>
        </w:rPr>
        <w:t xml:space="preserve"> </w:t>
      </w:r>
      <w:r>
        <w:rPr>
          <w:rFonts w:ascii="Calibri" w:hAnsi="Calibri"/>
          <w:b/>
        </w:rPr>
        <w:t>NL, Tomaras G, Zingg M, Seaman MS, Nussenzweig M, Caskey M. A Phase 1 Trial of the Combination</w:t>
      </w:r>
      <w:r>
        <w:rPr>
          <w:rFonts w:ascii="Calibri" w:hAnsi="Calibri"/>
          <w:b/>
          <w:spacing w:val="-47"/>
        </w:rPr>
        <w:t xml:space="preserve"> </w:t>
      </w:r>
      <w:r>
        <w:rPr>
          <w:rFonts w:ascii="Calibri" w:hAnsi="Calibri"/>
          <w:b/>
        </w:rPr>
        <w:t>of 3BNC117 and 10-1074 In HIV-Uninfected Adults. 25th Conference on Retroviruses and</w:t>
      </w:r>
      <w:r>
        <w:rPr>
          <w:rFonts w:ascii="Calibri" w:hAnsi="Calibri"/>
          <w:b/>
          <w:spacing w:val="1"/>
        </w:rPr>
        <w:t xml:space="preserve"> </w:t>
      </w:r>
      <w:r>
        <w:rPr>
          <w:rFonts w:ascii="Calibri" w:hAnsi="Calibri"/>
          <w:b/>
        </w:rPr>
        <w:t>Opportunistic</w:t>
      </w:r>
      <w:r>
        <w:rPr>
          <w:rFonts w:ascii="Calibri" w:hAnsi="Calibri"/>
          <w:b/>
          <w:spacing w:val="-2"/>
        </w:rPr>
        <w:t xml:space="preserve"> </w:t>
      </w:r>
      <w:r>
        <w:rPr>
          <w:rFonts w:ascii="Calibri" w:hAnsi="Calibri"/>
          <w:b/>
        </w:rPr>
        <w:t>Infections.</w:t>
      </w:r>
      <w:r>
        <w:rPr>
          <w:rFonts w:ascii="Calibri" w:hAnsi="Calibri"/>
          <w:b/>
          <w:spacing w:val="-1"/>
        </w:rPr>
        <w:t xml:space="preserve"> </w:t>
      </w:r>
      <w:r>
        <w:rPr>
          <w:rFonts w:ascii="Calibri" w:hAnsi="Calibri"/>
          <w:b/>
        </w:rPr>
        <w:t>March</w:t>
      </w:r>
      <w:r>
        <w:rPr>
          <w:rFonts w:ascii="Calibri" w:hAnsi="Calibri"/>
          <w:b/>
          <w:spacing w:val="-2"/>
        </w:rPr>
        <w:t xml:space="preserve"> </w:t>
      </w:r>
      <w:r>
        <w:rPr>
          <w:rFonts w:ascii="Calibri" w:hAnsi="Calibri"/>
          <w:b/>
        </w:rPr>
        <w:t>4–7,</w:t>
      </w:r>
      <w:r>
        <w:rPr>
          <w:rFonts w:ascii="Calibri" w:hAnsi="Calibri"/>
          <w:b/>
          <w:spacing w:val="1"/>
        </w:rPr>
        <w:t xml:space="preserve"> </w:t>
      </w:r>
      <w:r>
        <w:rPr>
          <w:rFonts w:ascii="Calibri" w:hAnsi="Calibri"/>
          <w:b/>
        </w:rPr>
        <w:t>2018,</w:t>
      </w:r>
      <w:r>
        <w:rPr>
          <w:rFonts w:ascii="Calibri" w:hAnsi="Calibri"/>
          <w:b/>
          <w:spacing w:val="-3"/>
        </w:rPr>
        <w:t xml:space="preserve"> </w:t>
      </w:r>
      <w:r>
        <w:rPr>
          <w:rFonts w:ascii="Calibri" w:hAnsi="Calibri"/>
          <w:b/>
        </w:rPr>
        <w:t>Boston,</w:t>
      </w:r>
      <w:r>
        <w:rPr>
          <w:rFonts w:ascii="Calibri" w:hAnsi="Calibri"/>
          <w:b/>
          <w:spacing w:val="-2"/>
        </w:rPr>
        <w:t xml:space="preserve"> </w:t>
      </w:r>
      <w:r>
        <w:rPr>
          <w:rFonts w:ascii="Calibri" w:hAnsi="Calibri"/>
          <w:b/>
        </w:rPr>
        <w:t>MA.</w:t>
      </w:r>
      <w:r>
        <w:rPr>
          <w:rFonts w:ascii="Calibri" w:hAnsi="Calibri"/>
          <w:b/>
          <w:spacing w:val="-1"/>
        </w:rPr>
        <w:t xml:space="preserve"> </w:t>
      </w:r>
      <w:r>
        <w:rPr>
          <w:rFonts w:ascii="Calibri" w:hAnsi="Calibri"/>
          <w:b/>
        </w:rPr>
        <w:t>Abstract</w:t>
      </w:r>
      <w:r>
        <w:rPr>
          <w:rFonts w:ascii="Calibri" w:hAnsi="Calibri"/>
          <w:b/>
          <w:spacing w:val="-3"/>
        </w:rPr>
        <w:t xml:space="preserve"> </w:t>
      </w:r>
      <w:r>
        <w:rPr>
          <w:rFonts w:ascii="Calibri" w:hAnsi="Calibri"/>
          <w:b/>
        </w:rPr>
        <w:t>Number:</w:t>
      </w:r>
      <w:r>
        <w:rPr>
          <w:rFonts w:ascii="Calibri" w:hAnsi="Calibri"/>
          <w:b/>
          <w:spacing w:val="-3"/>
        </w:rPr>
        <w:t xml:space="preserve"> </w:t>
      </w:r>
      <w:r>
        <w:rPr>
          <w:rFonts w:ascii="Calibri" w:hAnsi="Calibri"/>
          <w:b/>
        </w:rPr>
        <w:t>1062.</w:t>
      </w:r>
    </w:p>
    <w:p w14:paraId="2D833B0D"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Deng R, Iyer S, Theil FP, Mortensen DL, Fielder PJ, Prabhu S.</w:t>
      </w:r>
      <w:r>
        <w:rPr>
          <w:rFonts w:ascii="Calibri"/>
          <w:b/>
          <w:spacing w:val="1"/>
        </w:rPr>
        <w:t xml:space="preserve"> </w:t>
      </w:r>
      <w:r>
        <w:rPr>
          <w:rFonts w:ascii="Calibri"/>
          <w:b/>
        </w:rPr>
        <w:t>Projecting human pharmacokinetics of</w:t>
      </w:r>
      <w:r>
        <w:rPr>
          <w:rFonts w:ascii="Calibri"/>
          <w:b/>
          <w:spacing w:val="-47"/>
        </w:rPr>
        <w:t xml:space="preserve"> </w:t>
      </w:r>
      <w:r>
        <w:rPr>
          <w:rFonts w:ascii="Calibri"/>
          <w:b/>
        </w:rPr>
        <w:t>therapeutic antibodies from nonclinical data What have we learned?</w:t>
      </w:r>
      <w:r>
        <w:rPr>
          <w:rFonts w:ascii="Calibri"/>
          <w:b/>
          <w:spacing w:val="1"/>
        </w:rPr>
        <w:t xml:space="preserve"> </w:t>
      </w:r>
      <w:r>
        <w:rPr>
          <w:rFonts w:ascii="Calibri"/>
          <w:b/>
        </w:rPr>
        <w:t>mAbs 3:1, 61-66;</w:t>
      </w:r>
      <w:r>
        <w:rPr>
          <w:rFonts w:ascii="Calibri"/>
          <w:b/>
          <w:spacing w:val="1"/>
        </w:rPr>
        <w:t xml:space="preserve"> </w:t>
      </w:r>
      <w:r>
        <w:rPr>
          <w:rFonts w:ascii="Calibri"/>
          <w:b/>
        </w:rPr>
        <w:t>January/February</w:t>
      </w:r>
      <w:r>
        <w:rPr>
          <w:rFonts w:ascii="Calibri"/>
          <w:b/>
          <w:spacing w:val="-2"/>
        </w:rPr>
        <w:t xml:space="preserve"> </w:t>
      </w:r>
      <w:r>
        <w:rPr>
          <w:rFonts w:ascii="Calibri"/>
          <w:b/>
        </w:rPr>
        <w:t>2011.</w:t>
      </w:r>
    </w:p>
    <w:p w14:paraId="1E7D39C4"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Violari A, Chan M, Otwombe KN, Panchia R, Jean-Philippe P, Gibb D, Cotton M, Babiker A.</w:t>
      </w:r>
      <w:r>
        <w:rPr>
          <w:rFonts w:ascii="Calibri"/>
          <w:b/>
          <w:spacing w:val="1"/>
        </w:rPr>
        <w:t xml:space="preserve"> </w:t>
      </w:r>
      <w:r>
        <w:rPr>
          <w:rFonts w:ascii="Calibri"/>
          <w:b/>
        </w:rPr>
        <w:t>Time to</w:t>
      </w:r>
      <w:r>
        <w:rPr>
          <w:rFonts w:ascii="Calibri"/>
          <w:b/>
          <w:spacing w:val="-47"/>
        </w:rPr>
        <w:t xml:space="preserve"> </w:t>
      </w:r>
      <w:r>
        <w:rPr>
          <w:rFonts w:ascii="Calibri"/>
          <w:b/>
        </w:rPr>
        <w:t>viral rebound after stopping ART in children treated from infancy in CHER. 25th Conference on</w:t>
      </w:r>
      <w:r>
        <w:rPr>
          <w:rFonts w:ascii="Calibri"/>
          <w:b/>
          <w:spacing w:val="1"/>
        </w:rPr>
        <w:t xml:space="preserve"> </w:t>
      </w:r>
      <w:r>
        <w:rPr>
          <w:rFonts w:ascii="Calibri"/>
          <w:b/>
        </w:rPr>
        <w:t>Retroviruses</w:t>
      </w:r>
      <w:r>
        <w:rPr>
          <w:rFonts w:ascii="Calibri"/>
          <w:b/>
          <w:spacing w:val="-1"/>
        </w:rPr>
        <w:t xml:space="preserve"> </w:t>
      </w:r>
      <w:r>
        <w:rPr>
          <w:rFonts w:ascii="Calibri"/>
          <w:b/>
        </w:rPr>
        <w:t>and</w:t>
      </w:r>
      <w:r>
        <w:rPr>
          <w:rFonts w:ascii="Calibri"/>
          <w:b/>
          <w:spacing w:val="-2"/>
        </w:rPr>
        <w:t xml:space="preserve"> </w:t>
      </w:r>
      <w:r>
        <w:rPr>
          <w:rFonts w:ascii="Calibri"/>
          <w:b/>
        </w:rPr>
        <w:t>Opportunistic</w:t>
      </w:r>
      <w:r>
        <w:rPr>
          <w:rFonts w:ascii="Calibri"/>
          <w:b/>
          <w:spacing w:val="-2"/>
        </w:rPr>
        <w:t xml:space="preserve"> </w:t>
      </w:r>
      <w:r>
        <w:rPr>
          <w:rFonts w:ascii="Calibri"/>
          <w:b/>
        </w:rPr>
        <w:t>Infections,</w:t>
      </w:r>
      <w:r>
        <w:rPr>
          <w:rFonts w:ascii="Calibri"/>
          <w:b/>
          <w:spacing w:val="-3"/>
        </w:rPr>
        <w:t xml:space="preserve"> </w:t>
      </w:r>
      <w:r>
        <w:rPr>
          <w:rFonts w:ascii="Calibri"/>
          <w:b/>
        </w:rPr>
        <w:t>Boston,</w:t>
      </w:r>
      <w:r>
        <w:rPr>
          <w:rFonts w:ascii="Calibri"/>
          <w:b/>
          <w:spacing w:val="-5"/>
        </w:rPr>
        <w:t xml:space="preserve"> </w:t>
      </w:r>
      <w:r>
        <w:rPr>
          <w:rFonts w:ascii="Calibri"/>
          <w:b/>
        </w:rPr>
        <w:t>MA. March</w:t>
      </w:r>
      <w:r>
        <w:rPr>
          <w:rFonts w:ascii="Calibri"/>
          <w:b/>
          <w:spacing w:val="-2"/>
        </w:rPr>
        <w:t xml:space="preserve"> </w:t>
      </w:r>
      <w:r>
        <w:rPr>
          <w:rFonts w:ascii="Calibri"/>
          <w:b/>
        </w:rPr>
        <w:t>4-7,</w:t>
      </w:r>
      <w:r>
        <w:rPr>
          <w:rFonts w:ascii="Calibri"/>
          <w:b/>
          <w:spacing w:val="-3"/>
        </w:rPr>
        <w:t xml:space="preserve"> </w:t>
      </w:r>
      <w:r>
        <w:rPr>
          <w:rFonts w:ascii="Calibri"/>
          <w:b/>
        </w:rPr>
        <w:t>2018.</w:t>
      </w:r>
      <w:r>
        <w:rPr>
          <w:rFonts w:ascii="Calibri"/>
          <w:b/>
          <w:spacing w:val="-2"/>
        </w:rPr>
        <w:t xml:space="preserve"> </w:t>
      </w:r>
      <w:r>
        <w:rPr>
          <w:rFonts w:ascii="Calibri"/>
          <w:b/>
        </w:rPr>
        <w:t>Abstract</w:t>
      </w:r>
      <w:r>
        <w:rPr>
          <w:rFonts w:ascii="Calibri"/>
          <w:b/>
          <w:spacing w:val="-3"/>
        </w:rPr>
        <w:t xml:space="preserve"> </w:t>
      </w:r>
      <w:r>
        <w:rPr>
          <w:rFonts w:ascii="Calibri"/>
          <w:b/>
        </w:rPr>
        <w:t>No.</w:t>
      </w:r>
      <w:r>
        <w:rPr>
          <w:rFonts w:ascii="Calibri"/>
          <w:b/>
          <w:spacing w:val="-2"/>
        </w:rPr>
        <w:t xml:space="preserve"> </w:t>
      </w:r>
      <w:r>
        <w:rPr>
          <w:rFonts w:ascii="Calibri"/>
          <w:b/>
        </w:rPr>
        <w:t>137. .</w:t>
      </w:r>
    </w:p>
    <w:p w14:paraId="451DD817"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Henrich TJ, Gallien S, Li JZ, Pereyra F, Kuritzkes DR. Low-level detection and quantitation of cellular</w:t>
      </w:r>
      <w:r>
        <w:rPr>
          <w:rFonts w:ascii="Calibri"/>
          <w:b/>
          <w:spacing w:val="-47"/>
        </w:rPr>
        <w:t xml:space="preserve"> </w:t>
      </w:r>
      <w:r>
        <w:rPr>
          <w:rFonts w:ascii="Calibri"/>
          <w:b/>
        </w:rPr>
        <w:t>HIV-1 DNA and</w:t>
      </w:r>
      <w:r>
        <w:rPr>
          <w:rFonts w:ascii="Calibri"/>
          <w:b/>
          <w:spacing w:val="-2"/>
        </w:rPr>
        <w:t xml:space="preserve"> </w:t>
      </w:r>
      <w:r>
        <w:rPr>
          <w:rFonts w:ascii="Calibri"/>
          <w:b/>
        </w:rPr>
        <w:t>2-LTR</w:t>
      </w:r>
      <w:r>
        <w:rPr>
          <w:rFonts w:ascii="Calibri"/>
          <w:b/>
          <w:spacing w:val="-3"/>
        </w:rPr>
        <w:t xml:space="preserve"> </w:t>
      </w:r>
      <w:r>
        <w:rPr>
          <w:rFonts w:ascii="Calibri"/>
          <w:b/>
        </w:rPr>
        <w:t>circles using droplet</w:t>
      </w:r>
      <w:r>
        <w:rPr>
          <w:rFonts w:ascii="Calibri"/>
          <w:b/>
          <w:spacing w:val="-3"/>
        </w:rPr>
        <w:t xml:space="preserve"> </w:t>
      </w:r>
      <w:r>
        <w:rPr>
          <w:rFonts w:ascii="Calibri"/>
          <w:b/>
        </w:rPr>
        <w:t>digital</w:t>
      </w:r>
      <w:r>
        <w:rPr>
          <w:rFonts w:ascii="Calibri"/>
          <w:b/>
          <w:spacing w:val="-2"/>
        </w:rPr>
        <w:t xml:space="preserve"> </w:t>
      </w:r>
      <w:r>
        <w:rPr>
          <w:rFonts w:ascii="Calibri"/>
          <w:b/>
        </w:rPr>
        <w:t>PCR.</w:t>
      </w:r>
      <w:r>
        <w:rPr>
          <w:rFonts w:ascii="Calibri"/>
          <w:b/>
          <w:spacing w:val="-2"/>
        </w:rPr>
        <w:t xml:space="preserve"> </w:t>
      </w:r>
      <w:r>
        <w:rPr>
          <w:rFonts w:ascii="Calibri"/>
          <w:b/>
          <w:i/>
        </w:rPr>
        <w:t>J</w:t>
      </w:r>
      <w:r>
        <w:rPr>
          <w:rFonts w:ascii="Calibri"/>
          <w:b/>
          <w:i/>
          <w:spacing w:val="-2"/>
        </w:rPr>
        <w:t xml:space="preserve"> </w:t>
      </w:r>
      <w:r>
        <w:rPr>
          <w:rFonts w:ascii="Calibri"/>
          <w:b/>
          <w:i/>
        </w:rPr>
        <w:t>Virol</w:t>
      </w:r>
      <w:r>
        <w:rPr>
          <w:rFonts w:ascii="Calibri"/>
          <w:b/>
          <w:i/>
          <w:spacing w:val="-2"/>
        </w:rPr>
        <w:t xml:space="preserve"> </w:t>
      </w:r>
      <w:r>
        <w:rPr>
          <w:rFonts w:ascii="Calibri"/>
          <w:b/>
          <w:i/>
        </w:rPr>
        <w:t>Methods</w:t>
      </w:r>
      <w:r>
        <w:rPr>
          <w:rFonts w:ascii="Calibri"/>
          <w:b/>
          <w:i/>
          <w:spacing w:val="-1"/>
        </w:rPr>
        <w:t xml:space="preserve"> </w:t>
      </w:r>
      <w:r>
        <w:rPr>
          <w:rFonts w:ascii="Calibri"/>
          <w:b/>
        </w:rPr>
        <w:t>2012,186:68-72.</w:t>
      </w:r>
    </w:p>
    <w:p w14:paraId="24F7B390" w14:textId="77777777" w:rsidR="003D38E7" w:rsidRDefault="00F967F2" w:rsidP="00697CE2">
      <w:pPr>
        <w:pStyle w:val="ListParagraph"/>
        <w:numPr>
          <w:ilvl w:val="0"/>
          <w:numId w:val="1"/>
        </w:numPr>
        <w:tabs>
          <w:tab w:val="left" w:pos="1210"/>
          <w:tab w:val="left" w:pos="1211"/>
        </w:tabs>
        <w:ind w:left="0" w:firstLine="0"/>
        <w:rPr>
          <w:rFonts w:ascii="Calibri"/>
          <w:b/>
        </w:rPr>
      </w:pPr>
      <w:r>
        <w:rPr>
          <w:rFonts w:ascii="Calibri"/>
          <w:b/>
        </w:rPr>
        <w:t>Mendoza P, Gruell H, Nogueira L, Pai JA, Butler AL, Millard K</w:t>
      </w:r>
      <w:r>
        <w:rPr>
          <w:rFonts w:ascii="Calibri"/>
          <w:b/>
          <w:i/>
        </w:rPr>
        <w:t xml:space="preserve">, et al. </w:t>
      </w:r>
      <w:r>
        <w:rPr>
          <w:rFonts w:ascii="Calibri"/>
          <w:b/>
        </w:rPr>
        <w:t>Combination therapy with anti-</w:t>
      </w:r>
      <w:r>
        <w:rPr>
          <w:rFonts w:ascii="Calibri"/>
          <w:b/>
          <w:spacing w:val="-47"/>
        </w:rPr>
        <w:t xml:space="preserve"> </w:t>
      </w:r>
      <w:r>
        <w:rPr>
          <w:rFonts w:ascii="Calibri"/>
          <w:b/>
        </w:rPr>
        <w:t>HIV-1 antibodies maintains</w:t>
      </w:r>
      <w:r>
        <w:rPr>
          <w:rFonts w:ascii="Calibri"/>
          <w:b/>
          <w:spacing w:val="1"/>
        </w:rPr>
        <w:t xml:space="preserve"> </w:t>
      </w:r>
      <w:r>
        <w:rPr>
          <w:rFonts w:ascii="Calibri"/>
          <w:b/>
        </w:rPr>
        <w:t>viral</w:t>
      </w:r>
      <w:r>
        <w:rPr>
          <w:rFonts w:ascii="Calibri"/>
          <w:b/>
          <w:spacing w:val="-2"/>
        </w:rPr>
        <w:t xml:space="preserve"> </w:t>
      </w:r>
      <w:r>
        <w:rPr>
          <w:rFonts w:ascii="Calibri"/>
          <w:b/>
        </w:rPr>
        <w:t xml:space="preserve">suppression. </w:t>
      </w:r>
      <w:r>
        <w:rPr>
          <w:rFonts w:ascii="Calibri"/>
          <w:b/>
          <w:i/>
        </w:rPr>
        <w:t>Nature</w:t>
      </w:r>
      <w:r>
        <w:rPr>
          <w:rFonts w:ascii="Calibri"/>
          <w:b/>
          <w:i/>
          <w:spacing w:val="-3"/>
        </w:rPr>
        <w:t xml:space="preserve"> </w:t>
      </w:r>
      <w:r>
        <w:rPr>
          <w:rFonts w:ascii="Calibri"/>
          <w:b/>
        </w:rPr>
        <w:t>2018,561:479-484.</w:t>
      </w:r>
    </w:p>
    <w:p w14:paraId="4DB0608C" w14:textId="77777777" w:rsidR="003D38E7" w:rsidRDefault="00F967F2" w:rsidP="00697CE2">
      <w:pPr>
        <w:pStyle w:val="ListParagraph"/>
        <w:numPr>
          <w:ilvl w:val="0"/>
          <w:numId w:val="1"/>
        </w:numPr>
        <w:tabs>
          <w:tab w:val="left" w:pos="1210"/>
          <w:tab w:val="left" w:pos="1211"/>
        </w:tabs>
        <w:ind w:left="0" w:firstLine="0"/>
        <w:rPr>
          <w:rFonts w:ascii="Calibri" w:hAnsi="Calibri"/>
          <w:b/>
        </w:rPr>
      </w:pPr>
      <w:r>
        <w:rPr>
          <w:rFonts w:ascii="Calibri" w:hAnsi="Calibri"/>
          <w:b/>
        </w:rPr>
        <w:t>Ibrahim MR, Maswabi K, Ajibola G, Moyo S, Hughes M, Auletta-Young C, Kuritzkes D, Lichterfeld M,</w:t>
      </w:r>
      <w:r>
        <w:rPr>
          <w:rFonts w:ascii="Calibri" w:hAnsi="Calibri"/>
          <w:b/>
          <w:spacing w:val="1"/>
        </w:rPr>
        <w:t xml:space="preserve"> </w:t>
      </w:r>
      <w:r>
        <w:rPr>
          <w:rFonts w:ascii="Calibri" w:hAnsi="Calibri"/>
          <w:b/>
        </w:rPr>
        <w:t>Makhema J, Shapiro RL. Targeted HIV Screening at Birth Can Identify the Majority of In Utero</w:t>
      </w:r>
      <w:r>
        <w:rPr>
          <w:rFonts w:ascii="Calibri" w:hAnsi="Calibri"/>
          <w:b/>
          <w:spacing w:val="1"/>
        </w:rPr>
        <w:t xml:space="preserve"> </w:t>
      </w:r>
      <w:r>
        <w:rPr>
          <w:rFonts w:ascii="Calibri" w:hAnsi="Calibri"/>
          <w:b/>
        </w:rPr>
        <w:t>Transmissions. 24th Conference on Retroviruses and Opportunistic Infections, Seattle, February 13–</w:t>
      </w:r>
      <w:r>
        <w:rPr>
          <w:rFonts w:ascii="Calibri" w:hAnsi="Calibri"/>
          <w:b/>
          <w:spacing w:val="-47"/>
        </w:rPr>
        <w:t xml:space="preserve"> </w:t>
      </w:r>
      <w:r>
        <w:rPr>
          <w:rFonts w:ascii="Calibri" w:hAnsi="Calibri"/>
          <w:b/>
        </w:rPr>
        <w:t>16,</w:t>
      </w:r>
      <w:r>
        <w:rPr>
          <w:rFonts w:ascii="Calibri" w:hAnsi="Calibri"/>
          <w:b/>
          <w:spacing w:val="-3"/>
        </w:rPr>
        <w:t xml:space="preserve"> </w:t>
      </w:r>
      <w:r>
        <w:rPr>
          <w:rFonts w:ascii="Calibri" w:hAnsi="Calibri"/>
          <w:b/>
        </w:rPr>
        <w:t>2017.</w:t>
      </w:r>
      <w:r>
        <w:rPr>
          <w:rFonts w:ascii="Calibri" w:hAnsi="Calibri"/>
          <w:b/>
          <w:spacing w:val="-1"/>
        </w:rPr>
        <w:t xml:space="preserve"> </w:t>
      </w:r>
      <w:r>
        <w:rPr>
          <w:rFonts w:ascii="Calibri" w:hAnsi="Calibri"/>
          <w:b/>
        </w:rPr>
        <w:t>Abstract 790.</w:t>
      </w:r>
    </w:p>
    <w:p w14:paraId="0274AE69" w14:textId="77777777" w:rsidR="003D38E7" w:rsidRDefault="003D38E7" w:rsidP="00837D0B">
      <w:pPr>
        <w:rPr>
          <w:rFonts w:ascii="Calibri" w:hAnsi="Calibri"/>
        </w:rPr>
        <w:sectPr w:rsidR="003D38E7" w:rsidSect="002D1F7D">
          <w:pgSz w:w="12240" w:h="15840"/>
          <w:pgMar w:top="1440" w:right="1080" w:bottom="1440" w:left="1080" w:header="327" w:footer="1017" w:gutter="0"/>
          <w:cols w:space="720"/>
        </w:sectPr>
      </w:pPr>
    </w:p>
    <w:p w14:paraId="51539390" w14:textId="77777777" w:rsidR="003D38E7" w:rsidRDefault="00F967F2" w:rsidP="00697CE2">
      <w:pPr>
        <w:pStyle w:val="ListParagraph"/>
        <w:numPr>
          <w:ilvl w:val="0"/>
          <w:numId w:val="1"/>
        </w:numPr>
        <w:tabs>
          <w:tab w:val="left" w:pos="1211"/>
          <w:tab w:val="left" w:pos="1213"/>
        </w:tabs>
        <w:ind w:left="0" w:firstLine="0"/>
        <w:rPr>
          <w:rFonts w:ascii="Calibri"/>
          <w:b/>
        </w:rPr>
      </w:pPr>
      <w:r>
        <w:rPr>
          <w:rFonts w:ascii="Calibri"/>
          <w:b/>
        </w:rPr>
        <w:lastRenderedPageBreak/>
        <w:t>Persaud D, Palumbo PE, Ziemniak C, Hughes MD, Alvero CG, Luzuriaga K</w:t>
      </w:r>
      <w:r>
        <w:rPr>
          <w:rFonts w:ascii="Calibri"/>
          <w:b/>
          <w:i/>
        </w:rPr>
        <w:t xml:space="preserve">, et al. </w:t>
      </w:r>
      <w:r>
        <w:rPr>
          <w:rFonts w:ascii="Calibri"/>
          <w:b/>
        </w:rPr>
        <w:t>Dynamics of the</w:t>
      </w:r>
      <w:r>
        <w:rPr>
          <w:rFonts w:ascii="Calibri"/>
          <w:b/>
          <w:spacing w:val="1"/>
        </w:rPr>
        <w:t xml:space="preserve"> </w:t>
      </w:r>
      <w:r>
        <w:rPr>
          <w:rFonts w:ascii="Calibri"/>
          <w:b/>
        </w:rPr>
        <w:t xml:space="preserve">resting CD4(+) T-cell latent HIV reservoir in infants initiating HAART less than 6 months of age. </w:t>
      </w:r>
      <w:r>
        <w:rPr>
          <w:rFonts w:ascii="Calibri"/>
          <w:b/>
          <w:i/>
        </w:rPr>
        <w:t>Aids</w:t>
      </w:r>
      <w:r>
        <w:rPr>
          <w:rFonts w:ascii="Calibri"/>
          <w:b/>
          <w:i/>
          <w:spacing w:val="-47"/>
        </w:rPr>
        <w:t xml:space="preserve"> </w:t>
      </w:r>
      <w:r>
        <w:rPr>
          <w:rFonts w:ascii="Calibri"/>
          <w:b/>
        </w:rPr>
        <w:t>2012,26:1483-1490.</w:t>
      </w:r>
    </w:p>
    <w:p w14:paraId="0E50D59B" w14:textId="77777777" w:rsidR="003D38E7" w:rsidRDefault="00F967F2" w:rsidP="00697CE2">
      <w:pPr>
        <w:pStyle w:val="ListParagraph"/>
        <w:numPr>
          <w:ilvl w:val="0"/>
          <w:numId w:val="1"/>
        </w:numPr>
        <w:tabs>
          <w:tab w:val="left" w:pos="1211"/>
          <w:tab w:val="left" w:pos="1213"/>
        </w:tabs>
        <w:ind w:left="0" w:firstLine="0"/>
        <w:rPr>
          <w:rFonts w:ascii="Calibri"/>
          <w:b/>
        </w:rPr>
      </w:pPr>
      <w:r>
        <w:rPr>
          <w:rFonts w:ascii="Calibri"/>
          <w:b/>
        </w:rPr>
        <w:t>Lee GQ, Orlova-Fink N, Einkauf K, Chowdhury FZ, Sun X, Harrington S</w:t>
      </w:r>
      <w:r>
        <w:rPr>
          <w:rFonts w:ascii="Calibri"/>
          <w:b/>
          <w:i/>
        </w:rPr>
        <w:t xml:space="preserve">, et al. </w:t>
      </w:r>
      <w:r>
        <w:rPr>
          <w:rFonts w:ascii="Calibri"/>
          <w:b/>
        </w:rPr>
        <w:t>Clonal expansion of</w:t>
      </w:r>
      <w:r>
        <w:rPr>
          <w:rFonts w:ascii="Calibri"/>
          <w:b/>
          <w:spacing w:val="1"/>
        </w:rPr>
        <w:t xml:space="preserve"> </w:t>
      </w:r>
      <w:r>
        <w:rPr>
          <w:rFonts w:ascii="Calibri"/>
          <w:b/>
        </w:rPr>
        <w:t>genome-intact</w:t>
      </w:r>
      <w:r>
        <w:rPr>
          <w:rFonts w:ascii="Calibri"/>
          <w:b/>
          <w:spacing w:val="-4"/>
        </w:rPr>
        <w:t xml:space="preserve"> </w:t>
      </w:r>
      <w:r>
        <w:rPr>
          <w:rFonts w:ascii="Calibri"/>
          <w:b/>
        </w:rPr>
        <w:t>HIV-1</w:t>
      </w:r>
      <w:r>
        <w:rPr>
          <w:rFonts w:ascii="Calibri"/>
          <w:b/>
          <w:spacing w:val="-3"/>
        </w:rPr>
        <w:t xml:space="preserve"> </w:t>
      </w:r>
      <w:r>
        <w:rPr>
          <w:rFonts w:ascii="Calibri"/>
          <w:b/>
        </w:rPr>
        <w:t>in</w:t>
      </w:r>
      <w:r>
        <w:rPr>
          <w:rFonts w:ascii="Calibri"/>
          <w:b/>
          <w:spacing w:val="-3"/>
        </w:rPr>
        <w:t xml:space="preserve"> </w:t>
      </w:r>
      <w:r>
        <w:rPr>
          <w:rFonts w:ascii="Calibri"/>
          <w:b/>
        </w:rPr>
        <w:t>functionally</w:t>
      </w:r>
      <w:r>
        <w:rPr>
          <w:rFonts w:ascii="Calibri"/>
          <w:b/>
          <w:spacing w:val="-1"/>
        </w:rPr>
        <w:t xml:space="preserve"> </w:t>
      </w:r>
      <w:r>
        <w:rPr>
          <w:rFonts w:ascii="Calibri"/>
          <w:b/>
        </w:rPr>
        <w:t>polarized</w:t>
      </w:r>
      <w:r>
        <w:rPr>
          <w:rFonts w:ascii="Calibri"/>
          <w:b/>
          <w:spacing w:val="-5"/>
        </w:rPr>
        <w:t xml:space="preserve"> </w:t>
      </w:r>
      <w:r>
        <w:rPr>
          <w:rFonts w:ascii="Calibri"/>
          <w:b/>
        </w:rPr>
        <w:t>Th1</w:t>
      </w:r>
      <w:r>
        <w:rPr>
          <w:rFonts w:ascii="Calibri"/>
          <w:b/>
          <w:spacing w:val="-3"/>
        </w:rPr>
        <w:t xml:space="preserve"> </w:t>
      </w:r>
      <w:r>
        <w:rPr>
          <w:rFonts w:ascii="Calibri"/>
          <w:b/>
        </w:rPr>
        <w:t>CD4+</w:t>
      </w:r>
      <w:r>
        <w:rPr>
          <w:rFonts w:ascii="Calibri"/>
          <w:b/>
          <w:spacing w:val="-4"/>
        </w:rPr>
        <w:t xml:space="preserve"> </w:t>
      </w:r>
      <w:r>
        <w:rPr>
          <w:rFonts w:ascii="Calibri"/>
          <w:b/>
        </w:rPr>
        <w:t>T</w:t>
      </w:r>
      <w:r>
        <w:rPr>
          <w:rFonts w:ascii="Calibri"/>
          <w:b/>
          <w:spacing w:val="-3"/>
        </w:rPr>
        <w:t xml:space="preserve"> </w:t>
      </w:r>
      <w:r>
        <w:rPr>
          <w:rFonts w:ascii="Calibri"/>
          <w:b/>
        </w:rPr>
        <w:t>cells.</w:t>
      </w:r>
      <w:r>
        <w:rPr>
          <w:rFonts w:ascii="Calibri"/>
          <w:b/>
          <w:spacing w:val="-1"/>
        </w:rPr>
        <w:t xml:space="preserve"> </w:t>
      </w:r>
      <w:r>
        <w:rPr>
          <w:rFonts w:ascii="Calibri"/>
          <w:b/>
          <w:i/>
        </w:rPr>
        <w:t>J</w:t>
      </w:r>
      <w:r>
        <w:rPr>
          <w:rFonts w:ascii="Calibri"/>
          <w:b/>
          <w:i/>
          <w:spacing w:val="-3"/>
        </w:rPr>
        <w:t xml:space="preserve"> </w:t>
      </w:r>
      <w:r>
        <w:rPr>
          <w:rFonts w:ascii="Calibri"/>
          <w:b/>
          <w:i/>
        </w:rPr>
        <w:t>Clin</w:t>
      </w:r>
      <w:r>
        <w:rPr>
          <w:rFonts w:ascii="Calibri"/>
          <w:b/>
          <w:i/>
          <w:spacing w:val="-3"/>
        </w:rPr>
        <w:t xml:space="preserve"> </w:t>
      </w:r>
      <w:r>
        <w:rPr>
          <w:rFonts w:ascii="Calibri"/>
          <w:b/>
          <w:i/>
        </w:rPr>
        <w:t>Invest</w:t>
      </w:r>
      <w:r>
        <w:rPr>
          <w:rFonts w:ascii="Calibri"/>
          <w:b/>
          <w:i/>
          <w:spacing w:val="-5"/>
        </w:rPr>
        <w:t xml:space="preserve"> </w:t>
      </w:r>
      <w:r>
        <w:rPr>
          <w:rFonts w:ascii="Calibri"/>
          <w:b/>
        </w:rPr>
        <w:t>2017,127:2689-2696.</w:t>
      </w:r>
    </w:p>
    <w:p w14:paraId="4E1F6111"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Wamalwa D, Benki-Nugent S, Langat A, Tapia K, Ngugi E, Moraa H</w:t>
      </w:r>
      <w:r>
        <w:rPr>
          <w:rFonts w:ascii="Calibri"/>
          <w:b/>
          <w:i/>
        </w:rPr>
        <w:t xml:space="preserve">, et al. </w:t>
      </w:r>
      <w:r>
        <w:rPr>
          <w:rFonts w:ascii="Calibri"/>
          <w:b/>
        </w:rPr>
        <w:t>Treatment interruption</w:t>
      </w:r>
      <w:r>
        <w:rPr>
          <w:rFonts w:ascii="Calibri"/>
          <w:b/>
          <w:spacing w:val="1"/>
        </w:rPr>
        <w:t xml:space="preserve"> </w:t>
      </w:r>
      <w:r>
        <w:rPr>
          <w:rFonts w:ascii="Calibri"/>
          <w:b/>
        </w:rPr>
        <w:t xml:space="preserve">after 2-year antiretroviral treatment initiated during acute/early HIV in infancy. </w:t>
      </w:r>
      <w:r>
        <w:rPr>
          <w:rFonts w:ascii="Calibri"/>
          <w:b/>
          <w:i/>
        </w:rPr>
        <w:t xml:space="preserve">Aids </w:t>
      </w:r>
      <w:r>
        <w:rPr>
          <w:rFonts w:ascii="Calibri"/>
          <w:b/>
        </w:rPr>
        <w:t>2016,30:2303-</w:t>
      </w:r>
      <w:r>
        <w:rPr>
          <w:rFonts w:ascii="Calibri"/>
          <w:b/>
          <w:spacing w:val="-47"/>
        </w:rPr>
        <w:t xml:space="preserve"> </w:t>
      </w:r>
      <w:r>
        <w:rPr>
          <w:rFonts w:ascii="Calibri"/>
          <w:b/>
        </w:rPr>
        <w:t>2313.</w:t>
      </w:r>
    </w:p>
    <w:p w14:paraId="24DBA723"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Edgar RC. MUSCLE: multiple sequence alignment with high accuracy and high throughput. Nucleic</w:t>
      </w:r>
      <w:r>
        <w:rPr>
          <w:rFonts w:ascii="Calibri"/>
          <w:b/>
          <w:spacing w:val="-47"/>
        </w:rPr>
        <w:t xml:space="preserve"> </w:t>
      </w:r>
      <w:r>
        <w:rPr>
          <w:rFonts w:ascii="Calibri"/>
          <w:b/>
        </w:rPr>
        <w:t>Acids Res</w:t>
      </w:r>
      <w:r>
        <w:rPr>
          <w:rFonts w:ascii="Calibri"/>
          <w:b/>
          <w:spacing w:val="-2"/>
        </w:rPr>
        <w:t xml:space="preserve"> </w:t>
      </w:r>
      <w:r>
        <w:rPr>
          <w:rFonts w:ascii="Calibri"/>
          <w:b/>
        </w:rPr>
        <w:t>2004,32:1792-1797.</w:t>
      </w:r>
    </w:p>
    <w:p w14:paraId="19A7BB04"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Larkin MA, Blackshields G, Brown NP, Chenna R, McGettigan PA, McWilliam H, et al. Clustal W and</w:t>
      </w:r>
      <w:r>
        <w:rPr>
          <w:rFonts w:ascii="Calibri"/>
          <w:b/>
          <w:spacing w:val="-47"/>
        </w:rPr>
        <w:t xml:space="preserve"> </w:t>
      </w:r>
      <w:r>
        <w:rPr>
          <w:rFonts w:ascii="Calibri"/>
          <w:b/>
        </w:rPr>
        <w:t>Clustal X</w:t>
      </w:r>
      <w:r>
        <w:rPr>
          <w:rFonts w:ascii="Calibri"/>
          <w:b/>
          <w:spacing w:val="-2"/>
        </w:rPr>
        <w:t xml:space="preserve"> </w:t>
      </w:r>
      <w:r>
        <w:rPr>
          <w:rFonts w:ascii="Calibri"/>
          <w:b/>
        </w:rPr>
        <w:t>version</w:t>
      </w:r>
      <w:r>
        <w:rPr>
          <w:rFonts w:ascii="Calibri"/>
          <w:b/>
          <w:spacing w:val="-2"/>
        </w:rPr>
        <w:t xml:space="preserve"> </w:t>
      </w:r>
      <w:r>
        <w:rPr>
          <w:rFonts w:ascii="Calibri"/>
          <w:b/>
        </w:rPr>
        <w:t>2.0.</w:t>
      </w:r>
      <w:r>
        <w:rPr>
          <w:rFonts w:ascii="Calibri"/>
          <w:b/>
          <w:spacing w:val="-1"/>
        </w:rPr>
        <w:t xml:space="preserve"> </w:t>
      </w:r>
      <w:r>
        <w:rPr>
          <w:rFonts w:ascii="Calibri"/>
          <w:b/>
        </w:rPr>
        <w:t>Bioinformatics</w:t>
      </w:r>
      <w:r>
        <w:rPr>
          <w:rFonts w:ascii="Calibri"/>
          <w:b/>
          <w:spacing w:val="-2"/>
        </w:rPr>
        <w:t xml:space="preserve"> </w:t>
      </w:r>
      <w:r>
        <w:rPr>
          <w:rFonts w:ascii="Calibri"/>
          <w:b/>
        </w:rPr>
        <w:t>2007,23:2947-2948.</w:t>
      </w:r>
    </w:p>
    <w:p w14:paraId="52BE3F00"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Tobin</w:t>
      </w:r>
      <w:r>
        <w:rPr>
          <w:rFonts w:ascii="Calibri"/>
          <w:b/>
          <w:spacing w:val="-5"/>
        </w:rPr>
        <w:t xml:space="preserve"> </w:t>
      </w:r>
      <w:r>
        <w:rPr>
          <w:rFonts w:ascii="Calibri"/>
          <w:b/>
        </w:rPr>
        <w:t>J.</w:t>
      </w:r>
      <w:r>
        <w:rPr>
          <w:rFonts w:ascii="Calibri"/>
          <w:b/>
          <w:spacing w:val="-3"/>
        </w:rPr>
        <w:t xml:space="preserve"> </w:t>
      </w:r>
      <w:r>
        <w:rPr>
          <w:rFonts w:ascii="Calibri"/>
          <w:b/>
        </w:rPr>
        <w:t>Estimation</w:t>
      </w:r>
      <w:r>
        <w:rPr>
          <w:rFonts w:ascii="Calibri"/>
          <w:b/>
          <w:spacing w:val="-4"/>
        </w:rPr>
        <w:t xml:space="preserve"> </w:t>
      </w:r>
      <w:r>
        <w:rPr>
          <w:rFonts w:ascii="Calibri"/>
          <w:b/>
        </w:rPr>
        <w:t>of</w:t>
      </w:r>
      <w:r>
        <w:rPr>
          <w:rFonts w:ascii="Calibri"/>
          <w:b/>
          <w:spacing w:val="-5"/>
        </w:rPr>
        <w:t xml:space="preserve"> </w:t>
      </w:r>
      <w:r>
        <w:rPr>
          <w:rFonts w:ascii="Calibri"/>
          <w:b/>
        </w:rPr>
        <w:t>Relationships</w:t>
      </w:r>
      <w:r>
        <w:rPr>
          <w:rFonts w:ascii="Calibri"/>
          <w:b/>
          <w:spacing w:val="-3"/>
        </w:rPr>
        <w:t xml:space="preserve"> </w:t>
      </w:r>
      <w:r>
        <w:rPr>
          <w:rFonts w:ascii="Calibri"/>
          <w:b/>
        </w:rPr>
        <w:t>for</w:t>
      </w:r>
      <w:r>
        <w:rPr>
          <w:rFonts w:ascii="Calibri"/>
          <w:b/>
          <w:spacing w:val="-3"/>
        </w:rPr>
        <w:t xml:space="preserve"> </w:t>
      </w:r>
      <w:r>
        <w:rPr>
          <w:rFonts w:ascii="Calibri"/>
          <w:b/>
        </w:rPr>
        <w:t>Limited</w:t>
      </w:r>
      <w:r>
        <w:rPr>
          <w:rFonts w:ascii="Calibri"/>
          <w:b/>
          <w:spacing w:val="-4"/>
        </w:rPr>
        <w:t xml:space="preserve"> </w:t>
      </w:r>
      <w:r>
        <w:rPr>
          <w:rFonts w:ascii="Calibri"/>
          <w:b/>
        </w:rPr>
        <w:t>Dependent</w:t>
      </w:r>
      <w:r>
        <w:rPr>
          <w:rFonts w:ascii="Calibri"/>
          <w:b/>
          <w:spacing w:val="-4"/>
        </w:rPr>
        <w:t xml:space="preserve"> </w:t>
      </w:r>
      <w:r>
        <w:rPr>
          <w:rFonts w:ascii="Calibri"/>
          <w:b/>
        </w:rPr>
        <w:t>Variables.</w:t>
      </w:r>
      <w:r>
        <w:rPr>
          <w:rFonts w:ascii="Calibri"/>
          <w:b/>
          <w:spacing w:val="-4"/>
        </w:rPr>
        <w:t xml:space="preserve"> </w:t>
      </w:r>
      <w:r>
        <w:rPr>
          <w:rFonts w:ascii="Calibri"/>
          <w:b/>
        </w:rPr>
        <w:t>Econometrica</w:t>
      </w:r>
      <w:r>
        <w:rPr>
          <w:rFonts w:ascii="Calibri"/>
          <w:b/>
          <w:spacing w:val="-5"/>
        </w:rPr>
        <w:t xml:space="preserve"> </w:t>
      </w:r>
      <w:r>
        <w:rPr>
          <w:rFonts w:ascii="Calibri"/>
          <w:b/>
        </w:rPr>
        <w:t>1958,1:24-36.</w:t>
      </w:r>
    </w:p>
    <w:p w14:paraId="6783C5D4"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Huang Y, Wu H, Acosta EP. Hierarchical Bayesian inference for HIV dynamic differential equation</w:t>
      </w:r>
      <w:r>
        <w:rPr>
          <w:rFonts w:ascii="Calibri"/>
          <w:b/>
          <w:spacing w:val="-47"/>
        </w:rPr>
        <w:t xml:space="preserve"> </w:t>
      </w:r>
      <w:r>
        <w:rPr>
          <w:rFonts w:ascii="Calibri"/>
          <w:b/>
        </w:rPr>
        <w:t>models incorporating multiple</w:t>
      </w:r>
      <w:r>
        <w:rPr>
          <w:rFonts w:ascii="Calibri"/>
          <w:b/>
          <w:spacing w:val="-1"/>
        </w:rPr>
        <w:t xml:space="preserve"> </w:t>
      </w:r>
      <w:r>
        <w:rPr>
          <w:rFonts w:ascii="Calibri"/>
          <w:b/>
        </w:rPr>
        <w:t>treatment</w:t>
      </w:r>
      <w:r>
        <w:rPr>
          <w:rFonts w:ascii="Calibri"/>
          <w:b/>
          <w:spacing w:val="-1"/>
        </w:rPr>
        <w:t xml:space="preserve"> </w:t>
      </w:r>
      <w:r>
        <w:rPr>
          <w:rFonts w:ascii="Calibri"/>
          <w:b/>
        </w:rPr>
        <w:t>factors. Biom</w:t>
      </w:r>
      <w:r>
        <w:rPr>
          <w:rFonts w:ascii="Calibri"/>
          <w:b/>
          <w:spacing w:val="-1"/>
        </w:rPr>
        <w:t xml:space="preserve"> </w:t>
      </w:r>
      <w:r>
        <w:rPr>
          <w:rFonts w:ascii="Calibri"/>
          <w:b/>
        </w:rPr>
        <w:t>J</w:t>
      </w:r>
      <w:r>
        <w:rPr>
          <w:rFonts w:ascii="Calibri"/>
          <w:b/>
          <w:spacing w:val="-2"/>
        </w:rPr>
        <w:t xml:space="preserve"> </w:t>
      </w:r>
      <w:r>
        <w:rPr>
          <w:rFonts w:ascii="Calibri"/>
          <w:b/>
        </w:rPr>
        <w:t>2010,52:470-486.</w:t>
      </w:r>
    </w:p>
    <w:p w14:paraId="45494642"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Luzuriaga K, Gay H, Ziemniak C, Sanborn KB, Somasundaran M, Rainwater-Lovett K, et al. Viremic</w:t>
      </w:r>
      <w:r>
        <w:rPr>
          <w:rFonts w:ascii="Calibri"/>
          <w:b/>
          <w:spacing w:val="-47"/>
        </w:rPr>
        <w:t xml:space="preserve"> </w:t>
      </w:r>
      <w:r>
        <w:rPr>
          <w:rFonts w:ascii="Calibri"/>
          <w:b/>
        </w:rPr>
        <w:t>relapse</w:t>
      </w:r>
      <w:r>
        <w:rPr>
          <w:rFonts w:ascii="Calibri"/>
          <w:b/>
          <w:spacing w:val="-2"/>
        </w:rPr>
        <w:t xml:space="preserve"> </w:t>
      </w:r>
      <w:r>
        <w:rPr>
          <w:rFonts w:ascii="Calibri"/>
          <w:b/>
        </w:rPr>
        <w:t>after</w:t>
      </w:r>
      <w:r>
        <w:rPr>
          <w:rFonts w:ascii="Calibri"/>
          <w:b/>
          <w:spacing w:val="-3"/>
        </w:rPr>
        <w:t xml:space="preserve"> </w:t>
      </w:r>
      <w:r>
        <w:rPr>
          <w:rFonts w:ascii="Calibri"/>
          <w:b/>
        </w:rPr>
        <w:t>HIV-1</w:t>
      </w:r>
      <w:r>
        <w:rPr>
          <w:rFonts w:ascii="Calibri"/>
          <w:b/>
          <w:spacing w:val="-2"/>
        </w:rPr>
        <w:t xml:space="preserve"> </w:t>
      </w:r>
      <w:r>
        <w:rPr>
          <w:rFonts w:ascii="Calibri"/>
          <w:b/>
        </w:rPr>
        <w:t>remission</w:t>
      </w:r>
      <w:r>
        <w:rPr>
          <w:rFonts w:ascii="Calibri"/>
          <w:b/>
          <w:spacing w:val="-2"/>
        </w:rPr>
        <w:t xml:space="preserve"> </w:t>
      </w:r>
      <w:r>
        <w:rPr>
          <w:rFonts w:ascii="Calibri"/>
          <w:b/>
        </w:rPr>
        <w:t>in</w:t>
      </w:r>
      <w:r>
        <w:rPr>
          <w:rFonts w:ascii="Calibri"/>
          <w:b/>
          <w:spacing w:val="-2"/>
        </w:rPr>
        <w:t xml:space="preserve"> </w:t>
      </w:r>
      <w:r>
        <w:rPr>
          <w:rFonts w:ascii="Calibri"/>
          <w:b/>
        </w:rPr>
        <w:t>a</w:t>
      </w:r>
      <w:r>
        <w:rPr>
          <w:rFonts w:ascii="Calibri"/>
          <w:b/>
          <w:spacing w:val="-2"/>
        </w:rPr>
        <w:t xml:space="preserve"> </w:t>
      </w:r>
      <w:r>
        <w:rPr>
          <w:rFonts w:ascii="Calibri"/>
          <w:b/>
        </w:rPr>
        <w:t>perinatally</w:t>
      </w:r>
      <w:r>
        <w:rPr>
          <w:rFonts w:ascii="Calibri"/>
          <w:b/>
          <w:spacing w:val="-2"/>
        </w:rPr>
        <w:t xml:space="preserve"> </w:t>
      </w:r>
      <w:r>
        <w:rPr>
          <w:rFonts w:ascii="Calibri"/>
          <w:b/>
        </w:rPr>
        <w:t>infected</w:t>
      </w:r>
      <w:r>
        <w:rPr>
          <w:rFonts w:ascii="Calibri"/>
          <w:b/>
          <w:spacing w:val="-4"/>
        </w:rPr>
        <w:t xml:space="preserve"> </w:t>
      </w:r>
      <w:r>
        <w:rPr>
          <w:rFonts w:ascii="Calibri"/>
          <w:b/>
        </w:rPr>
        <w:t>child.</w:t>
      </w:r>
      <w:r>
        <w:rPr>
          <w:rFonts w:ascii="Calibri"/>
          <w:b/>
          <w:spacing w:val="-2"/>
        </w:rPr>
        <w:t xml:space="preserve"> </w:t>
      </w:r>
      <w:r>
        <w:rPr>
          <w:rFonts w:ascii="Calibri"/>
          <w:b/>
        </w:rPr>
        <w:t>N Engl</w:t>
      </w:r>
      <w:r>
        <w:rPr>
          <w:rFonts w:ascii="Calibri"/>
          <w:b/>
          <w:spacing w:val="-2"/>
        </w:rPr>
        <w:t xml:space="preserve"> </w:t>
      </w:r>
      <w:r>
        <w:rPr>
          <w:rFonts w:ascii="Calibri"/>
          <w:b/>
        </w:rPr>
        <w:t>J</w:t>
      </w:r>
      <w:r>
        <w:rPr>
          <w:rFonts w:ascii="Calibri"/>
          <w:b/>
          <w:spacing w:val="-2"/>
        </w:rPr>
        <w:t xml:space="preserve"> </w:t>
      </w:r>
      <w:r>
        <w:rPr>
          <w:rFonts w:ascii="Calibri"/>
          <w:b/>
        </w:rPr>
        <w:t>Med</w:t>
      </w:r>
      <w:r>
        <w:rPr>
          <w:rFonts w:ascii="Calibri"/>
          <w:b/>
          <w:spacing w:val="-2"/>
        </w:rPr>
        <w:t xml:space="preserve"> </w:t>
      </w:r>
      <w:r>
        <w:rPr>
          <w:rFonts w:ascii="Calibri"/>
          <w:b/>
        </w:rPr>
        <w:t>2015,372:786-788.</w:t>
      </w:r>
    </w:p>
    <w:p w14:paraId="27192F90"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Persaud D, Luzuriaga K. Absence of HIV-1 after treatment cessation in an infant. N Engl J Med</w:t>
      </w:r>
      <w:r>
        <w:rPr>
          <w:rFonts w:ascii="Calibri"/>
          <w:b/>
          <w:spacing w:val="-47"/>
        </w:rPr>
        <w:t xml:space="preserve"> </w:t>
      </w:r>
      <w:r>
        <w:rPr>
          <w:rFonts w:ascii="Calibri"/>
          <w:b/>
        </w:rPr>
        <w:t>2014,370:678.</w:t>
      </w:r>
    </w:p>
    <w:p w14:paraId="0C427C23" w14:textId="77777777" w:rsidR="003D38E7" w:rsidRDefault="00F967F2" w:rsidP="00697CE2">
      <w:pPr>
        <w:pStyle w:val="ListParagraph"/>
        <w:numPr>
          <w:ilvl w:val="0"/>
          <w:numId w:val="1"/>
        </w:numPr>
        <w:tabs>
          <w:tab w:val="left" w:pos="1212"/>
        </w:tabs>
        <w:ind w:left="0" w:firstLine="0"/>
        <w:jc w:val="both"/>
        <w:rPr>
          <w:rFonts w:ascii="Calibri"/>
          <w:b/>
        </w:rPr>
      </w:pPr>
      <w:r>
        <w:rPr>
          <w:rFonts w:ascii="Calibri"/>
          <w:b/>
        </w:rPr>
        <w:t>Henrich TJ, Hanhauser E, Marty FM, Sirignano MN, Keating S, Lee TH, et al. Antiretroviral-free HIV-1</w:t>
      </w:r>
      <w:r>
        <w:rPr>
          <w:rFonts w:ascii="Calibri"/>
          <w:b/>
          <w:spacing w:val="-47"/>
        </w:rPr>
        <w:t xml:space="preserve"> </w:t>
      </w:r>
      <w:r>
        <w:rPr>
          <w:rFonts w:ascii="Calibri"/>
          <w:b/>
        </w:rPr>
        <w:t>remission and viral rebound after allogeneic stem cell transplantation: report of 2 cases. Ann Intern</w:t>
      </w:r>
      <w:r>
        <w:rPr>
          <w:rFonts w:ascii="Calibri"/>
          <w:b/>
          <w:spacing w:val="-47"/>
        </w:rPr>
        <w:t xml:space="preserve"> </w:t>
      </w:r>
      <w:r>
        <w:rPr>
          <w:rFonts w:ascii="Calibri"/>
          <w:b/>
        </w:rPr>
        <w:t>Med</w:t>
      </w:r>
      <w:r>
        <w:rPr>
          <w:rFonts w:ascii="Calibri"/>
          <w:b/>
          <w:spacing w:val="-2"/>
        </w:rPr>
        <w:t xml:space="preserve"> </w:t>
      </w:r>
      <w:r>
        <w:rPr>
          <w:rFonts w:ascii="Calibri"/>
          <w:b/>
        </w:rPr>
        <w:t>2014,161:319-327.</w:t>
      </w:r>
    </w:p>
    <w:p w14:paraId="6DA0EF81" w14:textId="77777777" w:rsidR="003D38E7" w:rsidRDefault="00F967F2" w:rsidP="00697CE2">
      <w:pPr>
        <w:pStyle w:val="ListParagraph"/>
        <w:numPr>
          <w:ilvl w:val="0"/>
          <w:numId w:val="1"/>
        </w:numPr>
        <w:tabs>
          <w:tab w:val="left" w:pos="1211"/>
          <w:tab w:val="left" w:pos="1212"/>
        </w:tabs>
        <w:ind w:left="0" w:firstLine="0"/>
        <w:rPr>
          <w:rFonts w:ascii="Calibri"/>
          <w:b/>
        </w:rPr>
      </w:pPr>
      <w:r>
        <w:rPr>
          <w:rFonts w:ascii="Calibri"/>
          <w:b/>
        </w:rPr>
        <w:t>Bendall SC, Simonds EF, Qiu P, Amir el AD, Krutzik PO, Finck R</w:t>
      </w:r>
      <w:r>
        <w:rPr>
          <w:rFonts w:ascii="Calibri"/>
          <w:b/>
          <w:i/>
        </w:rPr>
        <w:t xml:space="preserve">, et al. </w:t>
      </w:r>
      <w:r>
        <w:rPr>
          <w:rFonts w:ascii="Calibri"/>
          <w:b/>
        </w:rPr>
        <w:t>Single-cell mass cytometry of</w:t>
      </w:r>
      <w:r>
        <w:rPr>
          <w:rFonts w:ascii="Calibri"/>
          <w:b/>
          <w:spacing w:val="-47"/>
        </w:rPr>
        <w:t xml:space="preserve"> </w:t>
      </w:r>
      <w:r>
        <w:rPr>
          <w:rFonts w:ascii="Calibri"/>
          <w:b/>
        </w:rPr>
        <w:t xml:space="preserve">differential immune and drug responses across a human hematopoietic continuum. </w:t>
      </w:r>
      <w:r>
        <w:rPr>
          <w:rFonts w:ascii="Calibri"/>
          <w:b/>
          <w:i/>
        </w:rPr>
        <w:t>Science</w:t>
      </w:r>
      <w:r>
        <w:rPr>
          <w:rFonts w:ascii="Calibri"/>
          <w:b/>
          <w:i/>
          <w:spacing w:val="1"/>
        </w:rPr>
        <w:t xml:space="preserve"> </w:t>
      </w:r>
      <w:r>
        <w:rPr>
          <w:rFonts w:ascii="Calibri"/>
          <w:b/>
        </w:rPr>
        <w:t>2011,332:687-696.</w:t>
      </w:r>
    </w:p>
    <w:p w14:paraId="521108D2" w14:textId="77777777" w:rsidR="003D38E7" w:rsidRDefault="00F967F2" w:rsidP="00697CE2">
      <w:pPr>
        <w:pStyle w:val="ListParagraph"/>
        <w:numPr>
          <w:ilvl w:val="0"/>
          <w:numId w:val="1"/>
        </w:numPr>
        <w:tabs>
          <w:tab w:val="left" w:pos="1210"/>
          <w:tab w:val="left" w:pos="1211"/>
        </w:tabs>
        <w:ind w:left="0" w:firstLine="0"/>
        <w:rPr>
          <w:rFonts w:ascii="Calibri"/>
          <w:b/>
        </w:rPr>
      </w:pPr>
      <w:r>
        <w:rPr>
          <w:rFonts w:ascii="Calibri"/>
          <w:b/>
        </w:rPr>
        <w:t>Lichterfeld M, Yu XG, Waring MT, Mui SK, Johnston MN, Cohen D, et al. HIV-1-specific cytotoxicity is</w:t>
      </w:r>
      <w:r>
        <w:rPr>
          <w:rFonts w:ascii="Calibri"/>
          <w:b/>
          <w:spacing w:val="-47"/>
        </w:rPr>
        <w:t xml:space="preserve"> </w:t>
      </w:r>
      <w:r>
        <w:rPr>
          <w:rFonts w:ascii="Calibri"/>
          <w:b/>
        </w:rPr>
        <w:t>preferentially mediated by a subset of CD8(+) T cells producing both interferon-gamma and tumor</w:t>
      </w:r>
      <w:r>
        <w:rPr>
          <w:rFonts w:ascii="Calibri"/>
          <w:b/>
          <w:spacing w:val="1"/>
        </w:rPr>
        <w:t xml:space="preserve"> </w:t>
      </w:r>
      <w:r>
        <w:rPr>
          <w:rFonts w:ascii="Calibri"/>
          <w:b/>
        </w:rPr>
        <w:t>necrosis factor-alpha.</w:t>
      </w:r>
      <w:r>
        <w:rPr>
          <w:rFonts w:ascii="Calibri"/>
          <w:b/>
          <w:spacing w:val="-1"/>
        </w:rPr>
        <w:t xml:space="preserve"> </w:t>
      </w:r>
      <w:r>
        <w:rPr>
          <w:rFonts w:ascii="Calibri"/>
          <w:b/>
        </w:rPr>
        <w:t>Blood</w:t>
      </w:r>
      <w:r>
        <w:rPr>
          <w:rFonts w:ascii="Calibri"/>
          <w:b/>
          <w:spacing w:val="-1"/>
        </w:rPr>
        <w:t xml:space="preserve"> </w:t>
      </w:r>
      <w:r>
        <w:rPr>
          <w:rFonts w:ascii="Calibri"/>
          <w:b/>
        </w:rPr>
        <w:t>2004,104:487-494.</w:t>
      </w:r>
    </w:p>
    <w:p w14:paraId="728C3BEC" w14:textId="77777777" w:rsidR="003D38E7" w:rsidRDefault="00F967F2" w:rsidP="00697CE2">
      <w:pPr>
        <w:pStyle w:val="ListParagraph"/>
        <w:numPr>
          <w:ilvl w:val="0"/>
          <w:numId w:val="1"/>
        </w:numPr>
        <w:tabs>
          <w:tab w:val="left" w:pos="1210"/>
          <w:tab w:val="left" w:pos="1211"/>
        </w:tabs>
        <w:ind w:left="0" w:firstLine="0"/>
        <w:rPr>
          <w:rFonts w:ascii="Calibri"/>
          <w:b/>
        </w:rPr>
      </w:pPr>
      <w:r>
        <w:rPr>
          <w:rFonts w:ascii="Calibri"/>
          <w:b/>
        </w:rPr>
        <w:t>Lichterfeld M, Mou D, Cung TD, Williams KL, Waring MT, Huang J, et al. Telomerase activity of HIV-1-</w:t>
      </w:r>
      <w:r>
        <w:rPr>
          <w:rFonts w:ascii="Calibri"/>
          <w:b/>
          <w:spacing w:val="-47"/>
        </w:rPr>
        <w:t xml:space="preserve"> </w:t>
      </w:r>
      <w:r>
        <w:rPr>
          <w:rFonts w:ascii="Calibri"/>
          <w:b/>
        </w:rPr>
        <w:t>specific CD8+ T cells: constitutive up-regulation in controllers and selective increase by blockade of</w:t>
      </w:r>
      <w:r>
        <w:rPr>
          <w:rFonts w:ascii="Calibri"/>
          <w:b/>
          <w:spacing w:val="1"/>
        </w:rPr>
        <w:t xml:space="preserve"> </w:t>
      </w:r>
      <w:r>
        <w:rPr>
          <w:rFonts w:ascii="Calibri"/>
          <w:b/>
        </w:rPr>
        <w:t>PD</w:t>
      </w:r>
      <w:r>
        <w:rPr>
          <w:rFonts w:ascii="Calibri"/>
          <w:b/>
          <w:spacing w:val="-1"/>
        </w:rPr>
        <w:t xml:space="preserve"> </w:t>
      </w:r>
      <w:r>
        <w:rPr>
          <w:rFonts w:ascii="Calibri"/>
          <w:b/>
        </w:rPr>
        <w:t>ligand</w:t>
      </w:r>
      <w:r>
        <w:rPr>
          <w:rFonts w:ascii="Calibri"/>
          <w:b/>
          <w:spacing w:val="-1"/>
        </w:rPr>
        <w:t xml:space="preserve"> </w:t>
      </w:r>
      <w:r>
        <w:rPr>
          <w:rFonts w:ascii="Calibri"/>
          <w:b/>
        </w:rPr>
        <w:t>1</w:t>
      </w:r>
      <w:r>
        <w:rPr>
          <w:rFonts w:ascii="Calibri"/>
          <w:b/>
          <w:spacing w:val="-1"/>
        </w:rPr>
        <w:t xml:space="preserve"> </w:t>
      </w:r>
      <w:r>
        <w:rPr>
          <w:rFonts w:ascii="Calibri"/>
          <w:b/>
        </w:rPr>
        <w:t>in</w:t>
      </w:r>
      <w:r>
        <w:rPr>
          <w:rFonts w:ascii="Calibri"/>
          <w:b/>
          <w:spacing w:val="-1"/>
        </w:rPr>
        <w:t xml:space="preserve"> </w:t>
      </w:r>
      <w:r>
        <w:rPr>
          <w:rFonts w:ascii="Calibri"/>
          <w:b/>
        </w:rPr>
        <w:t>progressors.</w:t>
      </w:r>
      <w:r>
        <w:rPr>
          <w:rFonts w:ascii="Calibri"/>
          <w:b/>
          <w:spacing w:val="-2"/>
        </w:rPr>
        <w:t xml:space="preserve"> </w:t>
      </w:r>
      <w:r>
        <w:rPr>
          <w:rFonts w:ascii="Calibri"/>
          <w:b/>
        </w:rPr>
        <w:t>Blood</w:t>
      </w:r>
      <w:r>
        <w:rPr>
          <w:rFonts w:ascii="Calibri"/>
          <w:b/>
          <w:spacing w:val="-1"/>
        </w:rPr>
        <w:t xml:space="preserve"> </w:t>
      </w:r>
      <w:r>
        <w:rPr>
          <w:rFonts w:ascii="Calibri"/>
          <w:b/>
        </w:rPr>
        <w:t>2008,112:3679-3687.</w:t>
      </w:r>
    </w:p>
    <w:p w14:paraId="08E3D28F" w14:textId="77777777" w:rsidR="003D38E7" w:rsidRDefault="00F967F2" w:rsidP="00697CE2">
      <w:pPr>
        <w:pStyle w:val="ListParagraph"/>
        <w:numPr>
          <w:ilvl w:val="0"/>
          <w:numId w:val="1"/>
        </w:numPr>
        <w:tabs>
          <w:tab w:val="left" w:pos="1210"/>
          <w:tab w:val="left" w:pos="1211"/>
        </w:tabs>
        <w:ind w:left="0" w:firstLine="0"/>
        <w:rPr>
          <w:rFonts w:ascii="Calibri"/>
          <w:b/>
        </w:rPr>
      </w:pPr>
      <w:r>
        <w:rPr>
          <w:rFonts w:ascii="Calibri"/>
          <w:b/>
        </w:rPr>
        <w:t>Lichterfeld M, Kaufmann DE, Yu XG, Mui SK, Addo MM, Johnston MN, et al. Loss of HIV-1-specific</w:t>
      </w:r>
      <w:r>
        <w:rPr>
          <w:rFonts w:ascii="Calibri"/>
          <w:b/>
          <w:spacing w:val="-47"/>
        </w:rPr>
        <w:t xml:space="preserve"> </w:t>
      </w:r>
      <w:r>
        <w:rPr>
          <w:rFonts w:ascii="Calibri"/>
          <w:b/>
        </w:rPr>
        <w:t>CD8+ T cell proliferation after acute HIV-1 infection and restoration by vaccine-induced HIV-1-</w:t>
      </w:r>
      <w:r>
        <w:rPr>
          <w:rFonts w:ascii="Calibri"/>
          <w:b/>
          <w:spacing w:val="1"/>
        </w:rPr>
        <w:t xml:space="preserve"> </w:t>
      </w:r>
      <w:r>
        <w:rPr>
          <w:rFonts w:ascii="Calibri"/>
          <w:b/>
        </w:rPr>
        <w:t>specific</w:t>
      </w:r>
      <w:r>
        <w:rPr>
          <w:rFonts w:ascii="Calibri"/>
          <w:b/>
          <w:spacing w:val="-2"/>
        </w:rPr>
        <w:t xml:space="preserve"> </w:t>
      </w:r>
      <w:r>
        <w:rPr>
          <w:rFonts w:ascii="Calibri"/>
          <w:b/>
        </w:rPr>
        <w:t>CD4+</w:t>
      </w:r>
      <w:r>
        <w:rPr>
          <w:rFonts w:ascii="Calibri"/>
          <w:b/>
          <w:spacing w:val="-2"/>
        </w:rPr>
        <w:t xml:space="preserve"> </w:t>
      </w:r>
      <w:r>
        <w:rPr>
          <w:rFonts w:ascii="Calibri"/>
          <w:b/>
        </w:rPr>
        <w:t>T</w:t>
      </w:r>
      <w:r>
        <w:rPr>
          <w:rFonts w:ascii="Calibri"/>
          <w:b/>
          <w:spacing w:val="-1"/>
        </w:rPr>
        <w:t xml:space="preserve"> </w:t>
      </w:r>
      <w:r>
        <w:rPr>
          <w:rFonts w:ascii="Calibri"/>
          <w:b/>
        </w:rPr>
        <w:t>cells.</w:t>
      </w:r>
      <w:r>
        <w:rPr>
          <w:rFonts w:ascii="Calibri"/>
          <w:b/>
          <w:spacing w:val="1"/>
        </w:rPr>
        <w:t xml:space="preserve"> </w:t>
      </w:r>
      <w:r>
        <w:rPr>
          <w:rFonts w:ascii="Calibri"/>
          <w:b/>
        </w:rPr>
        <w:t>J</w:t>
      </w:r>
      <w:r>
        <w:rPr>
          <w:rFonts w:ascii="Calibri"/>
          <w:b/>
          <w:spacing w:val="-1"/>
        </w:rPr>
        <w:t xml:space="preserve"> </w:t>
      </w:r>
      <w:r>
        <w:rPr>
          <w:rFonts w:ascii="Calibri"/>
          <w:b/>
        </w:rPr>
        <w:t>Exp</w:t>
      </w:r>
      <w:r>
        <w:rPr>
          <w:rFonts w:ascii="Calibri"/>
          <w:b/>
          <w:spacing w:val="-3"/>
        </w:rPr>
        <w:t xml:space="preserve"> </w:t>
      </w:r>
      <w:r>
        <w:rPr>
          <w:rFonts w:ascii="Calibri"/>
          <w:b/>
        </w:rPr>
        <w:t>Med</w:t>
      </w:r>
      <w:r>
        <w:rPr>
          <w:rFonts w:ascii="Calibri"/>
          <w:b/>
          <w:spacing w:val="-1"/>
        </w:rPr>
        <w:t xml:space="preserve"> </w:t>
      </w:r>
      <w:r>
        <w:rPr>
          <w:rFonts w:ascii="Calibri"/>
          <w:b/>
        </w:rPr>
        <w:t>2004,200:701-712.</w:t>
      </w:r>
    </w:p>
    <w:p w14:paraId="27117B50" w14:textId="77777777" w:rsidR="003D38E7" w:rsidRDefault="00F967F2" w:rsidP="00697CE2">
      <w:pPr>
        <w:pStyle w:val="ListParagraph"/>
        <w:numPr>
          <w:ilvl w:val="0"/>
          <w:numId w:val="1"/>
        </w:numPr>
        <w:tabs>
          <w:tab w:val="left" w:pos="1210"/>
          <w:tab w:val="left" w:pos="1211"/>
        </w:tabs>
        <w:ind w:left="0" w:firstLine="0"/>
        <w:rPr>
          <w:rFonts w:ascii="Calibri"/>
          <w:b/>
        </w:rPr>
      </w:pPr>
      <w:r>
        <w:rPr>
          <w:rFonts w:ascii="Calibri"/>
          <w:b/>
        </w:rPr>
        <w:t>Vigneault F, Woods M, Buzon MJ, Li C, Pereyra F, Crosby SD, et al. Transcriptional profiling of CD4 T</w:t>
      </w:r>
      <w:r>
        <w:rPr>
          <w:rFonts w:ascii="Calibri"/>
          <w:b/>
          <w:spacing w:val="-47"/>
        </w:rPr>
        <w:t xml:space="preserve"> </w:t>
      </w:r>
      <w:r>
        <w:rPr>
          <w:rFonts w:ascii="Calibri"/>
          <w:b/>
        </w:rPr>
        <w:t>cells</w:t>
      </w:r>
      <w:r>
        <w:rPr>
          <w:rFonts w:ascii="Calibri"/>
          <w:b/>
          <w:spacing w:val="-4"/>
        </w:rPr>
        <w:t xml:space="preserve"> </w:t>
      </w:r>
      <w:r>
        <w:rPr>
          <w:rFonts w:ascii="Calibri"/>
          <w:b/>
        </w:rPr>
        <w:t>identifies distinct</w:t>
      </w:r>
      <w:r>
        <w:rPr>
          <w:rFonts w:ascii="Calibri"/>
          <w:b/>
          <w:spacing w:val="-3"/>
        </w:rPr>
        <w:t xml:space="preserve"> </w:t>
      </w:r>
      <w:r>
        <w:rPr>
          <w:rFonts w:ascii="Calibri"/>
          <w:b/>
        </w:rPr>
        <w:t>subgroups of</w:t>
      </w:r>
      <w:r>
        <w:rPr>
          <w:rFonts w:ascii="Calibri"/>
          <w:b/>
          <w:spacing w:val="-1"/>
        </w:rPr>
        <w:t xml:space="preserve"> </w:t>
      </w:r>
      <w:r>
        <w:rPr>
          <w:rFonts w:ascii="Calibri"/>
          <w:b/>
        </w:rPr>
        <w:t>HIV-1 elite</w:t>
      </w:r>
      <w:r>
        <w:rPr>
          <w:rFonts w:ascii="Calibri"/>
          <w:b/>
          <w:spacing w:val="-4"/>
        </w:rPr>
        <w:t xml:space="preserve"> </w:t>
      </w:r>
      <w:r>
        <w:rPr>
          <w:rFonts w:ascii="Calibri"/>
          <w:b/>
        </w:rPr>
        <w:t>controllers. J</w:t>
      </w:r>
      <w:r>
        <w:rPr>
          <w:rFonts w:ascii="Calibri"/>
          <w:b/>
          <w:spacing w:val="-2"/>
        </w:rPr>
        <w:t xml:space="preserve"> </w:t>
      </w:r>
      <w:r>
        <w:rPr>
          <w:rFonts w:ascii="Calibri"/>
          <w:b/>
        </w:rPr>
        <w:t>Virol</w:t>
      </w:r>
      <w:r>
        <w:rPr>
          <w:rFonts w:ascii="Calibri"/>
          <w:b/>
          <w:spacing w:val="-2"/>
        </w:rPr>
        <w:t xml:space="preserve"> </w:t>
      </w:r>
      <w:r>
        <w:rPr>
          <w:rFonts w:ascii="Calibri"/>
          <w:b/>
        </w:rPr>
        <w:t>2011,85:3015-3019.</w:t>
      </w:r>
    </w:p>
    <w:p w14:paraId="64B46ADA" w14:textId="77777777" w:rsidR="003D38E7" w:rsidRDefault="00F967F2" w:rsidP="00697CE2">
      <w:pPr>
        <w:pStyle w:val="ListParagraph"/>
        <w:numPr>
          <w:ilvl w:val="0"/>
          <w:numId w:val="1"/>
        </w:numPr>
        <w:tabs>
          <w:tab w:val="left" w:pos="1210"/>
          <w:tab w:val="left" w:pos="1211"/>
        </w:tabs>
        <w:ind w:left="0" w:firstLine="0"/>
        <w:rPr>
          <w:rFonts w:ascii="Calibri"/>
          <w:b/>
        </w:rPr>
      </w:pPr>
      <w:r>
        <w:rPr>
          <w:rFonts w:ascii="Calibri"/>
          <w:b/>
        </w:rPr>
        <w:t>Howie S. Blood sample volumes in child health research: review of safe limits. Bulletin of the World</w:t>
      </w:r>
      <w:r>
        <w:rPr>
          <w:rFonts w:ascii="Calibri"/>
          <w:b/>
          <w:spacing w:val="-47"/>
        </w:rPr>
        <w:t xml:space="preserve"> </w:t>
      </w:r>
      <w:r>
        <w:rPr>
          <w:rFonts w:ascii="Calibri"/>
          <w:b/>
        </w:rPr>
        <w:t>Health</w:t>
      </w:r>
      <w:r>
        <w:rPr>
          <w:rFonts w:ascii="Calibri"/>
          <w:b/>
          <w:spacing w:val="-2"/>
        </w:rPr>
        <w:t xml:space="preserve"> </w:t>
      </w:r>
      <w:r>
        <w:rPr>
          <w:rFonts w:ascii="Calibri"/>
          <w:b/>
        </w:rPr>
        <w:t>Organization</w:t>
      </w:r>
      <w:r>
        <w:rPr>
          <w:rFonts w:ascii="Calibri"/>
          <w:b/>
          <w:spacing w:val="-1"/>
        </w:rPr>
        <w:t xml:space="preserve"> </w:t>
      </w:r>
      <w:r>
        <w:rPr>
          <w:rFonts w:ascii="Calibri"/>
          <w:b/>
        </w:rPr>
        <w:t>2011;89:46-53.</w:t>
      </w:r>
    </w:p>
    <w:p w14:paraId="78740F46" w14:textId="77777777" w:rsidR="003D38E7" w:rsidRDefault="00F967F2" w:rsidP="00697CE2">
      <w:pPr>
        <w:pStyle w:val="ListParagraph"/>
        <w:numPr>
          <w:ilvl w:val="0"/>
          <w:numId w:val="1"/>
        </w:numPr>
        <w:tabs>
          <w:tab w:val="left" w:pos="1210"/>
          <w:tab w:val="left" w:pos="1211"/>
        </w:tabs>
        <w:ind w:left="0" w:firstLine="0"/>
        <w:rPr>
          <w:rFonts w:ascii="Calibri"/>
          <w:b/>
        </w:rPr>
      </w:pPr>
      <w:r>
        <w:rPr>
          <w:rFonts w:ascii="Calibri"/>
          <w:b/>
        </w:rPr>
        <w:t>El-Sadr WM, Lundgren JD, Neaton JD, Gordin F, Abrams D, Arduino RC</w:t>
      </w:r>
      <w:r>
        <w:rPr>
          <w:rFonts w:ascii="Calibri"/>
          <w:b/>
          <w:i/>
        </w:rPr>
        <w:t xml:space="preserve">, et al. </w:t>
      </w:r>
      <w:r>
        <w:rPr>
          <w:rFonts w:ascii="Calibri"/>
          <w:b/>
        </w:rPr>
        <w:t>CD4+ count-guided</w:t>
      </w:r>
      <w:r>
        <w:rPr>
          <w:rFonts w:ascii="Calibri"/>
          <w:b/>
          <w:spacing w:val="-47"/>
        </w:rPr>
        <w:t xml:space="preserve"> </w:t>
      </w:r>
      <w:r>
        <w:rPr>
          <w:rFonts w:ascii="Calibri"/>
          <w:b/>
        </w:rPr>
        <w:t>interruption</w:t>
      </w:r>
      <w:r>
        <w:rPr>
          <w:rFonts w:ascii="Calibri"/>
          <w:b/>
          <w:spacing w:val="-2"/>
        </w:rPr>
        <w:t xml:space="preserve"> </w:t>
      </w:r>
      <w:r>
        <w:rPr>
          <w:rFonts w:ascii="Calibri"/>
          <w:b/>
        </w:rPr>
        <w:t>of</w:t>
      </w:r>
      <w:r>
        <w:rPr>
          <w:rFonts w:ascii="Calibri"/>
          <w:b/>
          <w:spacing w:val="-1"/>
        </w:rPr>
        <w:t xml:space="preserve"> </w:t>
      </w:r>
      <w:r>
        <w:rPr>
          <w:rFonts w:ascii="Calibri"/>
          <w:b/>
        </w:rPr>
        <w:t>antiretroviral</w:t>
      </w:r>
      <w:r>
        <w:rPr>
          <w:rFonts w:ascii="Calibri"/>
          <w:b/>
          <w:spacing w:val="1"/>
        </w:rPr>
        <w:t xml:space="preserve"> </w:t>
      </w:r>
      <w:r>
        <w:rPr>
          <w:rFonts w:ascii="Calibri"/>
          <w:b/>
        </w:rPr>
        <w:t xml:space="preserve">treatment. </w:t>
      </w:r>
      <w:r>
        <w:rPr>
          <w:rFonts w:ascii="Calibri"/>
          <w:b/>
          <w:i/>
        </w:rPr>
        <w:t>N</w:t>
      </w:r>
      <w:r>
        <w:rPr>
          <w:rFonts w:ascii="Calibri"/>
          <w:b/>
          <w:i/>
          <w:spacing w:val="-4"/>
        </w:rPr>
        <w:t xml:space="preserve"> </w:t>
      </w:r>
      <w:r>
        <w:rPr>
          <w:rFonts w:ascii="Calibri"/>
          <w:b/>
          <w:i/>
        </w:rPr>
        <w:t>Engl</w:t>
      </w:r>
      <w:r>
        <w:rPr>
          <w:rFonts w:ascii="Calibri"/>
          <w:b/>
          <w:i/>
          <w:spacing w:val="1"/>
        </w:rPr>
        <w:t xml:space="preserve"> </w:t>
      </w:r>
      <w:r>
        <w:rPr>
          <w:rFonts w:ascii="Calibri"/>
          <w:b/>
          <w:i/>
        </w:rPr>
        <w:t>J</w:t>
      </w:r>
      <w:r>
        <w:rPr>
          <w:rFonts w:ascii="Calibri"/>
          <w:b/>
          <w:i/>
          <w:spacing w:val="-2"/>
        </w:rPr>
        <w:t xml:space="preserve"> </w:t>
      </w:r>
      <w:r>
        <w:rPr>
          <w:rFonts w:ascii="Calibri"/>
          <w:b/>
          <w:i/>
        </w:rPr>
        <w:t xml:space="preserve">Med </w:t>
      </w:r>
      <w:r>
        <w:rPr>
          <w:rFonts w:ascii="Calibri"/>
          <w:b/>
        </w:rPr>
        <w:t>2006,355:2283-2296.</w:t>
      </w:r>
    </w:p>
    <w:p w14:paraId="177AE7B8" w14:textId="77777777" w:rsidR="003D38E7" w:rsidRDefault="00F967F2" w:rsidP="00697CE2">
      <w:pPr>
        <w:pStyle w:val="ListParagraph"/>
        <w:numPr>
          <w:ilvl w:val="0"/>
          <w:numId w:val="1"/>
        </w:numPr>
        <w:tabs>
          <w:tab w:val="left" w:pos="1210"/>
          <w:tab w:val="left" w:pos="1211"/>
        </w:tabs>
        <w:ind w:left="0" w:firstLine="0"/>
        <w:rPr>
          <w:rFonts w:ascii="Calibri"/>
          <w:b/>
        </w:rPr>
      </w:pPr>
      <w:r>
        <w:rPr>
          <w:rFonts w:ascii="Calibri"/>
          <w:b/>
        </w:rPr>
        <w:t>Danel C, Moh R, Minga A, Anzian A, Ba-Gomis O, Kanga C</w:t>
      </w:r>
      <w:r>
        <w:rPr>
          <w:rFonts w:ascii="Calibri"/>
          <w:b/>
          <w:i/>
        </w:rPr>
        <w:t xml:space="preserve">, et al. </w:t>
      </w:r>
      <w:r>
        <w:rPr>
          <w:rFonts w:ascii="Calibri"/>
          <w:b/>
        </w:rPr>
        <w:t>CD4-guided structured antiretroviral</w:t>
      </w:r>
      <w:r>
        <w:rPr>
          <w:rFonts w:ascii="Calibri"/>
          <w:b/>
          <w:spacing w:val="-47"/>
        </w:rPr>
        <w:t xml:space="preserve"> </w:t>
      </w:r>
      <w:r>
        <w:rPr>
          <w:rFonts w:ascii="Calibri"/>
          <w:b/>
        </w:rPr>
        <w:t>treatment interruption strategy in HIV-infected adults in west Africa (Trivacan ANRS 1269 trial): a</w:t>
      </w:r>
      <w:r>
        <w:rPr>
          <w:rFonts w:ascii="Calibri"/>
          <w:b/>
          <w:spacing w:val="1"/>
        </w:rPr>
        <w:t xml:space="preserve"> </w:t>
      </w:r>
      <w:r>
        <w:rPr>
          <w:rFonts w:ascii="Calibri"/>
          <w:b/>
        </w:rPr>
        <w:t>randomised</w:t>
      </w:r>
      <w:r>
        <w:rPr>
          <w:rFonts w:ascii="Calibri"/>
          <w:b/>
          <w:spacing w:val="-2"/>
        </w:rPr>
        <w:t xml:space="preserve"> </w:t>
      </w:r>
      <w:r>
        <w:rPr>
          <w:rFonts w:ascii="Calibri"/>
          <w:b/>
        </w:rPr>
        <w:t>trial.</w:t>
      </w:r>
      <w:r>
        <w:rPr>
          <w:rFonts w:ascii="Calibri"/>
          <w:b/>
          <w:spacing w:val="1"/>
        </w:rPr>
        <w:t xml:space="preserve"> </w:t>
      </w:r>
      <w:r>
        <w:rPr>
          <w:rFonts w:ascii="Calibri"/>
          <w:b/>
          <w:i/>
        </w:rPr>
        <w:t>Lancet</w:t>
      </w:r>
      <w:r>
        <w:rPr>
          <w:rFonts w:ascii="Calibri"/>
          <w:b/>
          <w:i/>
          <w:spacing w:val="-2"/>
        </w:rPr>
        <w:t xml:space="preserve"> </w:t>
      </w:r>
      <w:r>
        <w:rPr>
          <w:rFonts w:ascii="Calibri"/>
          <w:b/>
        </w:rPr>
        <w:t>2006,367:1981-1989.</w:t>
      </w:r>
    </w:p>
    <w:p w14:paraId="611837E9" w14:textId="77777777" w:rsidR="003D38E7" w:rsidRDefault="00F967F2" w:rsidP="00697CE2">
      <w:pPr>
        <w:pStyle w:val="ListParagraph"/>
        <w:numPr>
          <w:ilvl w:val="0"/>
          <w:numId w:val="1"/>
        </w:numPr>
        <w:tabs>
          <w:tab w:val="left" w:pos="1211"/>
        </w:tabs>
        <w:ind w:left="0" w:firstLine="0"/>
        <w:jc w:val="both"/>
        <w:rPr>
          <w:rFonts w:ascii="Calibri"/>
          <w:b/>
        </w:rPr>
      </w:pPr>
      <w:r>
        <w:rPr>
          <w:rFonts w:ascii="Calibri"/>
          <w:b/>
        </w:rPr>
        <w:t>Bunupuradah T, Duong T, Compagnucci A, McMaster P, Bernardi S, Kanjanavanit S</w:t>
      </w:r>
      <w:r>
        <w:rPr>
          <w:rFonts w:ascii="Calibri"/>
          <w:b/>
          <w:i/>
        </w:rPr>
        <w:t xml:space="preserve">, et al. </w:t>
      </w:r>
      <w:r>
        <w:rPr>
          <w:rFonts w:ascii="Calibri"/>
          <w:b/>
        </w:rPr>
        <w:t>Outcomes</w:t>
      </w:r>
      <w:r>
        <w:rPr>
          <w:rFonts w:ascii="Calibri"/>
          <w:b/>
          <w:spacing w:val="-47"/>
        </w:rPr>
        <w:t xml:space="preserve"> </w:t>
      </w:r>
      <w:r>
        <w:rPr>
          <w:rFonts w:ascii="Calibri"/>
          <w:b/>
        </w:rPr>
        <w:t>after reinitiating antiretroviral therapy in children randomized to planned treatment interruptions.</w:t>
      </w:r>
      <w:r>
        <w:rPr>
          <w:rFonts w:ascii="Calibri"/>
          <w:b/>
          <w:spacing w:val="-47"/>
        </w:rPr>
        <w:t xml:space="preserve"> </w:t>
      </w:r>
      <w:r>
        <w:rPr>
          <w:rFonts w:ascii="Calibri"/>
          <w:b/>
          <w:i/>
        </w:rPr>
        <w:t>Aids</w:t>
      </w:r>
      <w:r>
        <w:rPr>
          <w:rFonts w:ascii="Calibri"/>
          <w:b/>
          <w:i/>
          <w:spacing w:val="-1"/>
        </w:rPr>
        <w:t xml:space="preserve"> </w:t>
      </w:r>
      <w:r>
        <w:rPr>
          <w:rFonts w:ascii="Calibri"/>
          <w:b/>
        </w:rPr>
        <w:t>2013,27:579-589.</w:t>
      </w:r>
    </w:p>
    <w:p w14:paraId="7925DD14" w14:textId="77777777" w:rsidR="003D38E7" w:rsidRDefault="00F967F2" w:rsidP="00697CE2">
      <w:pPr>
        <w:pStyle w:val="ListParagraph"/>
        <w:numPr>
          <w:ilvl w:val="0"/>
          <w:numId w:val="1"/>
        </w:numPr>
        <w:tabs>
          <w:tab w:val="left" w:pos="1211"/>
        </w:tabs>
        <w:ind w:left="0" w:firstLine="0"/>
        <w:jc w:val="both"/>
        <w:rPr>
          <w:rFonts w:ascii="Calibri"/>
          <w:b/>
          <w:i/>
        </w:rPr>
      </w:pPr>
      <w:r>
        <w:rPr>
          <w:rFonts w:ascii="Calibri"/>
          <w:b/>
        </w:rPr>
        <w:t>Green</w:t>
      </w:r>
      <w:r>
        <w:rPr>
          <w:rFonts w:ascii="Calibri"/>
          <w:b/>
          <w:spacing w:val="-2"/>
        </w:rPr>
        <w:t xml:space="preserve"> </w:t>
      </w:r>
      <w:r>
        <w:rPr>
          <w:rFonts w:ascii="Calibri"/>
          <w:b/>
        </w:rPr>
        <w:t>H,</w:t>
      </w:r>
      <w:r>
        <w:rPr>
          <w:rFonts w:ascii="Calibri"/>
          <w:b/>
          <w:spacing w:val="-3"/>
        </w:rPr>
        <w:t xml:space="preserve"> </w:t>
      </w:r>
      <w:r>
        <w:rPr>
          <w:rFonts w:ascii="Calibri"/>
          <w:b/>
        </w:rPr>
        <w:t>Gibb</w:t>
      </w:r>
      <w:r>
        <w:rPr>
          <w:rFonts w:ascii="Calibri"/>
          <w:b/>
          <w:spacing w:val="-1"/>
        </w:rPr>
        <w:t xml:space="preserve"> </w:t>
      </w:r>
      <w:r>
        <w:rPr>
          <w:rFonts w:ascii="Calibri"/>
          <w:b/>
        </w:rPr>
        <w:t>DM.</w:t>
      </w:r>
      <w:r>
        <w:rPr>
          <w:rFonts w:ascii="Calibri"/>
          <w:b/>
          <w:spacing w:val="-2"/>
        </w:rPr>
        <w:t xml:space="preserve"> </w:t>
      </w:r>
      <w:r>
        <w:rPr>
          <w:rFonts w:ascii="Calibri"/>
          <w:b/>
        </w:rPr>
        <w:t>Treatment</w:t>
      </w:r>
      <w:r>
        <w:rPr>
          <w:rFonts w:ascii="Calibri"/>
          <w:b/>
          <w:spacing w:val="-1"/>
        </w:rPr>
        <w:t xml:space="preserve"> </w:t>
      </w:r>
      <w:r>
        <w:rPr>
          <w:rFonts w:ascii="Calibri"/>
          <w:b/>
        </w:rPr>
        <w:t>interruption</w:t>
      </w:r>
      <w:r>
        <w:rPr>
          <w:rFonts w:ascii="Calibri"/>
          <w:b/>
          <w:spacing w:val="-1"/>
        </w:rPr>
        <w:t xml:space="preserve"> </w:t>
      </w:r>
      <w:r>
        <w:rPr>
          <w:rFonts w:ascii="Calibri"/>
          <w:b/>
        </w:rPr>
        <w:t>in</w:t>
      </w:r>
      <w:r>
        <w:rPr>
          <w:rFonts w:ascii="Calibri"/>
          <w:b/>
          <w:spacing w:val="-4"/>
        </w:rPr>
        <w:t xml:space="preserve"> </w:t>
      </w:r>
      <w:r>
        <w:rPr>
          <w:rFonts w:ascii="Calibri"/>
          <w:b/>
        </w:rPr>
        <w:t>children</w:t>
      </w:r>
      <w:r>
        <w:rPr>
          <w:rFonts w:ascii="Calibri"/>
          <w:b/>
          <w:spacing w:val="-2"/>
        </w:rPr>
        <w:t xml:space="preserve"> </w:t>
      </w:r>
      <w:r>
        <w:rPr>
          <w:rFonts w:ascii="Calibri"/>
          <w:b/>
        </w:rPr>
        <w:t>with</w:t>
      </w:r>
      <w:r>
        <w:rPr>
          <w:rFonts w:ascii="Calibri"/>
          <w:b/>
          <w:spacing w:val="-3"/>
        </w:rPr>
        <w:t xml:space="preserve"> </w:t>
      </w:r>
      <w:r>
        <w:rPr>
          <w:rFonts w:ascii="Calibri"/>
          <w:b/>
        </w:rPr>
        <w:t>HIV</w:t>
      </w:r>
      <w:r>
        <w:rPr>
          <w:rFonts w:ascii="Calibri"/>
          <w:b/>
          <w:spacing w:val="-4"/>
        </w:rPr>
        <w:t xml:space="preserve"> </w:t>
      </w:r>
      <w:r>
        <w:rPr>
          <w:rFonts w:ascii="Calibri"/>
          <w:b/>
        </w:rPr>
        <w:t>infection.</w:t>
      </w:r>
      <w:r>
        <w:rPr>
          <w:rFonts w:ascii="Calibri"/>
          <w:b/>
          <w:spacing w:val="-3"/>
        </w:rPr>
        <w:t xml:space="preserve"> </w:t>
      </w:r>
      <w:r>
        <w:rPr>
          <w:rFonts w:ascii="Calibri"/>
          <w:b/>
          <w:i/>
        </w:rPr>
        <w:t>Curr</w:t>
      </w:r>
      <w:r>
        <w:rPr>
          <w:rFonts w:ascii="Calibri"/>
          <w:b/>
          <w:i/>
          <w:spacing w:val="-4"/>
        </w:rPr>
        <w:t xml:space="preserve"> </w:t>
      </w:r>
      <w:r>
        <w:rPr>
          <w:rFonts w:ascii="Calibri"/>
          <w:b/>
          <w:i/>
        </w:rPr>
        <w:t>Opin</w:t>
      </w:r>
      <w:r>
        <w:rPr>
          <w:rFonts w:ascii="Calibri"/>
          <w:b/>
          <w:i/>
          <w:spacing w:val="-2"/>
        </w:rPr>
        <w:t xml:space="preserve"> </w:t>
      </w:r>
      <w:r>
        <w:rPr>
          <w:rFonts w:ascii="Calibri"/>
          <w:b/>
          <w:i/>
        </w:rPr>
        <w:t>HIV</w:t>
      </w:r>
      <w:r>
        <w:rPr>
          <w:rFonts w:ascii="Calibri"/>
          <w:b/>
          <w:i/>
          <w:spacing w:val="-3"/>
        </w:rPr>
        <w:t xml:space="preserve"> </w:t>
      </w:r>
      <w:r>
        <w:rPr>
          <w:rFonts w:ascii="Calibri"/>
          <w:b/>
          <w:i/>
        </w:rPr>
        <w:t>AIDS</w:t>
      </w:r>
    </w:p>
    <w:p w14:paraId="3C9F36A3" w14:textId="77777777" w:rsidR="003D38E7" w:rsidRDefault="00F967F2" w:rsidP="00697CE2">
      <w:pPr>
        <w:rPr>
          <w:rFonts w:ascii="Calibri"/>
          <w:b/>
        </w:rPr>
      </w:pPr>
      <w:r>
        <w:rPr>
          <w:rFonts w:ascii="Calibri"/>
          <w:b/>
        </w:rPr>
        <w:t>2007,2:62-68.</w:t>
      </w:r>
    </w:p>
    <w:p w14:paraId="42FFD41F" w14:textId="77777777" w:rsidR="003D38E7" w:rsidRDefault="003D38E7" w:rsidP="00837D0B">
      <w:pPr>
        <w:rPr>
          <w:rFonts w:ascii="Calibri"/>
        </w:rPr>
        <w:sectPr w:rsidR="003D38E7" w:rsidSect="002D1F7D">
          <w:pgSz w:w="12240" w:h="15840"/>
          <w:pgMar w:top="1440" w:right="1080" w:bottom="1440" w:left="1080" w:header="327" w:footer="1017" w:gutter="0"/>
          <w:cols w:space="720"/>
        </w:sectPr>
      </w:pPr>
    </w:p>
    <w:p w14:paraId="6B7978FC" w14:textId="77777777" w:rsidR="003D38E7" w:rsidRDefault="00F967F2" w:rsidP="00697CE2">
      <w:pPr>
        <w:pStyle w:val="ListParagraph"/>
        <w:numPr>
          <w:ilvl w:val="0"/>
          <w:numId w:val="1"/>
        </w:numPr>
        <w:tabs>
          <w:tab w:val="left" w:pos="1211"/>
          <w:tab w:val="left" w:pos="1213"/>
        </w:tabs>
        <w:ind w:left="0" w:firstLine="0"/>
        <w:rPr>
          <w:rFonts w:ascii="Calibri"/>
          <w:b/>
        </w:rPr>
      </w:pPr>
      <w:r>
        <w:rPr>
          <w:rFonts w:ascii="Calibri"/>
          <w:b/>
        </w:rPr>
        <w:lastRenderedPageBreak/>
        <w:t>Palacios GC, Sanchez LM, Briones E, Ramirez TJ, Castillo H, Rivera LG</w:t>
      </w:r>
      <w:r>
        <w:rPr>
          <w:rFonts w:ascii="Calibri"/>
          <w:b/>
          <w:i/>
        </w:rPr>
        <w:t xml:space="preserve">, et al. </w:t>
      </w:r>
      <w:r>
        <w:rPr>
          <w:rFonts w:ascii="Calibri"/>
          <w:b/>
        </w:rPr>
        <w:t>Structured interruptions</w:t>
      </w:r>
      <w:r>
        <w:rPr>
          <w:rFonts w:ascii="Calibri"/>
          <w:b/>
          <w:spacing w:val="-48"/>
        </w:rPr>
        <w:t xml:space="preserve"> </w:t>
      </w:r>
      <w:r>
        <w:rPr>
          <w:rFonts w:ascii="Calibri"/>
          <w:b/>
        </w:rPr>
        <w:t>of highly active antiretroviral therapy in cycles of 4 weeks off/12 weeks on therapy in children</w:t>
      </w:r>
      <w:r>
        <w:rPr>
          <w:rFonts w:ascii="Calibri"/>
          <w:b/>
          <w:spacing w:val="1"/>
        </w:rPr>
        <w:t xml:space="preserve"> </w:t>
      </w:r>
      <w:r>
        <w:rPr>
          <w:rFonts w:ascii="Calibri"/>
          <w:b/>
        </w:rPr>
        <w:t xml:space="preserve">having a chronically undetectable viral load cause progressively smaller viral rebounds. </w:t>
      </w:r>
      <w:r>
        <w:rPr>
          <w:rFonts w:ascii="Calibri"/>
          <w:b/>
          <w:i/>
        </w:rPr>
        <w:t>Int J Infect</w:t>
      </w:r>
      <w:r>
        <w:rPr>
          <w:rFonts w:ascii="Calibri"/>
          <w:b/>
          <w:i/>
          <w:spacing w:val="1"/>
        </w:rPr>
        <w:t xml:space="preserve"> </w:t>
      </w:r>
      <w:r>
        <w:rPr>
          <w:rFonts w:ascii="Calibri"/>
          <w:b/>
          <w:i/>
        </w:rPr>
        <w:t>Dis</w:t>
      </w:r>
      <w:r>
        <w:rPr>
          <w:rFonts w:ascii="Calibri"/>
          <w:b/>
          <w:i/>
          <w:spacing w:val="-1"/>
        </w:rPr>
        <w:t xml:space="preserve"> </w:t>
      </w:r>
      <w:r>
        <w:rPr>
          <w:rFonts w:ascii="Calibri"/>
          <w:b/>
        </w:rPr>
        <w:t>2010,14:e34-40.</w:t>
      </w:r>
    </w:p>
    <w:p w14:paraId="2E233F94" w14:textId="77777777" w:rsidR="003D38E7" w:rsidRDefault="00F967F2" w:rsidP="00697CE2">
      <w:pPr>
        <w:pStyle w:val="ListParagraph"/>
        <w:numPr>
          <w:ilvl w:val="0"/>
          <w:numId w:val="1"/>
        </w:numPr>
        <w:tabs>
          <w:tab w:val="left" w:pos="1211"/>
          <w:tab w:val="left" w:pos="1213"/>
        </w:tabs>
        <w:ind w:left="0" w:firstLine="0"/>
        <w:rPr>
          <w:rFonts w:ascii="Calibri"/>
          <w:b/>
        </w:rPr>
      </w:pPr>
      <w:r>
        <w:rPr>
          <w:rFonts w:ascii="Calibri"/>
          <w:b/>
        </w:rPr>
        <w:t>Souda S, Gaseitsiwe S, Georgette N, Powis K, Moremedi D, Iketleng T</w:t>
      </w:r>
      <w:r>
        <w:rPr>
          <w:rFonts w:ascii="Calibri"/>
          <w:b/>
          <w:i/>
        </w:rPr>
        <w:t xml:space="preserve">, et al. </w:t>
      </w:r>
      <w:r>
        <w:rPr>
          <w:rFonts w:ascii="Calibri"/>
          <w:b/>
        </w:rPr>
        <w:t>No Clinically Significant</w:t>
      </w:r>
      <w:r>
        <w:rPr>
          <w:rFonts w:ascii="Calibri"/>
          <w:b/>
          <w:spacing w:val="1"/>
        </w:rPr>
        <w:t xml:space="preserve"> </w:t>
      </w:r>
      <w:r>
        <w:rPr>
          <w:rFonts w:ascii="Calibri"/>
          <w:b/>
        </w:rPr>
        <w:t>Drug Resistance Mutations In HIV-1 subtype C Infected Women After Discontinuation Of NRTI-Based</w:t>
      </w:r>
      <w:r>
        <w:rPr>
          <w:rFonts w:ascii="Calibri"/>
          <w:b/>
          <w:spacing w:val="-47"/>
        </w:rPr>
        <w:t xml:space="preserve"> </w:t>
      </w:r>
      <w:r>
        <w:rPr>
          <w:rFonts w:ascii="Calibri"/>
          <w:b/>
        </w:rPr>
        <w:t>Or PI-Based</w:t>
      </w:r>
      <w:r>
        <w:rPr>
          <w:rFonts w:ascii="Calibri"/>
          <w:b/>
          <w:spacing w:val="-1"/>
        </w:rPr>
        <w:t xml:space="preserve"> </w:t>
      </w:r>
      <w:r>
        <w:rPr>
          <w:rFonts w:ascii="Calibri"/>
          <w:b/>
        </w:rPr>
        <w:t>HAART For</w:t>
      </w:r>
      <w:r>
        <w:rPr>
          <w:rFonts w:ascii="Calibri"/>
          <w:b/>
          <w:spacing w:val="1"/>
        </w:rPr>
        <w:t xml:space="preserve"> </w:t>
      </w:r>
      <w:r>
        <w:rPr>
          <w:rFonts w:ascii="Calibri"/>
          <w:b/>
        </w:rPr>
        <w:t>PMTCT In</w:t>
      </w:r>
      <w:r>
        <w:rPr>
          <w:rFonts w:ascii="Calibri"/>
          <w:b/>
          <w:spacing w:val="-3"/>
        </w:rPr>
        <w:t xml:space="preserve"> </w:t>
      </w:r>
      <w:r>
        <w:rPr>
          <w:rFonts w:ascii="Calibri"/>
          <w:b/>
        </w:rPr>
        <w:t>Botswana.</w:t>
      </w:r>
      <w:r>
        <w:rPr>
          <w:rFonts w:ascii="Calibri"/>
          <w:b/>
          <w:spacing w:val="1"/>
        </w:rPr>
        <w:t xml:space="preserve"> </w:t>
      </w:r>
      <w:r>
        <w:rPr>
          <w:rFonts w:ascii="Calibri"/>
          <w:b/>
          <w:i/>
        </w:rPr>
        <w:t>J</w:t>
      </w:r>
      <w:r>
        <w:rPr>
          <w:rFonts w:ascii="Calibri"/>
          <w:b/>
          <w:i/>
          <w:spacing w:val="-4"/>
        </w:rPr>
        <w:t xml:space="preserve"> </w:t>
      </w:r>
      <w:r>
        <w:rPr>
          <w:rFonts w:ascii="Calibri"/>
          <w:b/>
          <w:i/>
        </w:rPr>
        <w:t>Acquir</w:t>
      </w:r>
      <w:r>
        <w:rPr>
          <w:rFonts w:ascii="Calibri"/>
          <w:b/>
          <w:i/>
          <w:spacing w:val="-1"/>
        </w:rPr>
        <w:t xml:space="preserve"> </w:t>
      </w:r>
      <w:r>
        <w:rPr>
          <w:rFonts w:ascii="Calibri"/>
          <w:b/>
          <w:i/>
        </w:rPr>
        <w:t>Immune</w:t>
      </w:r>
      <w:r>
        <w:rPr>
          <w:rFonts w:ascii="Calibri"/>
          <w:b/>
          <w:i/>
          <w:spacing w:val="-1"/>
        </w:rPr>
        <w:t xml:space="preserve"> </w:t>
      </w:r>
      <w:r>
        <w:rPr>
          <w:rFonts w:ascii="Calibri"/>
          <w:b/>
          <w:i/>
        </w:rPr>
        <w:t>Defic Syndr</w:t>
      </w:r>
      <w:r>
        <w:rPr>
          <w:rFonts w:ascii="Calibri"/>
          <w:b/>
          <w:i/>
          <w:spacing w:val="-4"/>
        </w:rPr>
        <w:t xml:space="preserve"> </w:t>
      </w:r>
      <w:r>
        <w:rPr>
          <w:rFonts w:ascii="Calibri"/>
          <w:b/>
        </w:rPr>
        <w:t>2013.</w:t>
      </w:r>
    </w:p>
    <w:p w14:paraId="194AD720" w14:textId="77777777" w:rsidR="003D38E7" w:rsidRDefault="00F967F2" w:rsidP="00697CE2">
      <w:pPr>
        <w:pStyle w:val="ListParagraph"/>
        <w:numPr>
          <w:ilvl w:val="0"/>
          <w:numId w:val="1"/>
        </w:numPr>
        <w:tabs>
          <w:tab w:val="left" w:pos="1211"/>
          <w:tab w:val="left" w:pos="1213"/>
        </w:tabs>
        <w:ind w:left="0" w:firstLine="0"/>
        <w:rPr>
          <w:rFonts w:ascii="Calibri"/>
          <w:b/>
        </w:rPr>
      </w:pPr>
      <w:r>
        <w:rPr>
          <w:rFonts w:ascii="Calibri"/>
          <w:b/>
        </w:rPr>
        <w:t>Fox Z, Phillips A, Cohen C, Neuhaus J, Baxter J, Emery S</w:t>
      </w:r>
      <w:r>
        <w:rPr>
          <w:rFonts w:ascii="Calibri"/>
          <w:b/>
          <w:i/>
        </w:rPr>
        <w:t xml:space="preserve">, et al. </w:t>
      </w:r>
      <w:r>
        <w:rPr>
          <w:rFonts w:ascii="Calibri"/>
          <w:b/>
        </w:rPr>
        <w:t>Viral resuppression and detection of</w:t>
      </w:r>
      <w:r>
        <w:rPr>
          <w:rFonts w:ascii="Calibri"/>
          <w:b/>
          <w:spacing w:val="-47"/>
        </w:rPr>
        <w:t xml:space="preserve"> </w:t>
      </w:r>
      <w:r>
        <w:rPr>
          <w:rFonts w:ascii="Calibri"/>
          <w:b/>
        </w:rPr>
        <w:t>drug resistance following interruption of a suppressive non-nucleoside reverse transcriptase</w:t>
      </w:r>
      <w:r>
        <w:rPr>
          <w:rFonts w:ascii="Calibri"/>
          <w:b/>
          <w:spacing w:val="1"/>
        </w:rPr>
        <w:t xml:space="preserve"> </w:t>
      </w:r>
      <w:r>
        <w:rPr>
          <w:rFonts w:ascii="Calibri"/>
          <w:b/>
        </w:rPr>
        <w:t>inhibitor-based</w:t>
      </w:r>
      <w:r>
        <w:rPr>
          <w:rFonts w:ascii="Calibri"/>
          <w:b/>
          <w:spacing w:val="-2"/>
        </w:rPr>
        <w:t xml:space="preserve"> </w:t>
      </w:r>
      <w:r>
        <w:rPr>
          <w:rFonts w:ascii="Calibri"/>
          <w:b/>
        </w:rPr>
        <w:t>regimen.</w:t>
      </w:r>
      <w:r>
        <w:rPr>
          <w:rFonts w:ascii="Calibri"/>
          <w:b/>
          <w:spacing w:val="-1"/>
        </w:rPr>
        <w:t xml:space="preserve"> </w:t>
      </w:r>
      <w:r>
        <w:rPr>
          <w:rFonts w:ascii="Calibri"/>
          <w:b/>
          <w:i/>
        </w:rPr>
        <w:t>Aids</w:t>
      </w:r>
      <w:r>
        <w:rPr>
          <w:rFonts w:ascii="Calibri"/>
          <w:b/>
          <w:i/>
          <w:spacing w:val="-3"/>
        </w:rPr>
        <w:t xml:space="preserve"> </w:t>
      </w:r>
      <w:r>
        <w:rPr>
          <w:rFonts w:ascii="Calibri"/>
          <w:b/>
        </w:rPr>
        <w:t>2008,22:2279-2289.</w:t>
      </w:r>
    </w:p>
    <w:sectPr w:rsidR="003D38E7" w:rsidSect="002D1F7D">
      <w:pgSz w:w="12240" w:h="15840"/>
      <w:pgMar w:top="1440" w:right="1080" w:bottom="1440" w:left="1080" w:header="327"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70E97" w14:textId="77777777" w:rsidR="00683955" w:rsidRDefault="00683955">
      <w:r>
        <w:separator/>
      </w:r>
    </w:p>
  </w:endnote>
  <w:endnote w:type="continuationSeparator" w:id="0">
    <w:p w14:paraId="7DDE456D" w14:textId="77777777" w:rsidR="00683955" w:rsidRDefault="0068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9903E" w14:textId="77777777" w:rsidR="00186AA4" w:rsidRDefault="00186AA4">
    <w:pPr>
      <w:pStyle w:val="BodyText"/>
      <w:spacing w:line="14" w:lineRule="auto"/>
      <w:rPr>
        <w:sz w:val="20"/>
      </w:rPr>
    </w:pPr>
    <w:r>
      <w:rPr>
        <w:noProof/>
      </w:rPr>
      <mc:AlternateContent>
        <mc:Choice Requires="wps">
          <w:drawing>
            <wp:anchor distT="0" distB="0" distL="114300" distR="114300" simplePos="0" relativeHeight="484041728" behindDoc="1" locked="0" layoutInCell="1" allowOverlap="1" wp14:anchorId="58363906" wp14:editId="33368BE0">
              <wp:simplePos x="0" y="0"/>
              <wp:positionH relativeFrom="page">
                <wp:posOffset>3489325</wp:posOffset>
              </wp:positionH>
              <wp:positionV relativeFrom="page">
                <wp:posOffset>9272905</wp:posOffset>
              </wp:positionV>
              <wp:extent cx="793750" cy="16573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3C124" w14:textId="11FEC654" w:rsidR="00186AA4" w:rsidRDefault="00186AA4">
                          <w:pPr>
                            <w:pStyle w:val="BodyText"/>
                            <w:spacing w:line="245" w:lineRule="exact"/>
                            <w:ind w:left="20"/>
                            <w:rPr>
                              <w:rFonts w:ascii="Calibri"/>
                            </w:rPr>
                          </w:pPr>
                          <w:r>
                            <w:rPr>
                              <w:rFonts w:ascii="Calibri"/>
                            </w:rPr>
                            <w:t>Page</w:t>
                          </w:r>
                          <w:r>
                            <w:rPr>
                              <w:rFonts w:ascii="Calibri"/>
                              <w:spacing w:val="-3"/>
                            </w:rPr>
                            <w:t xml:space="preserve"> </w:t>
                          </w:r>
                          <w:r>
                            <w:fldChar w:fldCharType="begin"/>
                          </w:r>
                          <w:r>
                            <w:rPr>
                              <w:rFonts w:ascii="Calibri"/>
                            </w:rPr>
                            <w:instrText xml:space="preserve"> PAGE </w:instrText>
                          </w:r>
                          <w:r>
                            <w:fldChar w:fldCharType="separate"/>
                          </w:r>
                          <w:r w:rsidR="005D3385">
                            <w:rPr>
                              <w:rFonts w:ascii="Calibri"/>
                              <w:noProof/>
                            </w:rPr>
                            <w:t>1</w:t>
                          </w:r>
                          <w:r>
                            <w:fldChar w:fldCharType="end"/>
                          </w:r>
                          <w:r>
                            <w:rPr>
                              <w:rFonts w:ascii="Calibri"/>
                              <w:spacing w:val="-1"/>
                            </w:rPr>
                            <w:t xml:space="preserve"> </w:t>
                          </w:r>
                          <w:r>
                            <w:rPr>
                              <w:rFonts w:ascii="Calibri"/>
                            </w:rPr>
                            <w:t>of</w:t>
                          </w:r>
                          <w:r>
                            <w:rPr>
                              <w:rFonts w:ascii="Calibri"/>
                              <w:spacing w:val="-2"/>
                            </w:rPr>
                            <w:t xml:space="preserve"> </w:t>
                          </w:r>
                          <w:r>
                            <w:rPr>
                              <w:rFonts w:ascii="Calibri"/>
                            </w:rPr>
                            <w:t>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63906" id="_x0000_t202" coordsize="21600,21600" o:spt="202" path="m,l,21600r21600,l21600,xe">
              <v:stroke joinstyle="miter"/>
              <v:path gradientshapeok="t" o:connecttype="rect"/>
            </v:shapetype>
            <v:shape id="docshape3" o:spid="_x0000_s1028" type="#_x0000_t202" style="position:absolute;margin-left:274.75pt;margin-top:730.15pt;width:62.5pt;height:13.05pt;z-index:-1927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" filled="f" stroked="f">
              <v:textbox inset="0,0,0,0">
                <w:txbxContent>
                  <w:p w14:paraId="3003C124" w14:textId="11FEC654" w:rsidR="00186AA4" w:rsidRDefault="00186AA4">
                    <w:pPr>
                      <w:pStyle w:val="BodyText"/>
                      <w:spacing w:line="245" w:lineRule="exact"/>
                      <w:ind w:left="20"/>
                      <w:rPr>
                        <w:rFonts w:ascii="Calibri"/>
                      </w:rPr>
                    </w:pPr>
                    <w:r>
                      <w:rPr>
                        <w:rFonts w:ascii="Calibri"/>
                      </w:rPr>
                      <w:t>Page</w:t>
                    </w:r>
                    <w:r>
                      <w:rPr>
                        <w:rFonts w:ascii="Calibri"/>
                        <w:spacing w:val="-3"/>
                      </w:rPr>
                      <w:t xml:space="preserve"> </w:t>
                    </w:r>
                    <w:r>
                      <w:fldChar w:fldCharType="begin"/>
                    </w:r>
                    <w:r>
                      <w:rPr>
                        <w:rFonts w:ascii="Calibri"/>
                      </w:rPr>
                      <w:instrText xml:space="preserve"> PAGE </w:instrText>
                    </w:r>
                    <w:r>
                      <w:fldChar w:fldCharType="separate"/>
                    </w:r>
                    <w:r w:rsidR="005D3385">
                      <w:rPr>
                        <w:rFonts w:ascii="Calibri"/>
                        <w:noProof/>
                      </w:rPr>
                      <w:t>1</w:t>
                    </w:r>
                    <w:r>
                      <w:fldChar w:fldCharType="end"/>
                    </w:r>
                    <w:r>
                      <w:rPr>
                        <w:rFonts w:ascii="Calibri"/>
                        <w:spacing w:val="-1"/>
                      </w:rPr>
                      <w:t xml:space="preserve"> </w:t>
                    </w:r>
                    <w:r>
                      <w:rPr>
                        <w:rFonts w:ascii="Calibri"/>
                      </w:rPr>
                      <w:t>of</w:t>
                    </w:r>
                    <w:r>
                      <w:rPr>
                        <w:rFonts w:ascii="Calibri"/>
                        <w:spacing w:val="-2"/>
                      </w:rPr>
                      <w:t xml:space="preserve"> </w:t>
                    </w:r>
                    <w:r>
                      <w:rPr>
                        <w:rFonts w:ascii="Calibri"/>
                      </w:rPr>
                      <w:t>75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FCEED" w14:textId="77777777" w:rsidR="00683955" w:rsidRDefault="00683955">
      <w:r>
        <w:separator/>
      </w:r>
    </w:p>
  </w:footnote>
  <w:footnote w:type="continuationSeparator" w:id="0">
    <w:p w14:paraId="56474354" w14:textId="77777777" w:rsidR="00683955" w:rsidRDefault="00683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77D93" w14:textId="76F73296" w:rsidR="00186AA4" w:rsidRDefault="00186AA4">
    <w:pPr>
      <w:pStyle w:val="BodyText"/>
      <w:spacing w:line="14" w:lineRule="auto"/>
      <w:rPr>
        <w:sz w:val="20"/>
      </w:rPr>
    </w:pPr>
    <w:r>
      <w:rPr>
        <w:noProof/>
      </w:rPr>
      <mc:AlternateContent>
        <mc:Choice Requires="wps">
          <w:drawing>
            <wp:anchor distT="0" distB="0" distL="114300" distR="114300" simplePos="0" relativeHeight="484041216" behindDoc="1" locked="0" layoutInCell="1" allowOverlap="1" wp14:anchorId="039B966C" wp14:editId="5B5DB8FB">
              <wp:simplePos x="0" y="0"/>
              <wp:positionH relativeFrom="page">
                <wp:posOffset>5806440</wp:posOffset>
              </wp:positionH>
              <wp:positionV relativeFrom="page">
                <wp:posOffset>198120</wp:posOffset>
              </wp:positionV>
              <wp:extent cx="1246505" cy="152400"/>
              <wp:effectExtent l="0" t="0" r="10795"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F26FF" w14:textId="591A973F" w:rsidR="00186AA4" w:rsidRDefault="00186AA4">
                          <w:pPr>
                            <w:spacing w:line="223" w:lineRule="exact"/>
                            <w:ind w:left="20"/>
                            <w:rPr>
                              <w:rFonts w:ascii="Calibri"/>
                              <w:sz w:val="20"/>
                            </w:rPr>
                          </w:pPr>
                          <w:r>
                            <w:rPr>
                              <w:rFonts w:ascii="Calibri"/>
                              <w:sz w:val="20"/>
                            </w:rPr>
                            <w:t>19 June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9B966C" id="_x0000_t202" coordsize="21600,21600" o:spt="202" path="m,l,21600r21600,l21600,xe">
              <v:stroke joinstyle="miter"/>
              <v:path gradientshapeok="t" o:connecttype="rect"/>
            </v:shapetype>
            <v:shape id="docshape2" o:spid="_x0000_s1026" type="#_x0000_t202" style="position:absolute;margin-left:457.2pt;margin-top:15.6pt;width:98.15pt;height:12pt;z-index:-1927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" filled="f" stroked="f">
              <v:textbox inset="0,0,0,0">
                <w:txbxContent>
                  <w:p w14:paraId="681F26FF" w14:textId="591A973F" w:rsidR="00186AA4" w:rsidRDefault="00186AA4">
                    <w:pPr>
                      <w:spacing w:line="223" w:lineRule="exact"/>
                      <w:ind w:left="20"/>
                      <w:rPr>
                        <w:rFonts w:ascii="Calibri"/>
                        <w:sz w:val="20"/>
                      </w:rPr>
                    </w:pPr>
                    <w:r>
                      <w:rPr>
                        <w:rFonts w:ascii="Calibri"/>
                        <w:sz w:val="20"/>
                      </w:rPr>
                      <w:t>19 June 2023</w:t>
                    </w:r>
                  </w:p>
                </w:txbxContent>
              </v:textbox>
              <w10:wrap anchorx="page" anchory="page"/>
            </v:shape>
          </w:pict>
        </mc:Fallback>
      </mc:AlternateContent>
    </w:r>
    <w:r>
      <w:rPr>
        <w:noProof/>
      </w:rPr>
      <mc:AlternateContent>
        <mc:Choice Requires="wps">
          <w:drawing>
            <wp:anchor distT="0" distB="0" distL="114300" distR="114300" simplePos="0" relativeHeight="484040704" behindDoc="1" locked="0" layoutInCell="1" allowOverlap="1" wp14:anchorId="6D534996" wp14:editId="52E8CE86">
              <wp:simplePos x="0" y="0"/>
              <wp:positionH relativeFrom="page">
                <wp:posOffset>1084580</wp:posOffset>
              </wp:positionH>
              <wp:positionV relativeFrom="page">
                <wp:posOffset>195580</wp:posOffset>
              </wp:positionV>
              <wp:extent cx="3039110" cy="15240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1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F143F" w14:textId="27F7A023" w:rsidR="00186AA4" w:rsidRDefault="00186AA4">
                          <w:pPr>
                            <w:spacing w:line="223" w:lineRule="exact"/>
                            <w:ind w:left="20"/>
                            <w:rPr>
                              <w:rFonts w:ascii="Calibri"/>
                              <w:sz w:val="20"/>
                            </w:rPr>
                          </w:pPr>
                          <w:r>
                            <w:rPr>
                              <w:rFonts w:ascii="Calibri"/>
                              <w:sz w:val="20"/>
                            </w:rPr>
                            <w:t>Cabotegravir PrEP Post Partum,</w:t>
                          </w:r>
                          <w:r>
                            <w:rPr>
                              <w:rFonts w:ascii="Calibri"/>
                              <w:spacing w:val="-3"/>
                              <w:sz w:val="20"/>
                            </w:rPr>
                            <w:t xml:space="preserve"> </w:t>
                          </w:r>
                          <w:r>
                            <w:rPr>
                              <w:rFonts w:ascii="Calibri"/>
                              <w:sz w:val="20"/>
                            </w:rPr>
                            <w:t>BHP,</w:t>
                          </w:r>
                          <w:r>
                            <w:rPr>
                              <w:rFonts w:ascii="Calibri"/>
                              <w:spacing w:val="1"/>
                              <w:sz w:val="20"/>
                            </w:rPr>
                            <w:t xml:space="preserve"> </w:t>
                          </w:r>
                          <w:r>
                            <w:rPr>
                              <w:rFonts w:ascii="Calibri"/>
                              <w:sz w:val="20"/>
                            </w:rPr>
                            <w:t>v.2.0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534996" id="docshape1" o:spid="_x0000_s1027" type="#_x0000_t202" style="position:absolute;margin-left:85.4pt;margin-top:15.4pt;width:239.3pt;height:12pt;z-index:-1927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" filled="f" stroked="f">
              <v:textbox inset="0,0,0,0">
                <w:txbxContent>
                  <w:p w14:paraId="245F143F" w14:textId="27F7A023" w:rsidR="00186AA4" w:rsidRDefault="00186AA4">
                    <w:pPr>
                      <w:spacing w:line="223" w:lineRule="exact"/>
                      <w:ind w:left="20"/>
                      <w:rPr>
                        <w:rFonts w:ascii="Calibri"/>
                        <w:sz w:val="20"/>
                      </w:rPr>
                    </w:pPr>
                    <w:r>
                      <w:rPr>
                        <w:rFonts w:ascii="Calibri"/>
                        <w:sz w:val="20"/>
                      </w:rPr>
                      <w:t xml:space="preserve">Cabotegravir PrEP </w:t>
                    </w:r>
                    <w:proofErr w:type="spellStart"/>
                    <w:r>
                      <w:rPr>
                        <w:rFonts w:ascii="Calibri"/>
                        <w:sz w:val="20"/>
                      </w:rPr>
                      <w:t>Post Partum</w:t>
                    </w:r>
                    <w:proofErr w:type="spellEnd"/>
                    <w:r>
                      <w:rPr>
                        <w:rFonts w:ascii="Calibri"/>
                        <w:sz w:val="20"/>
                      </w:rPr>
                      <w:t>,</w:t>
                    </w:r>
                    <w:r>
                      <w:rPr>
                        <w:rFonts w:ascii="Calibri"/>
                        <w:spacing w:val="-3"/>
                        <w:sz w:val="20"/>
                      </w:rPr>
                      <w:t xml:space="preserve"> </w:t>
                    </w:r>
                    <w:r>
                      <w:rPr>
                        <w:rFonts w:ascii="Calibri"/>
                        <w:sz w:val="20"/>
                      </w:rPr>
                      <w:t>BHP,</w:t>
                    </w:r>
                    <w:r>
                      <w:rPr>
                        <w:rFonts w:ascii="Calibri"/>
                        <w:spacing w:val="1"/>
                        <w:sz w:val="20"/>
                      </w:rPr>
                      <w:t xml:space="preserve"> </w:t>
                    </w:r>
                    <w:r>
                      <w:rPr>
                        <w:rFonts w:ascii="Calibri"/>
                        <w:sz w:val="20"/>
                      </w:rPr>
                      <w:t>v.2.0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9A6"/>
    <w:multiLevelType w:val="multilevel"/>
    <w:tmpl w:val="F75899A0"/>
    <w:lvl w:ilvl="0">
      <w:start w:val="13"/>
      <w:numFmt w:val="decimal"/>
      <w:lvlText w:val="%1"/>
      <w:lvlJc w:val="left"/>
      <w:pPr>
        <w:ind w:left="491" w:hanging="944"/>
      </w:pPr>
      <w:rPr>
        <w:rFonts w:hint="default"/>
        <w:lang w:val="en-US" w:eastAsia="en-US" w:bidi="ar-SA"/>
      </w:rPr>
    </w:lvl>
    <w:lvl w:ilvl="1">
      <w:start w:val="4"/>
      <w:numFmt w:val="decimal"/>
      <w:lvlText w:val="%1.%2"/>
      <w:lvlJc w:val="left"/>
      <w:pPr>
        <w:ind w:left="491" w:hanging="944"/>
      </w:pPr>
      <w:rPr>
        <w:rFonts w:hint="default"/>
        <w:lang w:val="en-US" w:eastAsia="en-US" w:bidi="ar-SA"/>
      </w:rPr>
    </w:lvl>
    <w:lvl w:ilvl="2">
      <w:start w:val="1"/>
      <w:numFmt w:val="decimal"/>
      <w:lvlText w:val="%1.%2.%3"/>
      <w:lvlJc w:val="left"/>
      <w:pPr>
        <w:ind w:left="491" w:hanging="944"/>
      </w:pPr>
      <w:rPr>
        <w:rFonts w:hint="default"/>
        <w:lang w:val="en-US" w:eastAsia="en-US" w:bidi="ar-SA"/>
      </w:rPr>
    </w:lvl>
    <w:lvl w:ilvl="3">
      <w:start w:val="2"/>
      <w:numFmt w:val="decimal"/>
      <w:lvlText w:val="%1.%2.%3.%4."/>
      <w:lvlJc w:val="left"/>
      <w:pPr>
        <w:ind w:left="491" w:hanging="944"/>
      </w:pPr>
      <w:rPr>
        <w:rFonts w:ascii="Arial" w:eastAsia="Arial" w:hAnsi="Arial" w:cs="Arial" w:hint="default"/>
        <w:b/>
        <w:bCs/>
        <w:i w:val="0"/>
        <w:iCs w:val="0"/>
        <w:spacing w:val="-3"/>
        <w:w w:val="100"/>
        <w:sz w:val="22"/>
        <w:szCs w:val="22"/>
        <w:lang w:val="en-US" w:eastAsia="en-US" w:bidi="ar-SA"/>
      </w:rPr>
    </w:lvl>
    <w:lvl w:ilvl="4">
      <w:numFmt w:val="bullet"/>
      <w:lvlText w:val="•"/>
      <w:lvlJc w:val="left"/>
      <w:pPr>
        <w:ind w:left="4932" w:hanging="944"/>
      </w:pPr>
      <w:rPr>
        <w:rFonts w:hint="default"/>
        <w:lang w:val="en-US" w:eastAsia="en-US" w:bidi="ar-SA"/>
      </w:rPr>
    </w:lvl>
    <w:lvl w:ilvl="5">
      <w:numFmt w:val="bullet"/>
      <w:lvlText w:val="•"/>
      <w:lvlJc w:val="left"/>
      <w:pPr>
        <w:ind w:left="6040" w:hanging="944"/>
      </w:pPr>
      <w:rPr>
        <w:rFonts w:hint="default"/>
        <w:lang w:val="en-US" w:eastAsia="en-US" w:bidi="ar-SA"/>
      </w:rPr>
    </w:lvl>
    <w:lvl w:ilvl="6">
      <w:numFmt w:val="bullet"/>
      <w:lvlText w:val="•"/>
      <w:lvlJc w:val="left"/>
      <w:pPr>
        <w:ind w:left="7148" w:hanging="944"/>
      </w:pPr>
      <w:rPr>
        <w:rFonts w:hint="default"/>
        <w:lang w:val="en-US" w:eastAsia="en-US" w:bidi="ar-SA"/>
      </w:rPr>
    </w:lvl>
    <w:lvl w:ilvl="7">
      <w:numFmt w:val="bullet"/>
      <w:lvlText w:val="•"/>
      <w:lvlJc w:val="left"/>
      <w:pPr>
        <w:ind w:left="8256" w:hanging="944"/>
      </w:pPr>
      <w:rPr>
        <w:rFonts w:hint="default"/>
        <w:lang w:val="en-US" w:eastAsia="en-US" w:bidi="ar-SA"/>
      </w:rPr>
    </w:lvl>
    <w:lvl w:ilvl="8">
      <w:numFmt w:val="bullet"/>
      <w:lvlText w:val="•"/>
      <w:lvlJc w:val="left"/>
      <w:pPr>
        <w:ind w:left="9364" w:hanging="944"/>
      </w:pPr>
      <w:rPr>
        <w:rFonts w:hint="default"/>
        <w:lang w:val="en-US" w:eastAsia="en-US" w:bidi="ar-SA"/>
      </w:rPr>
    </w:lvl>
  </w:abstractNum>
  <w:abstractNum w:abstractNumId="1" w15:restartNumberingAfterBreak="0">
    <w:nsid w:val="03BC743F"/>
    <w:multiLevelType w:val="hybridMultilevel"/>
    <w:tmpl w:val="79EA8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9204B7"/>
    <w:multiLevelType w:val="multilevel"/>
    <w:tmpl w:val="B148977C"/>
    <w:lvl w:ilvl="0">
      <w:start w:val="5"/>
      <w:numFmt w:val="decimal"/>
      <w:lvlText w:val="%1.0"/>
      <w:lvlJc w:val="left"/>
      <w:pPr>
        <w:ind w:left="878" w:hanging="248"/>
      </w:pPr>
      <w:rPr>
        <w:rFonts w:hint="default"/>
        <w:b/>
        <w:bCs/>
        <w:i w:val="0"/>
        <w:iCs w:val="0"/>
        <w:spacing w:val="-1"/>
        <w:w w:val="100"/>
        <w:sz w:val="22"/>
        <w:szCs w:val="22"/>
        <w:lang w:val="en-US" w:eastAsia="en-US" w:bidi="ar-SA"/>
      </w:rPr>
    </w:lvl>
    <w:lvl w:ilvl="1">
      <w:start w:val="1"/>
      <w:numFmt w:val="decimal"/>
      <w:lvlText w:val="%1.%2."/>
      <w:lvlJc w:val="left"/>
      <w:pPr>
        <w:ind w:left="1060" w:hanging="430"/>
      </w:pPr>
      <w:rPr>
        <w:rFonts w:ascii="Arial" w:eastAsia="Arial" w:hAnsi="Arial" w:cs="Arial" w:hint="default"/>
        <w:b/>
        <w:bCs/>
        <w:i/>
        <w:iCs w:val="0"/>
        <w:spacing w:val="-1"/>
        <w:w w:val="100"/>
        <w:sz w:val="22"/>
        <w:szCs w:val="22"/>
        <w:lang w:val="en-US" w:eastAsia="en-US" w:bidi="ar-SA"/>
      </w:rPr>
    </w:lvl>
    <w:lvl w:ilvl="2">
      <w:start w:val="1"/>
      <w:numFmt w:val="decimal"/>
      <w:lvlText w:val="%1.%2.%3."/>
      <w:lvlJc w:val="left"/>
      <w:pPr>
        <w:ind w:left="1245" w:hanging="615"/>
      </w:pPr>
      <w:rPr>
        <w:rFonts w:ascii="Arial" w:eastAsia="Arial" w:hAnsi="Arial" w:cs="Arial" w:hint="default"/>
        <w:b/>
        <w:bCs/>
        <w:i w:val="0"/>
        <w:iCs w:val="0"/>
        <w:spacing w:val="-3"/>
        <w:w w:val="100"/>
        <w:sz w:val="22"/>
        <w:szCs w:val="22"/>
        <w:lang w:val="en-US" w:eastAsia="en-US" w:bidi="ar-SA"/>
      </w:rPr>
    </w:lvl>
    <w:lvl w:ilvl="3">
      <w:start w:val="1"/>
      <w:numFmt w:val="decimal"/>
      <w:lvlText w:val="%1.%2.%3.%4."/>
      <w:lvlJc w:val="left"/>
      <w:pPr>
        <w:ind w:left="631" w:hanging="817"/>
      </w:pPr>
      <w:rPr>
        <w:rFonts w:ascii="Arial" w:eastAsia="Arial" w:hAnsi="Arial" w:cs="Arial" w:hint="default"/>
        <w:b/>
        <w:bCs/>
        <w:i w:val="0"/>
        <w:iCs w:val="0"/>
        <w:spacing w:val="-3"/>
        <w:w w:val="100"/>
        <w:sz w:val="22"/>
        <w:szCs w:val="22"/>
        <w:lang w:val="en-US" w:eastAsia="en-US" w:bidi="ar-SA"/>
      </w:rPr>
    </w:lvl>
    <w:lvl w:ilvl="4">
      <w:numFmt w:val="bullet"/>
      <w:lvlText w:val="•"/>
      <w:lvlJc w:val="left"/>
      <w:pPr>
        <w:ind w:left="2736" w:hanging="817"/>
      </w:pPr>
      <w:rPr>
        <w:rFonts w:hint="default"/>
        <w:lang w:val="en-US" w:eastAsia="en-US" w:bidi="ar-SA"/>
      </w:rPr>
    </w:lvl>
    <w:lvl w:ilvl="5">
      <w:numFmt w:val="bullet"/>
      <w:lvlText w:val="•"/>
      <w:lvlJc w:val="left"/>
      <w:pPr>
        <w:ind w:left="4233" w:hanging="817"/>
      </w:pPr>
      <w:rPr>
        <w:rFonts w:hint="default"/>
        <w:lang w:val="en-US" w:eastAsia="en-US" w:bidi="ar-SA"/>
      </w:rPr>
    </w:lvl>
    <w:lvl w:ilvl="6">
      <w:numFmt w:val="bullet"/>
      <w:lvlText w:val="•"/>
      <w:lvlJc w:val="left"/>
      <w:pPr>
        <w:ind w:left="5730" w:hanging="817"/>
      </w:pPr>
      <w:rPr>
        <w:rFonts w:hint="default"/>
        <w:lang w:val="en-US" w:eastAsia="en-US" w:bidi="ar-SA"/>
      </w:rPr>
    </w:lvl>
    <w:lvl w:ilvl="7">
      <w:numFmt w:val="bullet"/>
      <w:lvlText w:val="•"/>
      <w:lvlJc w:val="left"/>
      <w:pPr>
        <w:ind w:left="7227" w:hanging="817"/>
      </w:pPr>
      <w:rPr>
        <w:rFonts w:hint="default"/>
        <w:lang w:val="en-US" w:eastAsia="en-US" w:bidi="ar-SA"/>
      </w:rPr>
    </w:lvl>
    <w:lvl w:ilvl="8">
      <w:numFmt w:val="bullet"/>
      <w:lvlText w:val="•"/>
      <w:lvlJc w:val="left"/>
      <w:pPr>
        <w:ind w:left="8724" w:hanging="817"/>
      </w:pPr>
      <w:rPr>
        <w:rFonts w:hint="default"/>
        <w:lang w:val="en-US" w:eastAsia="en-US" w:bidi="ar-SA"/>
      </w:rPr>
    </w:lvl>
  </w:abstractNum>
  <w:abstractNum w:abstractNumId="3" w15:restartNumberingAfterBreak="0">
    <w:nsid w:val="052174E0"/>
    <w:multiLevelType w:val="hybridMultilevel"/>
    <w:tmpl w:val="09962C4E"/>
    <w:lvl w:ilvl="0" w:tplc="0420BF5A">
      <w:start w:val="1"/>
      <w:numFmt w:val="decimal"/>
      <w:lvlText w:val="%1)"/>
      <w:lvlJc w:val="left"/>
      <w:pPr>
        <w:ind w:left="492" w:hanging="262"/>
      </w:pPr>
      <w:rPr>
        <w:rFonts w:ascii="Arial" w:eastAsia="Arial" w:hAnsi="Arial" w:cs="Arial" w:hint="default"/>
        <w:b w:val="0"/>
        <w:bCs w:val="0"/>
        <w:i w:val="0"/>
        <w:iCs w:val="0"/>
        <w:spacing w:val="-1"/>
        <w:w w:val="100"/>
        <w:sz w:val="22"/>
        <w:szCs w:val="22"/>
        <w:lang w:val="en-US" w:eastAsia="en-US" w:bidi="ar-SA"/>
      </w:rPr>
    </w:lvl>
    <w:lvl w:ilvl="1" w:tplc="7C9497D2">
      <w:numFmt w:val="bullet"/>
      <w:lvlText w:val="•"/>
      <w:lvlJc w:val="left"/>
      <w:pPr>
        <w:ind w:left="1608" w:hanging="262"/>
      </w:pPr>
      <w:rPr>
        <w:rFonts w:hint="default"/>
        <w:lang w:val="en-US" w:eastAsia="en-US" w:bidi="ar-SA"/>
      </w:rPr>
    </w:lvl>
    <w:lvl w:ilvl="2" w:tplc="E8186C8A">
      <w:numFmt w:val="bullet"/>
      <w:lvlText w:val="•"/>
      <w:lvlJc w:val="left"/>
      <w:pPr>
        <w:ind w:left="2716" w:hanging="262"/>
      </w:pPr>
      <w:rPr>
        <w:rFonts w:hint="default"/>
        <w:lang w:val="en-US" w:eastAsia="en-US" w:bidi="ar-SA"/>
      </w:rPr>
    </w:lvl>
    <w:lvl w:ilvl="3" w:tplc="5394D4B8">
      <w:numFmt w:val="bullet"/>
      <w:lvlText w:val="•"/>
      <w:lvlJc w:val="left"/>
      <w:pPr>
        <w:ind w:left="3824" w:hanging="262"/>
      </w:pPr>
      <w:rPr>
        <w:rFonts w:hint="default"/>
        <w:lang w:val="en-US" w:eastAsia="en-US" w:bidi="ar-SA"/>
      </w:rPr>
    </w:lvl>
    <w:lvl w:ilvl="4" w:tplc="50261AA2">
      <w:numFmt w:val="bullet"/>
      <w:lvlText w:val="•"/>
      <w:lvlJc w:val="left"/>
      <w:pPr>
        <w:ind w:left="4932" w:hanging="262"/>
      </w:pPr>
      <w:rPr>
        <w:rFonts w:hint="default"/>
        <w:lang w:val="en-US" w:eastAsia="en-US" w:bidi="ar-SA"/>
      </w:rPr>
    </w:lvl>
    <w:lvl w:ilvl="5" w:tplc="FF8AFF54">
      <w:numFmt w:val="bullet"/>
      <w:lvlText w:val="•"/>
      <w:lvlJc w:val="left"/>
      <w:pPr>
        <w:ind w:left="6040" w:hanging="262"/>
      </w:pPr>
      <w:rPr>
        <w:rFonts w:hint="default"/>
        <w:lang w:val="en-US" w:eastAsia="en-US" w:bidi="ar-SA"/>
      </w:rPr>
    </w:lvl>
    <w:lvl w:ilvl="6" w:tplc="C5C8FD22">
      <w:numFmt w:val="bullet"/>
      <w:lvlText w:val="•"/>
      <w:lvlJc w:val="left"/>
      <w:pPr>
        <w:ind w:left="7148" w:hanging="262"/>
      </w:pPr>
      <w:rPr>
        <w:rFonts w:hint="default"/>
        <w:lang w:val="en-US" w:eastAsia="en-US" w:bidi="ar-SA"/>
      </w:rPr>
    </w:lvl>
    <w:lvl w:ilvl="7" w:tplc="95D0FB2C">
      <w:numFmt w:val="bullet"/>
      <w:lvlText w:val="•"/>
      <w:lvlJc w:val="left"/>
      <w:pPr>
        <w:ind w:left="8256" w:hanging="262"/>
      </w:pPr>
      <w:rPr>
        <w:rFonts w:hint="default"/>
        <w:lang w:val="en-US" w:eastAsia="en-US" w:bidi="ar-SA"/>
      </w:rPr>
    </w:lvl>
    <w:lvl w:ilvl="8" w:tplc="6CCAE736">
      <w:numFmt w:val="bullet"/>
      <w:lvlText w:val="•"/>
      <w:lvlJc w:val="left"/>
      <w:pPr>
        <w:ind w:left="9364" w:hanging="262"/>
      </w:pPr>
      <w:rPr>
        <w:rFonts w:hint="default"/>
        <w:lang w:val="en-US" w:eastAsia="en-US" w:bidi="ar-SA"/>
      </w:rPr>
    </w:lvl>
  </w:abstractNum>
  <w:abstractNum w:abstractNumId="4" w15:restartNumberingAfterBreak="0">
    <w:nsid w:val="09727CB7"/>
    <w:multiLevelType w:val="multilevel"/>
    <w:tmpl w:val="E88A9788"/>
    <w:lvl w:ilvl="0">
      <w:start w:val="8"/>
      <w:numFmt w:val="decimal"/>
      <w:lvlText w:val="%1.0"/>
      <w:lvlJc w:val="left"/>
      <w:pPr>
        <w:ind w:left="738" w:hanging="248"/>
      </w:pPr>
      <w:rPr>
        <w:rFonts w:hint="default"/>
        <w:b/>
        <w:bCs/>
        <w:i w:val="0"/>
        <w:iCs w:val="0"/>
        <w:spacing w:val="-1"/>
        <w:w w:val="100"/>
        <w:sz w:val="22"/>
        <w:szCs w:val="22"/>
        <w:lang w:val="en-US" w:eastAsia="en-US" w:bidi="ar-SA"/>
      </w:rPr>
    </w:lvl>
    <w:lvl w:ilvl="1">
      <w:start w:val="1"/>
      <w:numFmt w:val="decimal"/>
      <w:lvlText w:val="%1.%2."/>
      <w:lvlJc w:val="left"/>
      <w:pPr>
        <w:ind w:left="720" w:hanging="86"/>
      </w:pPr>
      <w:rPr>
        <w:rFonts w:ascii="Arial" w:eastAsia="Arial" w:hAnsi="Arial" w:cs="Arial" w:hint="default"/>
        <w:b/>
        <w:bCs/>
        <w:i/>
        <w:iCs w:val="0"/>
        <w:spacing w:val="-1"/>
        <w:w w:val="100"/>
        <w:sz w:val="22"/>
        <w:szCs w:val="22"/>
        <w:lang w:val="en-US" w:eastAsia="en-US" w:bidi="ar-SA"/>
      </w:rPr>
    </w:lvl>
    <w:lvl w:ilvl="2">
      <w:start w:val="1"/>
      <w:numFmt w:val="decimal"/>
      <w:lvlText w:val="%1.%2.%3."/>
      <w:lvlJc w:val="left"/>
      <w:pPr>
        <w:ind w:left="1106" w:hanging="615"/>
      </w:pPr>
      <w:rPr>
        <w:rFonts w:ascii="Arial" w:eastAsia="Arial" w:hAnsi="Arial" w:cs="Arial" w:hint="default"/>
        <w:b/>
        <w:bCs/>
        <w:i w:val="0"/>
        <w:iCs w:val="0"/>
        <w:spacing w:val="-3"/>
        <w:w w:val="100"/>
        <w:sz w:val="22"/>
        <w:szCs w:val="22"/>
        <w:lang w:val="en-US" w:eastAsia="en-US" w:bidi="ar-SA"/>
      </w:rPr>
    </w:lvl>
    <w:lvl w:ilvl="3">
      <w:numFmt w:val="bullet"/>
      <w:lvlText w:val=""/>
      <w:lvlJc w:val="left"/>
      <w:pPr>
        <w:ind w:left="1211" w:hanging="361"/>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1572" w:hanging="361"/>
      </w:pPr>
      <w:rPr>
        <w:rFonts w:ascii="Symbol" w:eastAsia="Symbol" w:hAnsi="Symbol" w:cs="Symbol" w:hint="default"/>
        <w:b w:val="0"/>
        <w:bCs w:val="0"/>
        <w:i w:val="0"/>
        <w:iCs w:val="0"/>
        <w:w w:val="100"/>
        <w:sz w:val="22"/>
        <w:szCs w:val="22"/>
        <w:lang w:val="en-US" w:eastAsia="en-US" w:bidi="ar-SA"/>
      </w:rPr>
    </w:lvl>
    <w:lvl w:ilvl="5">
      <w:numFmt w:val="bullet"/>
      <w:lvlText w:val="•"/>
      <w:lvlJc w:val="left"/>
      <w:pPr>
        <w:ind w:left="1220" w:hanging="361"/>
      </w:pPr>
      <w:rPr>
        <w:rFonts w:hint="default"/>
        <w:lang w:val="en-US" w:eastAsia="en-US" w:bidi="ar-SA"/>
      </w:rPr>
    </w:lvl>
    <w:lvl w:ilvl="6">
      <w:numFmt w:val="bullet"/>
      <w:lvlText w:val="•"/>
      <w:lvlJc w:val="left"/>
      <w:pPr>
        <w:ind w:left="1580" w:hanging="361"/>
      </w:pPr>
      <w:rPr>
        <w:rFonts w:hint="default"/>
        <w:lang w:val="en-US" w:eastAsia="en-US" w:bidi="ar-SA"/>
      </w:rPr>
    </w:lvl>
    <w:lvl w:ilvl="7">
      <w:numFmt w:val="bullet"/>
      <w:lvlText w:val="•"/>
      <w:lvlJc w:val="left"/>
      <w:pPr>
        <w:ind w:left="4080" w:hanging="361"/>
      </w:pPr>
      <w:rPr>
        <w:rFonts w:hint="default"/>
        <w:lang w:val="en-US" w:eastAsia="en-US" w:bidi="ar-SA"/>
      </w:rPr>
    </w:lvl>
    <w:lvl w:ilvl="8">
      <w:numFmt w:val="bullet"/>
      <w:lvlText w:val="•"/>
      <w:lvlJc w:val="left"/>
      <w:pPr>
        <w:ind w:left="6580" w:hanging="361"/>
      </w:pPr>
      <w:rPr>
        <w:rFonts w:hint="default"/>
        <w:lang w:val="en-US" w:eastAsia="en-US" w:bidi="ar-SA"/>
      </w:rPr>
    </w:lvl>
  </w:abstractNum>
  <w:abstractNum w:abstractNumId="5" w15:restartNumberingAfterBreak="0">
    <w:nsid w:val="0B4348A3"/>
    <w:multiLevelType w:val="hybridMultilevel"/>
    <w:tmpl w:val="40567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C1DEB"/>
    <w:multiLevelType w:val="hybridMultilevel"/>
    <w:tmpl w:val="CAD8633E"/>
    <w:lvl w:ilvl="0" w:tplc="3EBADC2E">
      <w:start w:val="1"/>
      <w:numFmt w:val="decimal"/>
      <w:lvlText w:val="%1.1"/>
      <w:lvlJc w:val="left"/>
      <w:pPr>
        <w:ind w:left="1212"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15:restartNumberingAfterBreak="0">
    <w:nsid w:val="12C25196"/>
    <w:multiLevelType w:val="multilevel"/>
    <w:tmpl w:val="6290C53C"/>
    <w:lvl w:ilvl="0">
      <w:start w:val="14"/>
      <w:numFmt w:val="decimal"/>
      <w:lvlText w:val="%1."/>
      <w:lvlJc w:val="left"/>
      <w:pPr>
        <w:ind w:left="840" w:hanging="840"/>
      </w:pPr>
      <w:rPr>
        <w:rFonts w:hint="default"/>
        <w:b/>
      </w:rPr>
    </w:lvl>
    <w:lvl w:ilvl="1">
      <w:start w:val="7"/>
      <w:numFmt w:val="decimal"/>
      <w:lvlText w:val="%1.%2."/>
      <w:lvlJc w:val="left"/>
      <w:pPr>
        <w:ind w:left="1050" w:hanging="840"/>
      </w:pPr>
      <w:rPr>
        <w:rFonts w:hint="default"/>
        <w:b/>
      </w:rPr>
    </w:lvl>
    <w:lvl w:ilvl="2">
      <w:start w:val="1"/>
      <w:numFmt w:val="decimal"/>
      <w:lvlText w:val="%1.%2.%3."/>
      <w:lvlJc w:val="left"/>
      <w:pPr>
        <w:ind w:left="1260" w:hanging="840"/>
      </w:pPr>
      <w:rPr>
        <w:rFonts w:hint="default"/>
        <w:b/>
      </w:rPr>
    </w:lvl>
    <w:lvl w:ilvl="3">
      <w:start w:val="2"/>
      <w:numFmt w:val="decimal"/>
      <w:lvlText w:val="%1.%2.%3.%4."/>
      <w:lvlJc w:val="left"/>
      <w:pPr>
        <w:ind w:left="1710" w:hanging="1080"/>
      </w:pPr>
      <w:rPr>
        <w:rFonts w:hint="default"/>
        <w:b/>
      </w:rPr>
    </w:lvl>
    <w:lvl w:ilvl="4">
      <w:start w:val="1"/>
      <w:numFmt w:val="decimal"/>
      <w:lvlText w:val="%1.%2.%3.%4.%5."/>
      <w:lvlJc w:val="left"/>
      <w:pPr>
        <w:ind w:left="1920" w:hanging="1080"/>
      </w:pPr>
      <w:rPr>
        <w:rFonts w:hint="default"/>
        <w:b/>
      </w:rPr>
    </w:lvl>
    <w:lvl w:ilvl="5">
      <w:start w:val="1"/>
      <w:numFmt w:val="decimal"/>
      <w:lvlText w:val="%1.%2.%3.%4.%5.%6."/>
      <w:lvlJc w:val="left"/>
      <w:pPr>
        <w:ind w:left="2490" w:hanging="1440"/>
      </w:pPr>
      <w:rPr>
        <w:rFonts w:hint="default"/>
        <w:b/>
      </w:rPr>
    </w:lvl>
    <w:lvl w:ilvl="6">
      <w:start w:val="1"/>
      <w:numFmt w:val="decimal"/>
      <w:lvlText w:val="%1.%2.%3.%4.%5.%6.%7."/>
      <w:lvlJc w:val="left"/>
      <w:pPr>
        <w:ind w:left="2700" w:hanging="1440"/>
      </w:pPr>
      <w:rPr>
        <w:rFonts w:hint="default"/>
        <w:b/>
      </w:rPr>
    </w:lvl>
    <w:lvl w:ilvl="7">
      <w:start w:val="1"/>
      <w:numFmt w:val="decimal"/>
      <w:lvlText w:val="%1.%2.%3.%4.%5.%6.%7.%8."/>
      <w:lvlJc w:val="left"/>
      <w:pPr>
        <w:ind w:left="3270" w:hanging="1800"/>
      </w:pPr>
      <w:rPr>
        <w:rFonts w:hint="default"/>
        <w:b/>
      </w:rPr>
    </w:lvl>
    <w:lvl w:ilvl="8">
      <w:start w:val="1"/>
      <w:numFmt w:val="decimal"/>
      <w:lvlText w:val="%1.%2.%3.%4.%5.%6.%7.%8.%9."/>
      <w:lvlJc w:val="left"/>
      <w:pPr>
        <w:ind w:left="3480" w:hanging="1800"/>
      </w:pPr>
      <w:rPr>
        <w:rFonts w:hint="default"/>
        <w:b/>
      </w:rPr>
    </w:lvl>
  </w:abstractNum>
  <w:abstractNum w:abstractNumId="8" w15:restartNumberingAfterBreak="0">
    <w:nsid w:val="133918DC"/>
    <w:multiLevelType w:val="multilevel"/>
    <w:tmpl w:val="634CBAAC"/>
    <w:lvl w:ilvl="0">
      <w:start w:val="1"/>
      <w:numFmt w:val="decimal"/>
      <w:lvlText w:val="%1.0"/>
      <w:lvlJc w:val="left"/>
      <w:pPr>
        <w:ind w:left="360" w:hanging="36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9" w15:restartNumberingAfterBreak="0">
    <w:nsid w:val="14DE4C5D"/>
    <w:multiLevelType w:val="hybridMultilevel"/>
    <w:tmpl w:val="95DED030"/>
    <w:lvl w:ilvl="0" w:tplc="77683EF2">
      <w:start w:val="1"/>
      <w:numFmt w:val="decimal"/>
      <w:lvlText w:val="%1."/>
      <w:lvlJc w:val="left"/>
      <w:pPr>
        <w:ind w:left="1212" w:hanging="721"/>
      </w:pPr>
      <w:rPr>
        <w:rFonts w:ascii="Calibri" w:eastAsia="Calibri" w:hAnsi="Calibri" w:cs="Calibri" w:hint="default"/>
        <w:b/>
        <w:bCs/>
        <w:i w:val="0"/>
        <w:iCs w:val="0"/>
        <w:w w:val="100"/>
        <w:sz w:val="22"/>
        <w:szCs w:val="22"/>
        <w:lang w:val="en-US" w:eastAsia="en-US" w:bidi="ar-SA"/>
      </w:rPr>
    </w:lvl>
    <w:lvl w:ilvl="1" w:tplc="4BAEC52A">
      <w:numFmt w:val="bullet"/>
      <w:lvlText w:val="•"/>
      <w:lvlJc w:val="left"/>
      <w:pPr>
        <w:ind w:left="2256" w:hanging="721"/>
      </w:pPr>
      <w:rPr>
        <w:rFonts w:hint="default"/>
        <w:lang w:val="en-US" w:eastAsia="en-US" w:bidi="ar-SA"/>
      </w:rPr>
    </w:lvl>
    <w:lvl w:ilvl="2" w:tplc="9704089E">
      <w:numFmt w:val="bullet"/>
      <w:lvlText w:val="•"/>
      <w:lvlJc w:val="left"/>
      <w:pPr>
        <w:ind w:left="3292" w:hanging="721"/>
      </w:pPr>
      <w:rPr>
        <w:rFonts w:hint="default"/>
        <w:lang w:val="en-US" w:eastAsia="en-US" w:bidi="ar-SA"/>
      </w:rPr>
    </w:lvl>
    <w:lvl w:ilvl="3" w:tplc="F93E79F8">
      <w:numFmt w:val="bullet"/>
      <w:lvlText w:val="•"/>
      <w:lvlJc w:val="left"/>
      <w:pPr>
        <w:ind w:left="4328" w:hanging="721"/>
      </w:pPr>
      <w:rPr>
        <w:rFonts w:hint="default"/>
        <w:lang w:val="en-US" w:eastAsia="en-US" w:bidi="ar-SA"/>
      </w:rPr>
    </w:lvl>
    <w:lvl w:ilvl="4" w:tplc="AFF4AD04">
      <w:numFmt w:val="bullet"/>
      <w:lvlText w:val="•"/>
      <w:lvlJc w:val="left"/>
      <w:pPr>
        <w:ind w:left="5364" w:hanging="721"/>
      </w:pPr>
      <w:rPr>
        <w:rFonts w:hint="default"/>
        <w:lang w:val="en-US" w:eastAsia="en-US" w:bidi="ar-SA"/>
      </w:rPr>
    </w:lvl>
    <w:lvl w:ilvl="5" w:tplc="E9E80986">
      <w:numFmt w:val="bullet"/>
      <w:lvlText w:val="•"/>
      <w:lvlJc w:val="left"/>
      <w:pPr>
        <w:ind w:left="6400" w:hanging="721"/>
      </w:pPr>
      <w:rPr>
        <w:rFonts w:hint="default"/>
        <w:lang w:val="en-US" w:eastAsia="en-US" w:bidi="ar-SA"/>
      </w:rPr>
    </w:lvl>
    <w:lvl w:ilvl="6" w:tplc="DE5AE68E">
      <w:numFmt w:val="bullet"/>
      <w:lvlText w:val="•"/>
      <w:lvlJc w:val="left"/>
      <w:pPr>
        <w:ind w:left="7436" w:hanging="721"/>
      </w:pPr>
      <w:rPr>
        <w:rFonts w:hint="default"/>
        <w:lang w:val="en-US" w:eastAsia="en-US" w:bidi="ar-SA"/>
      </w:rPr>
    </w:lvl>
    <w:lvl w:ilvl="7" w:tplc="85963FD4">
      <w:numFmt w:val="bullet"/>
      <w:lvlText w:val="•"/>
      <w:lvlJc w:val="left"/>
      <w:pPr>
        <w:ind w:left="8472" w:hanging="721"/>
      </w:pPr>
      <w:rPr>
        <w:rFonts w:hint="default"/>
        <w:lang w:val="en-US" w:eastAsia="en-US" w:bidi="ar-SA"/>
      </w:rPr>
    </w:lvl>
    <w:lvl w:ilvl="8" w:tplc="051A35FA">
      <w:numFmt w:val="bullet"/>
      <w:lvlText w:val="•"/>
      <w:lvlJc w:val="left"/>
      <w:pPr>
        <w:ind w:left="9508" w:hanging="721"/>
      </w:pPr>
      <w:rPr>
        <w:rFonts w:hint="default"/>
        <w:lang w:val="en-US" w:eastAsia="en-US" w:bidi="ar-SA"/>
      </w:rPr>
    </w:lvl>
  </w:abstractNum>
  <w:abstractNum w:abstractNumId="10" w15:restartNumberingAfterBreak="0">
    <w:nsid w:val="1529686C"/>
    <w:multiLevelType w:val="hybridMultilevel"/>
    <w:tmpl w:val="0DCCB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B40BF"/>
    <w:multiLevelType w:val="hybridMultilevel"/>
    <w:tmpl w:val="4A922432"/>
    <w:lvl w:ilvl="0" w:tplc="FE16404C">
      <w:numFmt w:val="bullet"/>
      <w:lvlText w:val=""/>
      <w:lvlJc w:val="left"/>
      <w:pPr>
        <w:ind w:left="1932" w:hanging="361"/>
      </w:pPr>
      <w:rPr>
        <w:rFonts w:ascii="Symbol" w:eastAsia="Symbol" w:hAnsi="Symbol" w:cs="Symbol" w:hint="default"/>
        <w:b w:val="0"/>
        <w:bCs w:val="0"/>
        <w:i w:val="0"/>
        <w:iCs w:val="0"/>
        <w:w w:val="100"/>
        <w:sz w:val="22"/>
        <w:szCs w:val="22"/>
        <w:lang w:val="en-US" w:eastAsia="en-US" w:bidi="ar-SA"/>
      </w:rPr>
    </w:lvl>
    <w:lvl w:ilvl="1" w:tplc="15526C4C">
      <w:numFmt w:val="bullet"/>
      <w:lvlText w:val="•"/>
      <w:lvlJc w:val="left"/>
      <w:pPr>
        <w:ind w:left="2904" w:hanging="361"/>
      </w:pPr>
      <w:rPr>
        <w:rFonts w:hint="default"/>
        <w:lang w:val="en-US" w:eastAsia="en-US" w:bidi="ar-SA"/>
      </w:rPr>
    </w:lvl>
    <w:lvl w:ilvl="2" w:tplc="019C3C28">
      <w:numFmt w:val="bullet"/>
      <w:lvlText w:val="•"/>
      <w:lvlJc w:val="left"/>
      <w:pPr>
        <w:ind w:left="3868" w:hanging="361"/>
      </w:pPr>
      <w:rPr>
        <w:rFonts w:hint="default"/>
        <w:lang w:val="en-US" w:eastAsia="en-US" w:bidi="ar-SA"/>
      </w:rPr>
    </w:lvl>
    <w:lvl w:ilvl="3" w:tplc="1CC65B60">
      <w:numFmt w:val="bullet"/>
      <w:lvlText w:val="•"/>
      <w:lvlJc w:val="left"/>
      <w:pPr>
        <w:ind w:left="4832" w:hanging="361"/>
      </w:pPr>
      <w:rPr>
        <w:rFonts w:hint="default"/>
        <w:lang w:val="en-US" w:eastAsia="en-US" w:bidi="ar-SA"/>
      </w:rPr>
    </w:lvl>
    <w:lvl w:ilvl="4" w:tplc="C556F9D4">
      <w:numFmt w:val="bullet"/>
      <w:lvlText w:val="•"/>
      <w:lvlJc w:val="left"/>
      <w:pPr>
        <w:ind w:left="5796" w:hanging="361"/>
      </w:pPr>
      <w:rPr>
        <w:rFonts w:hint="default"/>
        <w:lang w:val="en-US" w:eastAsia="en-US" w:bidi="ar-SA"/>
      </w:rPr>
    </w:lvl>
    <w:lvl w:ilvl="5" w:tplc="FDCAF164">
      <w:numFmt w:val="bullet"/>
      <w:lvlText w:val="•"/>
      <w:lvlJc w:val="left"/>
      <w:pPr>
        <w:ind w:left="6760" w:hanging="361"/>
      </w:pPr>
      <w:rPr>
        <w:rFonts w:hint="default"/>
        <w:lang w:val="en-US" w:eastAsia="en-US" w:bidi="ar-SA"/>
      </w:rPr>
    </w:lvl>
    <w:lvl w:ilvl="6" w:tplc="2880FBC8">
      <w:numFmt w:val="bullet"/>
      <w:lvlText w:val="•"/>
      <w:lvlJc w:val="left"/>
      <w:pPr>
        <w:ind w:left="7724" w:hanging="361"/>
      </w:pPr>
      <w:rPr>
        <w:rFonts w:hint="default"/>
        <w:lang w:val="en-US" w:eastAsia="en-US" w:bidi="ar-SA"/>
      </w:rPr>
    </w:lvl>
    <w:lvl w:ilvl="7" w:tplc="EC7C10B6">
      <w:numFmt w:val="bullet"/>
      <w:lvlText w:val="•"/>
      <w:lvlJc w:val="left"/>
      <w:pPr>
        <w:ind w:left="8688" w:hanging="361"/>
      </w:pPr>
      <w:rPr>
        <w:rFonts w:hint="default"/>
        <w:lang w:val="en-US" w:eastAsia="en-US" w:bidi="ar-SA"/>
      </w:rPr>
    </w:lvl>
    <w:lvl w:ilvl="8" w:tplc="93FA6DEE">
      <w:numFmt w:val="bullet"/>
      <w:lvlText w:val="•"/>
      <w:lvlJc w:val="left"/>
      <w:pPr>
        <w:ind w:left="9652" w:hanging="361"/>
      </w:pPr>
      <w:rPr>
        <w:rFonts w:hint="default"/>
        <w:lang w:val="en-US" w:eastAsia="en-US" w:bidi="ar-SA"/>
      </w:rPr>
    </w:lvl>
  </w:abstractNum>
  <w:abstractNum w:abstractNumId="12" w15:restartNumberingAfterBreak="0">
    <w:nsid w:val="20DD6A47"/>
    <w:multiLevelType w:val="hybridMultilevel"/>
    <w:tmpl w:val="D31090D2"/>
    <w:lvl w:ilvl="0" w:tplc="42E6F9D8">
      <w:numFmt w:val="bullet"/>
      <w:lvlText w:val="*"/>
      <w:lvlJc w:val="left"/>
      <w:pPr>
        <w:ind w:left="400" w:hanging="133"/>
      </w:pPr>
      <w:rPr>
        <w:rFonts w:ascii="Arial" w:eastAsia="Arial" w:hAnsi="Arial" w:cs="Arial" w:hint="default"/>
        <w:b/>
        <w:bCs/>
        <w:i w:val="0"/>
        <w:iCs w:val="0"/>
        <w:w w:val="99"/>
        <w:sz w:val="20"/>
        <w:szCs w:val="20"/>
        <w:lang w:val="en-US" w:eastAsia="en-US" w:bidi="ar-SA"/>
      </w:rPr>
    </w:lvl>
    <w:lvl w:ilvl="1" w:tplc="6A4ECF4E">
      <w:numFmt w:val="bullet"/>
      <w:lvlText w:val="•"/>
      <w:lvlJc w:val="left"/>
      <w:pPr>
        <w:ind w:left="1212" w:hanging="221"/>
      </w:pPr>
      <w:rPr>
        <w:rFonts w:ascii="Arial" w:eastAsia="Arial" w:hAnsi="Arial" w:cs="Arial" w:hint="default"/>
        <w:b w:val="0"/>
        <w:bCs w:val="0"/>
        <w:i w:val="0"/>
        <w:iCs w:val="0"/>
        <w:w w:val="100"/>
        <w:sz w:val="22"/>
        <w:szCs w:val="22"/>
        <w:lang w:val="en-US" w:eastAsia="en-US" w:bidi="ar-SA"/>
      </w:rPr>
    </w:lvl>
    <w:lvl w:ilvl="2" w:tplc="8E6E857C">
      <w:numFmt w:val="bullet"/>
      <w:lvlText w:val=""/>
      <w:lvlJc w:val="left"/>
      <w:pPr>
        <w:ind w:left="1572" w:hanging="361"/>
      </w:pPr>
      <w:rPr>
        <w:rFonts w:ascii="Symbol" w:eastAsia="Symbol" w:hAnsi="Symbol" w:cs="Symbol" w:hint="default"/>
        <w:b w:val="0"/>
        <w:bCs w:val="0"/>
        <w:i w:val="0"/>
        <w:iCs w:val="0"/>
        <w:w w:val="100"/>
        <w:sz w:val="22"/>
        <w:szCs w:val="22"/>
        <w:lang w:val="en-US" w:eastAsia="en-US" w:bidi="ar-SA"/>
      </w:rPr>
    </w:lvl>
    <w:lvl w:ilvl="3" w:tplc="6EB6AA3E">
      <w:numFmt w:val="bullet"/>
      <w:lvlText w:val="•"/>
      <w:lvlJc w:val="left"/>
      <w:pPr>
        <w:ind w:left="2830" w:hanging="361"/>
      </w:pPr>
      <w:rPr>
        <w:rFonts w:hint="default"/>
        <w:lang w:val="en-US" w:eastAsia="en-US" w:bidi="ar-SA"/>
      </w:rPr>
    </w:lvl>
    <w:lvl w:ilvl="4" w:tplc="AEB62A94">
      <w:numFmt w:val="bullet"/>
      <w:lvlText w:val="•"/>
      <w:lvlJc w:val="left"/>
      <w:pPr>
        <w:ind w:left="4080" w:hanging="361"/>
      </w:pPr>
      <w:rPr>
        <w:rFonts w:hint="default"/>
        <w:lang w:val="en-US" w:eastAsia="en-US" w:bidi="ar-SA"/>
      </w:rPr>
    </w:lvl>
    <w:lvl w:ilvl="5" w:tplc="E9C26C4A">
      <w:numFmt w:val="bullet"/>
      <w:lvlText w:val="•"/>
      <w:lvlJc w:val="left"/>
      <w:pPr>
        <w:ind w:left="5330" w:hanging="361"/>
      </w:pPr>
      <w:rPr>
        <w:rFonts w:hint="default"/>
        <w:lang w:val="en-US" w:eastAsia="en-US" w:bidi="ar-SA"/>
      </w:rPr>
    </w:lvl>
    <w:lvl w:ilvl="6" w:tplc="C19AD416">
      <w:numFmt w:val="bullet"/>
      <w:lvlText w:val="•"/>
      <w:lvlJc w:val="left"/>
      <w:pPr>
        <w:ind w:left="6580" w:hanging="361"/>
      </w:pPr>
      <w:rPr>
        <w:rFonts w:hint="default"/>
        <w:lang w:val="en-US" w:eastAsia="en-US" w:bidi="ar-SA"/>
      </w:rPr>
    </w:lvl>
    <w:lvl w:ilvl="7" w:tplc="EF541E7E">
      <w:numFmt w:val="bullet"/>
      <w:lvlText w:val="•"/>
      <w:lvlJc w:val="left"/>
      <w:pPr>
        <w:ind w:left="7830" w:hanging="361"/>
      </w:pPr>
      <w:rPr>
        <w:rFonts w:hint="default"/>
        <w:lang w:val="en-US" w:eastAsia="en-US" w:bidi="ar-SA"/>
      </w:rPr>
    </w:lvl>
    <w:lvl w:ilvl="8" w:tplc="3F38BEF4">
      <w:numFmt w:val="bullet"/>
      <w:lvlText w:val="•"/>
      <w:lvlJc w:val="left"/>
      <w:pPr>
        <w:ind w:left="9080" w:hanging="361"/>
      </w:pPr>
      <w:rPr>
        <w:rFonts w:hint="default"/>
        <w:lang w:val="en-US" w:eastAsia="en-US" w:bidi="ar-SA"/>
      </w:rPr>
    </w:lvl>
  </w:abstractNum>
  <w:abstractNum w:abstractNumId="13" w15:restartNumberingAfterBreak="0">
    <w:nsid w:val="20F63A88"/>
    <w:multiLevelType w:val="hybridMultilevel"/>
    <w:tmpl w:val="45C06912"/>
    <w:lvl w:ilvl="0" w:tplc="3EBADC2E">
      <w:start w:val="1"/>
      <w:numFmt w:val="decimal"/>
      <w:lvlText w:val="%1.1"/>
      <w:lvlJc w:val="left"/>
      <w:pPr>
        <w:ind w:left="135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21254688"/>
    <w:multiLevelType w:val="multilevel"/>
    <w:tmpl w:val="C748C73A"/>
    <w:lvl w:ilvl="0">
      <w:start w:val="15"/>
      <w:numFmt w:val="decimal"/>
      <w:lvlText w:val="%1."/>
      <w:lvlJc w:val="left"/>
      <w:pPr>
        <w:ind w:left="840" w:hanging="840"/>
      </w:pPr>
      <w:rPr>
        <w:rFonts w:hint="default"/>
        <w:b/>
      </w:rPr>
    </w:lvl>
    <w:lvl w:ilvl="1">
      <w:start w:val="1"/>
      <w:numFmt w:val="decimal"/>
      <w:lvlText w:val="%1.%2."/>
      <w:lvlJc w:val="left"/>
      <w:pPr>
        <w:ind w:left="1050" w:hanging="840"/>
      </w:pPr>
      <w:rPr>
        <w:rFonts w:hint="default"/>
        <w:b/>
      </w:rPr>
    </w:lvl>
    <w:lvl w:ilvl="2">
      <w:start w:val="1"/>
      <w:numFmt w:val="decimal"/>
      <w:lvlText w:val="%1.%2.%3."/>
      <w:lvlJc w:val="left"/>
      <w:pPr>
        <w:ind w:left="1260" w:hanging="840"/>
      </w:pPr>
      <w:rPr>
        <w:rFonts w:hint="default"/>
        <w:b/>
      </w:rPr>
    </w:lvl>
    <w:lvl w:ilvl="3">
      <w:start w:val="2"/>
      <w:numFmt w:val="decimal"/>
      <w:lvlText w:val="%1.%2.%3.%4."/>
      <w:lvlJc w:val="left"/>
      <w:pPr>
        <w:ind w:left="1710" w:hanging="1080"/>
      </w:pPr>
      <w:rPr>
        <w:rFonts w:hint="default"/>
        <w:b/>
      </w:rPr>
    </w:lvl>
    <w:lvl w:ilvl="4">
      <w:start w:val="1"/>
      <w:numFmt w:val="decimal"/>
      <w:lvlText w:val="%1.%2.%3.%4.%5."/>
      <w:lvlJc w:val="left"/>
      <w:pPr>
        <w:ind w:left="1920" w:hanging="1080"/>
      </w:pPr>
      <w:rPr>
        <w:rFonts w:hint="default"/>
        <w:b/>
      </w:rPr>
    </w:lvl>
    <w:lvl w:ilvl="5">
      <w:start w:val="1"/>
      <w:numFmt w:val="decimal"/>
      <w:lvlText w:val="%1.%2.%3.%4.%5.%6."/>
      <w:lvlJc w:val="left"/>
      <w:pPr>
        <w:ind w:left="2490" w:hanging="1440"/>
      </w:pPr>
      <w:rPr>
        <w:rFonts w:hint="default"/>
        <w:b/>
      </w:rPr>
    </w:lvl>
    <w:lvl w:ilvl="6">
      <w:start w:val="1"/>
      <w:numFmt w:val="decimal"/>
      <w:lvlText w:val="%1.%2.%3.%4.%5.%6.%7."/>
      <w:lvlJc w:val="left"/>
      <w:pPr>
        <w:ind w:left="2700" w:hanging="1440"/>
      </w:pPr>
      <w:rPr>
        <w:rFonts w:hint="default"/>
        <w:b/>
      </w:rPr>
    </w:lvl>
    <w:lvl w:ilvl="7">
      <w:start w:val="1"/>
      <w:numFmt w:val="decimal"/>
      <w:lvlText w:val="%1.%2.%3.%4.%5.%6.%7.%8."/>
      <w:lvlJc w:val="left"/>
      <w:pPr>
        <w:ind w:left="3270" w:hanging="1800"/>
      </w:pPr>
      <w:rPr>
        <w:rFonts w:hint="default"/>
        <w:b/>
      </w:rPr>
    </w:lvl>
    <w:lvl w:ilvl="8">
      <w:start w:val="1"/>
      <w:numFmt w:val="decimal"/>
      <w:lvlText w:val="%1.%2.%3.%4.%5.%6.%7.%8.%9."/>
      <w:lvlJc w:val="left"/>
      <w:pPr>
        <w:ind w:left="3480" w:hanging="1800"/>
      </w:pPr>
      <w:rPr>
        <w:rFonts w:hint="default"/>
        <w:b/>
      </w:rPr>
    </w:lvl>
  </w:abstractNum>
  <w:abstractNum w:abstractNumId="15" w15:restartNumberingAfterBreak="0">
    <w:nsid w:val="21DC3958"/>
    <w:multiLevelType w:val="hybridMultilevel"/>
    <w:tmpl w:val="3AC4EC5E"/>
    <w:lvl w:ilvl="0" w:tplc="7B828E14">
      <w:numFmt w:val="bullet"/>
      <w:lvlText w:val=""/>
      <w:lvlJc w:val="left"/>
      <w:pPr>
        <w:ind w:left="1212" w:hanging="361"/>
      </w:pPr>
      <w:rPr>
        <w:rFonts w:ascii="Symbol" w:eastAsia="Symbol" w:hAnsi="Symbol" w:cs="Symbol" w:hint="default"/>
        <w:b w:val="0"/>
        <w:bCs w:val="0"/>
        <w:i w:val="0"/>
        <w:iCs w:val="0"/>
        <w:w w:val="100"/>
        <w:sz w:val="22"/>
        <w:szCs w:val="22"/>
        <w:lang w:val="en-US" w:eastAsia="en-US" w:bidi="ar-SA"/>
      </w:rPr>
    </w:lvl>
    <w:lvl w:ilvl="1" w:tplc="3C8647C8">
      <w:numFmt w:val="bullet"/>
      <w:lvlText w:val="•"/>
      <w:lvlJc w:val="left"/>
      <w:pPr>
        <w:ind w:left="2256" w:hanging="361"/>
      </w:pPr>
      <w:rPr>
        <w:rFonts w:hint="default"/>
        <w:lang w:val="en-US" w:eastAsia="en-US" w:bidi="ar-SA"/>
      </w:rPr>
    </w:lvl>
    <w:lvl w:ilvl="2" w:tplc="389E6254">
      <w:numFmt w:val="bullet"/>
      <w:lvlText w:val="•"/>
      <w:lvlJc w:val="left"/>
      <w:pPr>
        <w:ind w:left="3292" w:hanging="361"/>
      </w:pPr>
      <w:rPr>
        <w:rFonts w:hint="default"/>
        <w:lang w:val="en-US" w:eastAsia="en-US" w:bidi="ar-SA"/>
      </w:rPr>
    </w:lvl>
    <w:lvl w:ilvl="3" w:tplc="A09C3266">
      <w:numFmt w:val="bullet"/>
      <w:lvlText w:val="•"/>
      <w:lvlJc w:val="left"/>
      <w:pPr>
        <w:ind w:left="4328" w:hanging="361"/>
      </w:pPr>
      <w:rPr>
        <w:rFonts w:hint="default"/>
        <w:lang w:val="en-US" w:eastAsia="en-US" w:bidi="ar-SA"/>
      </w:rPr>
    </w:lvl>
    <w:lvl w:ilvl="4" w:tplc="EDB4A250">
      <w:numFmt w:val="bullet"/>
      <w:lvlText w:val="•"/>
      <w:lvlJc w:val="left"/>
      <w:pPr>
        <w:ind w:left="5364" w:hanging="361"/>
      </w:pPr>
      <w:rPr>
        <w:rFonts w:hint="default"/>
        <w:lang w:val="en-US" w:eastAsia="en-US" w:bidi="ar-SA"/>
      </w:rPr>
    </w:lvl>
    <w:lvl w:ilvl="5" w:tplc="86B432B6">
      <w:numFmt w:val="bullet"/>
      <w:lvlText w:val="•"/>
      <w:lvlJc w:val="left"/>
      <w:pPr>
        <w:ind w:left="6400" w:hanging="361"/>
      </w:pPr>
      <w:rPr>
        <w:rFonts w:hint="default"/>
        <w:lang w:val="en-US" w:eastAsia="en-US" w:bidi="ar-SA"/>
      </w:rPr>
    </w:lvl>
    <w:lvl w:ilvl="6" w:tplc="EA3C8684">
      <w:numFmt w:val="bullet"/>
      <w:lvlText w:val="•"/>
      <w:lvlJc w:val="left"/>
      <w:pPr>
        <w:ind w:left="7436" w:hanging="361"/>
      </w:pPr>
      <w:rPr>
        <w:rFonts w:hint="default"/>
        <w:lang w:val="en-US" w:eastAsia="en-US" w:bidi="ar-SA"/>
      </w:rPr>
    </w:lvl>
    <w:lvl w:ilvl="7" w:tplc="D506CB90">
      <w:numFmt w:val="bullet"/>
      <w:lvlText w:val="•"/>
      <w:lvlJc w:val="left"/>
      <w:pPr>
        <w:ind w:left="8472" w:hanging="361"/>
      </w:pPr>
      <w:rPr>
        <w:rFonts w:hint="default"/>
        <w:lang w:val="en-US" w:eastAsia="en-US" w:bidi="ar-SA"/>
      </w:rPr>
    </w:lvl>
    <w:lvl w:ilvl="8" w:tplc="0E5084A0">
      <w:numFmt w:val="bullet"/>
      <w:lvlText w:val="•"/>
      <w:lvlJc w:val="left"/>
      <w:pPr>
        <w:ind w:left="9508" w:hanging="361"/>
      </w:pPr>
      <w:rPr>
        <w:rFonts w:hint="default"/>
        <w:lang w:val="en-US" w:eastAsia="en-US" w:bidi="ar-SA"/>
      </w:rPr>
    </w:lvl>
  </w:abstractNum>
  <w:abstractNum w:abstractNumId="16" w15:restartNumberingAfterBreak="0">
    <w:nsid w:val="21EF078D"/>
    <w:multiLevelType w:val="multilevel"/>
    <w:tmpl w:val="634CBAAC"/>
    <w:lvl w:ilvl="0">
      <w:start w:val="1"/>
      <w:numFmt w:val="decimal"/>
      <w:lvlText w:val="%1.0"/>
      <w:lvlJc w:val="left"/>
      <w:pPr>
        <w:ind w:left="360" w:hanging="36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17" w15:restartNumberingAfterBreak="0">
    <w:nsid w:val="244B0F21"/>
    <w:multiLevelType w:val="hybridMultilevel"/>
    <w:tmpl w:val="5172D1FE"/>
    <w:lvl w:ilvl="0" w:tplc="B3C06312">
      <w:start w:val="1"/>
      <w:numFmt w:val="decimal"/>
      <w:lvlText w:val="%1)"/>
      <w:lvlJc w:val="left"/>
      <w:pPr>
        <w:ind w:left="1571" w:hanging="360"/>
      </w:pPr>
      <w:rPr>
        <w:rFonts w:ascii="Arial" w:eastAsia="Arial" w:hAnsi="Arial" w:cs="Arial" w:hint="default"/>
        <w:b w:val="0"/>
        <w:bCs w:val="0"/>
        <w:i w:val="0"/>
        <w:iCs w:val="0"/>
        <w:spacing w:val="-1"/>
        <w:w w:val="100"/>
        <w:sz w:val="22"/>
        <w:szCs w:val="22"/>
        <w:lang w:val="en-US" w:eastAsia="en-US" w:bidi="ar-SA"/>
      </w:rPr>
    </w:lvl>
    <w:lvl w:ilvl="1" w:tplc="07685F52">
      <w:numFmt w:val="bullet"/>
      <w:lvlText w:val="•"/>
      <w:lvlJc w:val="left"/>
      <w:pPr>
        <w:ind w:left="2580" w:hanging="360"/>
      </w:pPr>
      <w:rPr>
        <w:rFonts w:hint="default"/>
        <w:lang w:val="en-US" w:eastAsia="en-US" w:bidi="ar-SA"/>
      </w:rPr>
    </w:lvl>
    <w:lvl w:ilvl="2" w:tplc="27DC68D8">
      <w:numFmt w:val="bullet"/>
      <w:lvlText w:val="•"/>
      <w:lvlJc w:val="left"/>
      <w:pPr>
        <w:ind w:left="3580" w:hanging="360"/>
      </w:pPr>
      <w:rPr>
        <w:rFonts w:hint="default"/>
        <w:lang w:val="en-US" w:eastAsia="en-US" w:bidi="ar-SA"/>
      </w:rPr>
    </w:lvl>
    <w:lvl w:ilvl="3" w:tplc="A7249654">
      <w:numFmt w:val="bullet"/>
      <w:lvlText w:val="•"/>
      <w:lvlJc w:val="left"/>
      <w:pPr>
        <w:ind w:left="4580" w:hanging="360"/>
      </w:pPr>
      <w:rPr>
        <w:rFonts w:hint="default"/>
        <w:lang w:val="en-US" w:eastAsia="en-US" w:bidi="ar-SA"/>
      </w:rPr>
    </w:lvl>
    <w:lvl w:ilvl="4" w:tplc="9BE639E8">
      <w:numFmt w:val="bullet"/>
      <w:lvlText w:val="•"/>
      <w:lvlJc w:val="left"/>
      <w:pPr>
        <w:ind w:left="5580" w:hanging="360"/>
      </w:pPr>
      <w:rPr>
        <w:rFonts w:hint="default"/>
        <w:lang w:val="en-US" w:eastAsia="en-US" w:bidi="ar-SA"/>
      </w:rPr>
    </w:lvl>
    <w:lvl w:ilvl="5" w:tplc="DDC4529C">
      <w:numFmt w:val="bullet"/>
      <w:lvlText w:val="•"/>
      <w:lvlJc w:val="left"/>
      <w:pPr>
        <w:ind w:left="6580" w:hanging="360"/>
      </w:pPr>
      <w:rPr>
        <w:rFonts w:hint="default"/>
        <w:lang w:val="en-US" w:eastAsia="en-US" w:bidi="ar-SA"/>
      </w:rPr>
    </w:lvl>
    <w:lvl w:ilvl="6" w:tplc="B8040816">
      <w:numFmt w:val="bullet"/>
      <w:lvlText w:val="•"/>
      <w:lvlJc w:val="left"/>
      <w:pPr>
        <w:ind w:left="7580" w:hanging="360"/>
      </w:pPr>
      <w:rPr>
        <w:rFonts w:hint="default"/>
        <w:lang w:val="en-US" w:eastAsia="en-US" w:bidi="ar-SA"/>
      </w:rPr>
    </w:lvl>
    <w:lvl w:ilvl="7" w:tplc="7D640742">
      <w:numFmt w:val="bullet"/>
      <w:lvlText w:val="•"/>
      <w:lvlJc w:val="left"/>
      <w:pPr>
        <w:ind w:left="8580" w:hanging="360"/>
      </w:pPr>
      <w:rPr>
        <w:rFonts w:hint="default"/>
        <w:lang w:val="en-US" w:eastAsia="en-US" w:bidi="ar-SA"/>
      </w:rPr>
    </w:lvl>
    <w:lvl w:ilvl="8" w:tplc="DCFA0F4A">
      <w:numFmt w:val="bullet"/>
      <w:lvlText w:val="•"/>
      <w:lvlJc w:val="left"/>
      <w:pPr>
        <w:ind w:left="9580" w:hanging="360"/>
      </w:pPr>
      <w:rPr>
        <w:rFonts w:hint="default"/>
        <w:lang w:val="en-US" w:eastAsia="en-US" w:bidi="ar-SA"/>
      </w:rPr>
    </w:lvl>
  </w:abstractNum>
  <w:abstractNum w:abstractNumId="18" w15:restartNumberingAfterBreak="0">
    <w:nsid w:val="24534A07"/>
    <w:multiLevelType w:val="multilevel"/>
    <w:tmpl w:val="E88A9788"/>
    <w:lvl w:ilvl="0">
      <w:start w:val="8"/>
      <w:numFmt w:val="decimal"/>
      <w:lvlText w:val="%1.0"/>
      <w:lvlJc w:val="left"/>
      <w:pPr>
        <w:ind w:left="738" w:hanging="248"/>
      </w:pPr>
      <w:rPr>
        <w:rFonts w:hint="default"/>
        <w:b/>
        <w:bCs/>
        <w:i w:val="0"/>
        <w:iCs w:val="0"/>
        <w:spacing w:val="-1"/>
        <w:w w:val="100"/>
        <w:sz w:val="22"/>
        <w:szCs w:val="22"/>
        <w:lang w:val="en-US" w:eastAsia="en-US" w:bidi="ar-SA"/>
      </w:rPr>
    </w:lvl>
    <w:lvl w:ilvl="1">
      <w:start w:val="1"/>
      <w:numFmt w:val="decimal"/>
      <w:lvlText w:val="%1.%2."/>
      <w:lvlJc w:val="left"/>
      <w:pPr>
        <w:ind w:left="720" w:hanging="86"/>
      </w:pPr>
      <w:rPr>
        <w:rFonts w:ascii="Arial" w:eastAsia="Arial" w:hAnsi="Arial" w:cs="Arial" w:hint="default"/>
        <w:b/>
        <w:bCs/>
        <w:i/>
        <w:iCs w:val="0"/>
        <w:spacing w:val="-1"/>
        <w:w w:val="100"/>
        <w:sz w:val="22"/>
        <w:szCs w:val="22"/>
        <w:lang w:val="en-US" w:eastAsia="en-US" w:bidi="ar-SA"/>
      </w:rPr>
    </w:lvl>
    <w:lvl w:ilvl="2">
      <w:start w:val="1"/>
      <w:numFmt w:val="decimal"/>
      <w:lvlText w:val="%1.%2.%3."/>
      <w:lvlJc w:val="left"/>
      <w:pPr>
        <w:ind w:left="1106" w:hanging="615"/>
      </w:pPr>
      <w:rPr>
        <w:rFonts w:ascii="Arial" w:eastAsia="Arial" w:hAnsi="Arial" w:cs="Arial" w:hint="default"/>
        <w:b/>
        <w:bCs/>
        <w:i w:val="0"/>
        <w:iCs w:val="0"/>
        <w:spacing w:val="-3"/>
        <w:w w:val="100"/>
        <w:sz w:val="22"/>
        <w:szCs w:val="22"/>
        <w:lang w:val="en-US" w:eastAsia="en-US" w:bidi="ar-SA"/>
      </w:rPr>
    </w:lvl>
    <w:lvl w:ilvl="3">
      <w:numFmt w:val="bullet"/>
      <w:lvlText w:val=""/>
      <w:lvlJc w:val="left"/>
      <w:pPr>
        <w:ind w:left="1211" w:hanging="361"/>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1572" w:hanging="361"/>
      </w:pPr>
      <w:rPr>
        <w:rFonts w:ascii="Symbol" w:eastAsia="Symbol" w:hAnsi="Symbol" w:cs="Symbol" w:hint="default"/>
        <w:b w:val="0"/>
        <w:bCs w:val="0"/>
        <w:i w:val="0"/>
        <w:iCs w:val="0"/>
        <w:w w:val="100"/>
        <w:sz w:val="22"/>
        <w:szCs w:val="22"/>
        <w:lang w:val="en-US" w:eastAsia="en-US" w:bidi="ar-SA"/>
      </w:rPr>
    </w:lvl>
    <w:lvl w:ilvl="5">
      <w:numFmt w:val="bullet"/>
      <w:lvlText w:val="•"/>
      <w:lvlJc w:val="left"/>
      <w:pPr>
        <w:ind w:left="1220" w:hanging="361"/>
      </w:pPr>
      <w:rPr>
        <w:rFonts w:hint="default"/>
        <w:lang w:val="en-US" w:eastAsia="en-US" w:bidi="ar-SA"/>
      </w:rPr>
    </w:lvl>
    <w:lvl w:ilvl="6">
      <w:numFmt w:val="bullet"/>
      <w:lvlText w:val="•"/>
      <w:lvlJc w:val="left"/>
      <w:pPr>
        <w:ind w:left="1580" w:hanging="361"/>
      </w:pPr>
      <w:rPr>
        <w:rFonts w:hint="default"/>
        <w:lang w:val="en-US" w:eastAsia="en-US" w:bidi="ar-SA"/>
      </w:rPr>
    </w:lvl>
    <w:lvl w:ilvl="7">
      <w:numFmt w:val="bullet"/>
      <w:lvlText w:val="•"/>
      <w:lvlJc w:val="left"/>
      <w:pPr>
        <w:ind w:left="4080" w:hanging="361"/>
      </w:pPr>
      <w:rPr>
        <w:rFonts w:hint="default"/>
        <w:lang w:val="en-US" w:eastAsia="en-US" w:bidi="ar-SA"/>
      </w:rPr>
    </w:lvl>
    <w:lvl w:ilvl="8">
      <w:numFmt w:val="bullet"/>
      <w:lvlText w:val="•"/>
      <w:lvlJc w:val="left"/>
      <w:pPr>
        <w:ind w:left="6580" w:hanging="361"/>
      </w:pPr>
      <w:rPr>
        <w:rFonts w:hint="default"/>
        <w:lang w:val="en-US" w:eastAsia="en-US" w:bidi="ar-SA"/>
      </w:rPr>
    </w:lvl>
  </w:abstractNum>
  <w:abstractNum w:abstractNumId="19" w15:restartNumberingAfterBreak="0">
    <w:nsid w:val="280A4570"/>
    <w:multiLevelType w:val="hybridMultilevel"/>
    <w:tmpl w:val="4A702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B0A4B5B"/>
    <w:multiLevelType w:val="hybridMultilevel"/>
    <w:tmpl w:val="561A8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BF57C4"/>
    <w:multiLevelType w:val="multilevel"/>
    <w:tmpl w:val="3AEE3930"/>
    <w:lvl w:ilvl="0">
      <w:start w:val="7"/>
      <w:numFmt w:val="decimal"/>
      <w:lvlText w:val="%1.0"/>
      <w:lvlJc w:val="left"/>
      <w:pPr>
        <w:ind w:left="360" w:hanging="36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22" w15:restartNumberingAfterBreak="0">
    <w:nsid w:val="2E7D239F"/>
    <w:multiLevelType w:val="multilevel"/>
    <w:tmpl w:val="AD284E90"/>
    <w:lvl w:ilvl="0">
      <w:start w:val="8"/>
      <w:numFmt w:val="decimal"/>
      <w:lvlText w:val="%1.0"/>
      <w:lvlJc w:val="left"/>
      <w:pPr>
        <w:ind w:left="738" w:hanging="248"/>
      </w:pPr>
      <w:rPr>
        <w:rFonts w:hint="default"/>
        <w:b/>
        <w:bCs/>
        <w:i w:val="0"/>
        <w:iCs w:val="0"/>
        <w:spacing w:val="-1"/>
        <w:w w:val="100"/>
        <w:sz w:val="22"/>
        <w:szCs w:val="22"/>
      </w:rPr>
    </w:lvl>
    <w:lvl w:ilvl="1">
      <w:start w:val="8"/>
      <w:numFmt w:val="decimal"/>
      <w:lvlText w:val="%1.%2."/>
      <w:lvlJc w:val="left"/>
      <w:pPr>
        <w:ind w:left="970" w:hanging="430"/>
      </w:pPr>
      <w:rPr>
        <w:rFonts w:ascii="Arial" w:eastAsia="Arial" w:hAnsi="Arial" w:cs="Arial" w:hint="default"/>
        <w:b/>
        <w:bCs/>
        <w:i w:val="0"/>
        <w:iCs w:val="0"/>
        <w:spacing w:val="-1"/>
        <w:w w:val="100"/>
        <w:sz w:val="22"/>
        <w:szCs w:val="22"/>
      </w:rPr>
    </w:lvl>
    <w:lvl w:ilvl="2">
      <w:start w:val="1"/>
      <w:numFmt w:val="decimal"/>
      <w:lvlText w:val="%1.%2.%3."/>
      <w:lvlJc w:val="left"/>
      <w:pPr>
        <w:ind w:left="1106" w:hanging="615"/>
      </w:pPr>
      <w:rPr>
        <w:rFonts w:ascii="Arial" w:eastAsia="Arial" w:hAnsi="Arial" w:cs="Arial" w:hint="default"/>
        <w:b/>
        <w:bCs/>
        <w:i w:val="0"/>
        <w:iCs w:val="0"/>
        <w:spacing w:val="-3"/>
        <w:w w:val="100"/>
        <w:sz w:val="22"/>
        <w:szCs w:val="22"/>
      </w:rPr>
    </w:lvl>
    <w:lvl w:ilvl="3">
      <w:numFmt w:val="bullet"/>
      <w:lvlText w:val=""/>
      <w:lvlJc w:val="left"/>
      <w:pPr>
        <w:ind w:left="1211" w:hanging="361"/>
      </w:pPr>
      <w:rPr>
        <w:rFonts w:ascii="Symbol" w:eastAsia="Symbol" w:hAnsi="Symbol" w:cs="Symbol" w:hint="default"/>
        <w:b w:val="0"/>
        <w:bCs w:val="0"/>
        <w:i w:val="0"/>
        <w:iCs w:val="0"/>
        <w:w w:val="100"/>
        <w:sz w:val="22"/>
        <w:szCs w:val="22"/>
      </w:rPr>
    </w:lvl>
    <w:lvl w:ilvl="4">
      <w:numFmt w:val="bullet"/>
      <w:lvlText w:val=""/>
      <w:lvlJc w:val="left"/>
      <w:pPr>
        <w:ind w:left="1572" w:hanging="361"/>
      </w:pPr>
      <w:rPr>
        <w:rFonts w:ascii="Symbol" w:eastAsia="Symbol" w:hAnsi="Symbol" w:cs="Symbol" w:hint="default"/>
        <w:b w:val="0"/>
        <w:bCs w:val="0"/>
        <w:i w:val="0"/>
        <w:iCs w:val="0"/>
        <w:w w:val="100"/>
        <w:sz w:val="22"/>
        <w:szCs w:val="22"/>
      </w:rPr>
    </w:lvl>
    <w:lvl w:ilvl="5">
      <w:numFmt w:val="bullet"/>
      <w:lvlText w:val="•"/>
      <w:lvlJc w:val="left"/>
      <w:pPr>
        <w:ind w:left="1220" w:hanging="361"/>
      </w:pPr>
      <w:rPr>
        <w:rFonts w:hint="default"/>
      </w:rPr>
    </w:lvl>
    <w:lvl w:ilvl="6">
      <w:numFmt w:val="bullet"/>
      <w:lvlText w:val="•"/>
      <w:lvlJc w:val="left"/>
      <w:pPr>
        <w:ind w:left="1580" w:hanging="361"/>
      </w:pPr>
      <w:rPr>
        <w:rFonts w:hint="default"/>
      </w:rPr>
    </w:lvl>
    <w:lvl w:ilvl="7">
      <w:numFmt w:val="bullet"/>
      <w:lvlText w:val="•"/>
      <w:lvlJc w:val="left"/>
      <w:pPr>
        <w:ind w:left="4080" w:hanging="361"/>
      </w:pPr>
      <w:rPr>
        <w:rFonts w:hint="default"/>
      </w:rPr>
    </w:lvl>
    <w:lvl w:ilvl="8">
      <w:numFmt w:val="bullet"/>
      <w:lvlText w:val="•"/>
      <w:lvlJc w:val="left"/>
      <w:pPr>
        <w:ind w:left="6580" w:hanging="361"/>
      </w:pPr>
      <w:rPr>
        <w:rFonts w:hint="default"/>
      </w:rPr>
    </w:lvl>
  </w:abstractNum>
  <w:abstractNum w:abstractNumId="23" w15:restartNumberingAfterBreak="0">
    <w:nsid w:val="2FF91D47"/>
    <w:multiLevelType w:val="hybridMultilevel"/>
    <w:tmpl w:val="E7C03102"/>
    <w:lvl w:ilvl="0" w:tplc="A8149BC0">
      <w:start w:val="1"/>
      <w:numFmt w:val="decimal"/>
      <w:lvlText w:val="%1)"/>
      <w:lvlJc w:val="left"/>
      <w:pPr>
        <w:ind w:left="1571" w:hanging="360"/>
        <w:jc w:val="right"/>
      </w:pPr>
      <w:rPr>
        <w:rFonts w:hint="default"/>
        <w:spacing w:val="-1"/>
        <w:w w:val="100"/>
        <w:lang w:val="en-US" w:eastAsia="en-US" w:bidi="ar-SA"/>
      </w:rPr>
    </w:lvl>
    <w:lvl w:ilvl="1" w:tplc="8FA07E9E">
      <w:numFmt w:val="bullet"/>
      <w:lvlText w:val="•"/>
      <w:lvlJc w:val="left"/>
      <w:pPr>
        <w:ind w:left="2580" w:hanging="360"/>
      </w:pPr>
      <w:rPr>
        <w:rFonts w:hint="default"/>
        <w:lang w:val="en-US" w:eastAsia="en-US" w:bidi="ar-SA"/>
      </w:rPr>
    </w:lvl>
    <w:lvl w:ilvl="2" w:tplc="D9122EC2">
      <w:numFmt w:val="bullet"/>
      <w:lvlText w:val="•"/>
      <w:lvlJc w:val="left"/>
      <w:pPr>
        <w:ind w:left="3580" w:hanging="360"/>
      </w:pPr>
      <w:rPr>
        <w:rFonts w:hint="default"/>
        <w:lang w:val="en-US" w:eastAsia="en-US" w:bidi="ar-SA"/>
      </w:rPr>
    </w:lvl>
    <w:lvl w:ilvl="3" w:tplc="106EC71A">
      <w:numFmt w:val="bullet"/>
      <w:lvlText w:val="•"/>
      <w:lvlJc w:val="left"/>
      <w:pPr>
        <w:ind w:left="4580" w:hanging="360"/>
      </w:pPr>
      <w:rPr>
        <w:rFonts w:hint="default"/>
        <w:lang w:val="en-US" w:eastAsia="en-US" w:bidi="ar-SA"/>
      </w:rPr>
    </w:lvl>
    <w:lvl w:ilvl="4" w:tplc="E5EC24DE">
      <w:numFmt w:val="bullet"/>
      <w:lvlText w:val="•"/>
      <w:lvlJc w:val="left"/>
      <w:pPr>
        <w:ind w:left="5580" w:hanging="360"/>
      </w:pPr>
      <w:rPr>
        <w:rFonts w:hint="default"/>
        <w:lang w:val="en-US" w:eastAsia="en-US" w:bidi="ar-SA"/>
      </w:rPr>
    </w:lvl>
    <w:lvl w:ilvl="5" w:tplc="E134404C">
      <w:numFmt w:val="bullet"/>
      <w:lvlText w:val="•"/>
      <w:lvlJc w:val="left"/>
      <w:pPr>
        <w:ind w:left="6580" w:hanging="360"/>
      </w:pPr>
      <w:rPr>
        <w:rFonts w:hint="default"/>
        <w:lang w:val="en-US" w:eastAsia="en-US" w:bidi="ar-SA"/>
      </w:rPr>
    </w:lvl>
    <w:lvl w:ilvl="6" w:tplc="022477EE">
      <w:numFmt w:val="bullet"/>
      <w:lvlText w:val="•"/>
      <w:lvlJc w:val="left"/>
      <w:pPr>
        <w:ind w:left="7580" w:hanging="360"/>
      </w:pPr>
      <w:rPr>
        <w:rFonts w:hint="default"/>
        <w:lang w:val="en-US" w:eastAsia="en-US" w:bidi="ar-SA"/>
      </w:rPr>
    </w:lvl>
    <w:lvl w:ilvl="7" w:tplc="7FB26648">
      <w:numFmt w:val="bullet"/>
      <w:lvlText w:val="•"/>
      <w:lvlJc w:val="left"/>
      <w:pPr>
        <w:ind w:left="8580" w:hanging="360"/>
      </w:pPr>
      <w:rPr>
        <w:rFonts w:hint="default"/>
        <w:lang w:val="en-US" w:eastAsia="en-US" w:bidi="ar-SA"/>
      </w:rPr>
    </w:lvl>
    <w:lvl w:ilvl="8" w:tplc="407887B8">
      <w:numFmt w:val="bullet"/>
      <w:lvlText w:val="•"/>
      <w:lvlJc w:val="left"/>
      <w:pPr>
        <w:ind w:left="9580" w:hanging="360"/>
      </w:pPr>
      <w:rPr>
        <w:rFonts w:hint="default"/>
        <w:lang w:val="en-US" w:eastAsia="en-US" w:bidi="ar-SA"/>
      </w:rPr>
    </w:lvl>
  </w:abstractNum>
  <w:abstractNum w:abstractNumId="24" w15:restartNumberingAfterBreak="0">
    <w:nsid w:val="33115B58"/>
    <w:multiLevelType w:val="hybridMultilevel"/>
    <w:tmpl w:val="27684EDA"/>
    <w:lvl w:ilvl="0" w:tplc="53007C5A">
      <w:start w:val="1"/>
      <w:numFmt w:val="decimal"/>
      <w:lvlText w:val="%1)"/>
      <w:lvlJc w:val="left"/>
      <w:pPr>
        <w:ind w:left="1470" w:hanging="260"/>
      </w:pPr>
      <w:rPr>
        <w:rFonts w:ascii="Arial" w:eastAsia="Arial" w:hAnsi="Arial" w:cs="Arial" w:hint="default"/>
        <w:b w:val="0"/>
        <w:bCs w:val="0"/>
        <w:i w:val="0"/>
        <w:iCs w:val="0"/>
        <w:spacing w:val="-1"/>
        <w:w w:val="100"/>
        <w:sz w:val="22"/>
        <w:szCs w:val="22"/>
        <w:lang w:val="en-US" w:eastAsia="en-US" w:bidi="ar-SA"/>
      </w:rPr>
    </w:lvl>
    <w:lvl w:ilvl="1" w:tplc="FAAADAD4">
      <w:numFmt w:val="bullet"/>
      <w:lvlText w:val="•"/>
      <w:lvlJc w:val="left"/>
      <w:pPr>
        <w:ind w:left="2490" w:hanging="260"/>
      </w:pPr>
      <w:rPr>
        <w:rFonts w:hint="default"/>
        <w:lang w:val="en-US" w:eastAsia="en-US" w:bidi="ar-SA"/>
      </w:rPr>
    </w:lvl>
    <w:lvl w:ilvl="2" w:tplc="918E91D0">
      <w:numFmt w:val="bullet"/>
      <w:lvlText w:val="•"/>
      <w:lvlJc w:val="left"/>
      <w:pPr>
        <w:ind w:left="3500" w:hanging="260"/>
      </w:pPr>
      <w:rPr>
        <w:rFonts w:hint="default"/>
        <w:lang w:val="en-US" w:eastAsia="en-US" w:bidi="ar-SA"/>
      </w:rPr>
    </w:lvl>
    <w:lvl w:ilvl="3" w:tplc="79DEC14C">
      <w:numFmt w:val="bullet"/>
      <w:lvlText w:val="•"/>
      <w:lvlJc w:val="left"/>
      <w:pPr>
        <w:ind w:left="4510" w:hanging="260"/>
      </w:pPr>
      <w:rPr>
        <w:rFonts w:hint="default"/>
        <w:lang w:val="en-US" w:eastAsia="en-US" w:bidi="ar-SA"/>
      </w:rPr>
    </w:lvl>
    <w:lvl w:ilvl="4" w:tplc="1A1CE8AA">
      <w:numFmt w:val="bullet"/>
      <w:lvlText w:val="•"/>
      <w:lvlJc w:val="left"/>
      <w:pPr>
        <w:ind w:left="5520" w:hanging="260"/>
      </w:pPr>
      <w:rPr>
        <w:rFonts w:hint="default"/>
        <w:lang w:val="en-US" w:eastAsia="en-US" w:bidi="ar-SA"/>
      </w:rPr>
    </w:lvl>
    <w:lvl w:ilvl="5" w:tplc="83EA1230">
      <w:numFmt w:val="bullet"/>
      <w:lvlText w:val="•"/>
      <w:lvlJc w:val="left"/>
      <w:pPr>
        <w:ind w:left="6530" w:hanging="260"/>
      </w:pPr>
      <w:rPr>
        <w:rFonts w:hint="default"/>
        <w:lang w:val="en-US" w:eastAsia="en-US" w:bidi="ar-SA"/>
      </w:rPr>
    </w:lvl>
    <w:lvl w:ilvl="6" w:tplc="23503784">
      <w:numFmt w:val="bullet"/>
      <w:lvlText w:val="•"/>
      <w:lvlJc w:val="left"/>
      <w:pPr>
        <w:ind w:left="7540" w:hanging="260"/>
      </w:pPr>
      <w:rPr>
        <w:rFonts w:hint="default"/>
        <w:lang w:val="en-US" w:eastAsia="en-US" w:bidi="ar-SA"/>
      </w:rPr>
    </w:lvl>
    <w:lvl w:ilvl="7" w:tplc="53B26936">
      <w:numFmt w:val="bullet"/>
      <w:lvlText w:val="•"/>
      <w:lvlJc w:val="left"/>
      <w:pPr>
        <w:ind w:left="8550" w:hanging="260"/>
      </w:pPr>
      <w:rPr>
        <w:rFonts w:hint="default"/>
        <w:lang w:val="en-US" w:eastAsia="en-US" w:bidi="ar-SA"/>
      </w:rPr>
    </w:lvl>
    <w:lvl w:ilvl="8" w:tplc="B364936E">
      <w:numFmt w:val="bullet"/>
      <w:lvlText w:val="•"/>
      <w:lvlJc w:val="left"/>
      <w:pPr>
        <w:ind w:left="9560" w:hanging="260"/>
      </w:pPr>
      <w:rPr>
        <w:rFonts w:hint="default"/>
        <w:lang w:val="en-US" w:eastAsia="en-US" w:bidi="ar-SA"/>
      </w:rPr>
    </w:lvl>
  </w:abstractNum>
  <w:abstractNum w:abstractNumId="25" w15:restartNumberingAfterBreak="0">
    <w:nsid w:val="34A722D8"/>
    <w:multiLevelType w:val="hybridMultilevel"/>
    <w:tmpl w:val="0B700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2A5181"/>
    <w:multiLevelType w:val="hybridMultilevel"/>
    <w:tmpl w:val="26A4E19A"/>
    <w:lvl w:ilvl="0" w:tplc="4D063594">
      <w:numFmt w:val="bullet"/>
      <w:lvlText w:val=""/>
      <w:lvlJc w:val="left"/>
      <w:pPr>
        <w:ind w:left="1212" w:hanging="361"/>
      </w:pPr>
      <w:rPr>
        <w:rFonts w:ascii="Symbol" w:eastAsia="Symbol" w:hAnsi="Symbol" w:cs="Symbol" w:hint="default"/>
        <w:b w:val="0"/>
        <w:bCs w:val="0"/>
        <w:i w:val="0"/>
        <w:iCs w:val="0"/>
        <w:w w:val="100"/>
        <w:sz w:val="22"/>
        <w:szCs w:val="22"/>
        <w:lang w:val="en-US" w:eastAsia="en-US" w:bidi="ar-SA"/>
      </w:rPr>
    </w:lvl>
    <w:lvl w:ilvl="1" w:tplc="CCDA4614">
      <w:numFmt w:val="bullet"/>
      <w:lvlText w:val="•"/>
      <w:lvlJc w:val="left"/>
      <w:pPr>
        <w:ind w:left="2256" w:hanging="361"/>
      </w:pPr>
      <w:rPr>
        <w:rFonts w:hint="default"/>
        <w:lang w:val="en-US" w:eastAsia="en-US" w:bidi="ar-SA"/>
      </w:rPr>
    </w:lvl>
    <w:lvl w:ilvl="2" w:tplc="C6625654">
      <w:numFmt w:val="bullet"/>
      <w:lvlText w:val="•"/>
      <w:lvlJc w:val="left"/>
      <w:pPr>
        <w:ind w:left="3292" w:hanging="361"/>
      </w:pPr>
      <w:rPr>
        <w:rFonts w:hint="default"/>
        <w:lang w:val="en-US" w:eastAsia="en-US" w:bidi="ar-SA"/>
      </w:rPr>
    </w:lvl>
    <w:lvl w:ilvl="3" w:tplc="3B96624C">
      <w:numFmt w:val="bullet"/>
      <w:lvlText w:val="•"/>
      <w:lvlJc w:val="left"/>
      <w:pPr>
        <w:ind w:left="4328" w:hanging="361"/>
      </w:pPr>
      <w:rPr>
        <w:rFonts w:hint="default"/>
        <w:lang w:val="en-US" w:eastAsia="en-US" w:bidi="ar-SA"/>
      </w:rPr>
    </w:lvl>
    <w:lvl w:ilvl="4" w:tplc="8FAADC1A">
      <w:numFmt w:val="bullet"/>
      <w:lvlText w:val="•"/>
      <w:lvlJc w:val="left"/>
      <w:pPr>
        <w:ind w:left="5364" w:hanging="361"/>
      </w:pPr>
      <w:rPr>
        <w:rFonts w:hint="default"/>
        <w:lang w:val="en-US" w:eastAsia="en-US" w:bidi="ar-SA"/>
      </w:rPr>
    </w:lvl>
    <w:lvl w:ilvl="5" w:tplc="8CAAC570">
      <w:numFmt w:val="bullet"/>
      <w:lvlText w:val="•"/>
      <w:lvlJc w:val="left"/>
      <w:pPr>
        <w:ind w:left="6400" w:hanging="361"/>
      </w:pPr>
      <w:rPr>
        <w:rFonts w:hint="default"/>
        <w:lang w:val="en-US" w:eastAsia="en-US" w:bidi="ar-SA"/>
      </w:rPr>
    </w:lvl>
    <w:lvl w:ilvl="6" w:tplc="EC889BB2">
      <w:numFmt w:val="bullet"/>
      <w:lvlText w:val="•"/>
      <w:lvlJc w:val="left"/>
      <w:pPr>
        <w:ind w:left="7436" w:hanging="361"/>
      </w:pPr>
      <w:rPr>
        <w:rFonts w:hint="default"/>
        <w:lang w:val="en-US" w:eastAsia="en-US" w:bidi="ar-SA"/>
      </w:rPr>
    </w:lvl>
    <w:lvl w:ilvl="7" w:tplc="974CB866">
      <w:numFmt w:val="bullet"/>
      <w:lvlText w:val="•"/>
      <w:lvlJc w:val="left"/>
      <w:pPr>
        <w:ind w:left="8472" w:hanging="361"/>
      </w:pPr>
      <w:rPr>
        <w:rFonts w:hint="default"/>
        <w:lang w:val="en-US" w:eastAsia="en-US" w:bidi="ar-SA"/>
      </w:rPr>
    </w:lvl>
    <w:lvl w:ilvl="8" w:tplc="BB44B2CE">
      <w:numFmt w:val="bullet"/>
      <w:lvlText w:val="•"/>
      <w:lvlJc w:val="left"/>
      <w:pPr>
        <w:ind w:left="9508" w:hanging="361"/>
      </w:pPr>
      <w:rPr>
        <w:rFonts w:hint="default"/>
        <w:lang w:val="en-US" w:eastAsia="en-US" w:bidi="ar-SA"/>
      </w:rPr>
    </w:lvl>
  </w:abstractNum>
  <w:abstractNum w:abstractNumId="27" w15:restartNumberingAfterBreak="0">
    <w:nsid w:val="36F92A78"/>
    <w:multiLevelType w:val="hybridMultilevel"/>
    <w:tmpl w:val="D04A4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7E633EE"/>
    <w:multiLevelType w:val="hybridMultilevel"/>
    <w:tmpl w:val="0B0AD298"/>
    <w:lvl w:ilvl="0" w:tplc="A89E4B7A">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9" w15:restartNumberingAfterBreak="0">
    <w:nsid w:val="39F53894"/>
    <w:multiLevelType w:val="multilevel"/>
    <w:tmpl w:val="65E69628"/>
    <w:lvl w:ilvl="0">
      <w:start w:val="1"/>
      <w:numFmt w:val="decimal"/>
      <w:lvlText w:val="%1.0"/>
      <w:lvlJc w:val="left"/>
      <w:pPr>
        <w:ind w:left="540" w:hanging="540"/>
      </w:pPr>
      <w:rPr>
        <w:rFonts w:hint="default"/>
        <w:b/>
      </w:rPr>
    </w:lvl>
    <w:lvl w:ilvl="1">
      <w:start w:val="2"/>
      <w:numFmt w:val="decimal"/>
      <w:lvlText w:val="%1.%2."/>
      <w:lvlJc w:val="left"/>
      <w:pPr>
        <w:ind w:left="1035" w:hanging="720"/>
      </w:pPr>
      <w:rPr>
        <w:rFonts w:hint="default"/>
        <w:b/>
      </w:rPr>
    </w:lvl>
    <w:lvl w:ilvl="2">
      <w:start w:val="2"/>
      <w:numFmt w:val="decimal"/>
      <w:lvlText w:val="%1.%2.%3."/>
      <w:lvlJc w:val="left"/>
      <w:pPr>
        <w:ind w:left="1350" w:hanging="720"/>
      </w:pPr>
      <w:rPr>
        <w:rFonts w:hint="default"/>
        <w:b/>
      </w:rPr>
    </w:lvl>
    <w:lvl w:ilvl="3">
      <w:start w:val="1"/>
      <w:numFmt w:val="decimal"/>
      <w:lvlText w:val="%1.%2.%3.%4."/>
      <w:lvlJc w:val="left"/>
      <w:pPr>
        <w:ind w:left="2025" w:hanging="1080"/>
      </w:pPr>
      <w:rPr>
        <w:rFonts w:hint="default"/>
        <w:b/>
      </w:rPr>
    </w:lvl>
    <w:lvl w:ilvl="4">
      <w:start w:val="1"/>
      <w:numFmt w:val="decimal"/>
      <w:lvlText w:val="%1.%2.%3.%4.%5."/>
      <w:lvlJc w:val="left"/>
      <w:pPr>
        <w:ind w:left="2340" w:hanging="1080"/>
      </w:pPr>
      <w:rPr>
        <w:rFonts w:hint="default"/>
        <w:b/>
      </w:rPr>
    </w:lvl>
    <w:lvl w:ilvl="5">
      <w:start w:val="1"/>
      <w:numFmt w:val="decimal"/>
      <w:lvlText w:val="%1.%2.%3.%4.%5.%6."/>
      <w:lvlJc w:val="left"/>
      <w:pPr>
        <w:ind w:left="3015" w:hanging="1440"/>
      </w:pPr>
      <w:rPr>
        <w:rFonts w:hint="default"/>
        <w:b/>
      </w:rPr>
    </w:lvl>
    <w:lvl w:ilvl="6">
      <w:start w:val="1"/>
      <w:numFmt w:val="decimal"/>
      <w:lvlText w:val="%1.%2.%3.%4.%5.%6.%7."/>
      <w:lvlJc w:val="left"/>
      <w:pPr>
        <w:ind w:left="3330" w:hanging="1440"/>
      </w:pPr>
      <w:rPr>
        <w:rFonts w:hint="default"/>
        <w:b/>
      </w:rPr>
    </w:lvl>
    <w:lvl w:ilvl="7">
      <w:start w:val="1"/>
      <w:numFmt w:val="decimal"/>
      <w:lvlText w:val="%1.%2.%3.%4.%5.%6.%7.%8."/>
      <w:lvlJc w:val="left"/>
      <w:pPr>
        <w:ind w:left="4005" w:hanging="1800"/>
      </w:pPr>
      <w:rPr>
        <w:rFonts w:hint="default"/>
        <w:b/>
      </w:rPr>
    </w:lvl>
    <w:lvl w:ilvl="8">
      <w:start w:val="1"/>
      <w:numFmt w:val="decimal"/>
      <w:lvlText w:val="%1.%2.%3.%4.%5.%6.%7.%8.%9."/>
      <w:lvlJc w:val="left"/>
      <w:pPr>
        <w:ind w:left="4320" w:hanging="1800"/>
      </w:pPr>
      <w:rPr>
        <w:rFonts w:hint="default"/>
        <w:b/>
      </w:rPr>
    </w:lvl>
  </w:abstractNum>
  <w:abstractNum w:abstractNumId="30" w15:restartNumberingAfterBreak="0">
    <w:nsid w:val="3B4333D3"/>
    <w:multiLevelType w:val="hybridMultilevel"/>
    <w:tmpl w:val="C31A2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D080A63"/>
    <w:multiLevelType w:val="hybridMultilevel"/>
    <w:tmpl w:val="5DE44720"/>
    <w:lvl w:ilvl="0" w:tplc="E6C4B1CC">
      <w:numFmt w:val="bullet"/>
      <w:lvlText w:val=""/>
      <w:lvlJc w:val="left"/>
      <w:pPr>
        <w:ind w:left="1211" w:hanging="361"/>
      </w:pPr>
      <w:rPr>
        <w:rFonts w:ascii="Symbol" w:eastAsia="Symbol" w:hAnsi="Symbol" w:cs="Symbol" w:hint="default"/>
        <w:b w:val="0"/>
        <w:bCs w:val="0"/>
        <w:i w:val="0"/>
        <w:iCs w:val="0"/>
        <w:w w:val="100"/>
        <w:sz w:val="22"/>
        <w:szCs w:val="22"/>
        <w:lang w:val="en-US" w:eastAsia="en-US" w:bidi="ar-SA"/>
      </w:rPr>
    </w:lvl>
    <w:lvl w:ilvl="1" w:tplc="94F03922">
      <w:numFmt w:val="bullet"/>
      <w:lvlText w:val="•"/>
      <w:lvlJc w:val="left"/>
      <w:pPr>
        <w:ind w:left="2256" w:hanging="361"/>
      </w:pPr>
      <w:rPr>
        <w:rFonts w:hint="default"/>
        <w:lang w:val="en-US" w:eastAsia="en-US" w:bidi="ar-SA"/>
      </w:rPr>
    </w:lvl>
    <w:lvl w:ilvl="2" w:tplc="5F743B1A">
      <w:numFmt w:val="bullet"/>
      <w:lvlText w:val="•"/>
      <w:lvlJc w:val="left"/>
      <w:pPr>
        <w:ind w:left="3292" w:hanging="361"/>
      </w:pPr>
      <w:rPr>
        <w:rFonts w:hint="default"/>
        <w:lang w:val="en-US" w:eastAsia="en-US" w:bidi="ar-SA"/>
      </w:rPr>
    </w:lvl>
    <w:lvl w:ilvl="3" w:tplc="C9DA55E8">
      <w:numFmt w:val="bullet"/>
      <w:lvlText w:val="•"/>
      <w:lvlJc w:val="left"/>
      <w:pPr>
        <w:ind w:left="4328" w:hanging="361"/>
      </w:pPr>
      <w:rPr>
        <w:rFonts w:hint="default"/>
        <w:lang w:val="en-US" w:eastAsia="en-US" w:bidi="ar-SA"/>
      </w:rPr>
    </w:lvl>
    <w:lvl w:ilvl="4" w:tplc="F7283FB8">
      <w:numFmt w:val="bullet"/>
      <w:lvlText w:val="•"/>
      <w:lvlJc w:val="left"/>
      <w:pPr>
        <w:ind w:left="5364" w:hanging="361"/>
      </w:pPr>
      <w:rPr>
        <w:rFonts w:hint="default"/>
        <w:lang w:val="en-US" w:eastAsia="en-US" w:bidi="ar-SA"/>
      </w:rPr>
    </w:lvl>
    <w:lvl w:ilvl="5" w:tplc="DDA49478">
      <w:numFmt w:val="bullet"/>
      <w:lvlText w:val="•"/>
      <w:lvlJc w:val="left"/>
      <w:pPr>
        <w:ind w:left="6400" w:hanging="361"/>
      </w:pPr>
      <w:rPr>
        <w:rFonts w:hint="default"/>
        <w:lang w:val="en-US" w:eastAsia="en-US" w:bidi="ar-SA"/>
      </w:rPr>
    </w:lvl>
    <w:lvl w:ilvl="6" w:tplc="4CEA21BA">
      <w:numFmt w:val="bullet"/>
      <w:lvlText w:val="•"/>
      <w:lvlJc w:val="left"/>
      <w:pPr>
        <w:ind w:left="7436" w:hanging="361"/>
      </w:pPr>
      <w:rPr>
        <w:rFonts w:hint="default"/>
        <w:lang w:val="en-US" w:eastAsia="en-US" w:bidi="ar-SA"/>
      </w:rPr>
    </w:lvl>
    <w:lvl w:ilvl="7" w:tplc="21704C96">
      <w:numFmt w:val="bullet"/>
      <w:lvlText w:val="•"/>
      <w:lvlJc w:val="left"/>
      <w:pPr>
        <w:ind w:left="8472" w:hanging="361"/>
      </w:pPr>
      <w:rPr>
        <w:rFonts w:hint="default"/>
        <w:lang w:val="en-US" w:eastAsia="en-US" w:bidi="ar-SA"/>
      </w:rPr>
    </w:lvl>
    <w:lvl w:ilvl="8" w:tplc="6C5C8A82">
      <w:numFmt w:val="bullet"/>
      <w:lvlText w:val="•"/>
      <w:lvlJc w:val="left"/>
      <w:pPr>
        <w:ind w:left="9508" w:hanging="361"/>
      </w:pPr>
      <w:rPr>
        <w:rFonts w:hint="default"/>
        <w:lang w:val="en-US" w:eastAsia="en-US" w:bidi="ar-SA"/>
      </w:rPr>
    </w:lvl>
  </w:abstractNum>
  <w:abstractNum w:abstractNumId="32" w15:restartNumberingAfterBreak="0">
    <w:nsid w:val="3D6B60F6"/>
    <w:multiLevelType w:val="hybridMultilevel"/>
    <w:tmpl w:val="FC02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947231"/>
    <w:multiLevelType w:val="multilevel"/>
    <w:tmpl w:val="3AEE3930"/>
    <w:lvl w:ilvl="0">
      <w:start w:val="7"/>
      <w:numFmt w:val="decimal"/>
      <w:lvlText w:val="%1.0"/>
      <w:lvlJc w:val="left"/>
      <w:pPr>
        <w:ind w:left="360" w:hanging="36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34" w15:restartNumberingAfterBreak="0">
    <w:nsid w:val="3EAB660F"/>
    <w:multiLevelType w:val="multilevel"/>
    <w:tmpl w:val="F0AE01B0"/>
    <w:lvl w:ilvl="0">
      <w:start w:val="14"/>
      <w:numFmt w:val="decimal"/>
      <w:lvlText w:val="%1."/>
      <w:lvlJc w:val="left"/>
      <w:pPr>
        <w:ind w:left="840" w:hanging="840"/>
      </w:pPr>
      <w:rPr>
        <w:rFonts w:hint="default"/>
        <w:b/>
      </w:rPr>
    </w:lvl>
    <w:lvl w:ilvl="1">
      <w:start w:val="4"/>
      <w:numFmt w:val="decimal"/>
      <w:lvlText w:val="%1.%2."/>
      <w:lvlJc w:val="left"/>
      <w:pPr>
        <w:ind w:left="1050" w:hanging="840"/>
      </w:pPr>
      <w:rPr>
        <w:rFonts w:hint="default"/>
        <w:b/>
      </w:rPr>
    </w:lvl>
    <w:lvl w:ilvl="2">
      <w:start w:val="1"/>
      <w:numFmt w:val="decimal"/>
      <w:lvlText w:val="%1.%2.%3."/>
      <w:lvlJc w:val="left"/>
      <w:pPr>
        <w:ind w:left="1260" w:hanging="840"/>
      </w:pPr>
      <w:rPr>
        <w:rFonts w:hint="default"/>
        <w:b/>
      </w:rPr>
    </w:lvl>
    <w:lvl w:ilvl="3">
      <w:start w:val="2"/>
      <w:numFmt w:val="decimal"/>
      <w:lvlText w:val="%1.%2.%3.%4."/>
      <w:lvlJc w:val="left"/>
      <w:pPr>
        <w:ind w:left="1710" w:hanging="1080"/>
      </w:pPr>
      <w:rPr>
        <w:rFonts w:hint="default"/>
        <w:b/>
      </w:rPr>
    </w:lvl>
    <w:lvl w:ilvl="4">
      <w:start w:val="1"/>
      <w:numFmt w:val="decimal"/>
      <w:lvlText w:val="%1.%2.%3.%4.%5."/>
      <w:lvlJc w:val="left"/>
      <w:pPr>
        <w:ind w:left="1920" w:hanging="1080"/>
      </w:pPr>
      <w:rPr>
        <w:rFonts w:hint="default"/>
        <w:b/>
      </w:rPr>
    </w:lvl>
    <w:lvl w:ilvl="5">
      <w:start w:val="1"/>
      <w:numFmt w:val="decimal"/>
      <w:lvlText w:val="%1.%2.%3.%4.%5.%6."/>
      <w:lvlJc w:val="left"/>
      <w:pPr>
        <w:ind w:left="2490" w:hanging="1440"/>
      </w:pPr>
      <w:rPr>
        <w:rFonts w:hint="default"/>
        <w:b/>
      </w:rPr>
    </w:lvl>
    <w:lvl w:ilvl="6">
      <w:start w:val="1"/>
      <w:numFmt w:val="decimal"/>
      <w:lvlText w:val="%1.%2.%3.%4.%5.%6.%7."/>
      <w:lvlJc w:val="left"/>
      <w:pPr>
        <w:ind w:left="2700" w:hanging="1440"/>
      </w:pPr>
      <w:rPr>
        <w:rFonts w:hint="default"/>
        <w:b/>
      </w:rPr>
    </w:lvl>
    <w:lvl w:ilvl="7">
      <w:start w:val="1"/>
      <w:numFmt w:val="decimal"/>
      <w:lvlText w:val="%1.%2.%3.%4.%5.%6.%7.%8."/>
      <w:lvlJc w:val="left"/>
      <w:pPr>
        <w:ind w:left="3270" w:hanging="1800"/>
      </w:pPr>
      <w:rPr>
        <w:rFonts w:hint="default"/>
        <w:b/>
      </w:rPr>
    </w:lvl>
    <w:lvl w:ilvl="8">
      <w:start w:val="1"/>
      <w:numFmt w:val="decimal"/>
      <w:lvlText w:val="%1.%2.%3.%4.%5.%6.%7.%8.%9."/>
      <w:lvlJc w:val="left"/>
      <w:pPr>
        <w:ind w:left="3480" w:hanging="1800"/>
      </w:pPr>
      <w:rPr>
        <w:rFonts w:hint="default"/>
        <w:b/>
      </w:rPr>
    </w:lvl>
  </w:abstractNum>
  <w:abstractNum w:abstractNumId="35" w15:restartNumberingAfterBreak="0">
    <w:nsid w:val="3FAA166F"/>
    <w:multiLevelType w:val="hybridMultilevel"/>
    <w:tmpl w:val="B52CD488"/>
    <w:lvl w:ilvl="0" w:tplc="0C825616">
      <w:start w:val="1"/>
      <w:numFmt w:val="decimal"/>
      <w:lvlText w:val="%1."/>
      <w:lvlJc w:val="left"/>
      <w:pPr>
        <w:ind w:left="492" w:hanging="245"/>
      </w:pPr>
      <w:rPr>
        <w:rFonts w:ascii="Arial" w:eastAsia="Arial" w:hAnsi="Arial" w:cs="Arial" w:hint="default"/>
        <w:b w:val="0"/>
        <w:bCs w:val="0"/>
        <w:i w:val="0"/>
        <w:iCs w:val="0"/>
        <w:spacing w:val="-1"/>
        <w:w w:val="100"/>
        <w:sz w:val="22"/>
        <w:szCs w:val="22"/>
        <w:lang w:val="en-US" w:eastAsia="en-US" w:bidi="ar-SA"/>
      </w:rPr>
    </w:lvl>
    <w:lvl w:ilvl="1" w:tplc="11042A70">
      <w:numFmt w:val="bullet"/>
      <w:lvlText w:val="•"/>
      <w:lvlJc w:val="left"/>
      <w:pPr>
        <w:ind w:left="1608" w:hanging="245"/>
      </w:pPr>
      <w:rPr>
        <w:rFonts w:hint="default"/>
        <w:lang w:val="en-US" w:eastAsia="en-US" w:bidi="ar-SA"/>
      </w:rPr>
    </w:lvl>
    <w:lvl w:ilvl="2" w:tplc="5B58C164">
      <w:numFmt w:val="bullet"/>
      <w:lvlText w:val="•"/>
      <w:lvlJc w:val="left"/>
      <w:pPr>
        <w:ind w:left="2716" w:hanging="245"/>
      </w:pPr>
      <w:rPr>
        <w:rFonts w:hint="default"/>
        <w:lang w:val="en-US" w:eastAsia="en-US" w:bidi="ar-SA"/>
      </w:rPr>
    </w:lvl>
    <w:lvl w:ilvl="3" w:tplc="CB284696">
      <w:numFmt w:val="bullet"/>
      <w:lvlText w:val="•"/>
      <w:lvlJc w:val="left"/>
      <w:pPr>
        <w:ind w:left="3824" w:hanging="245"/>
      </w:pPr>
      <w:rPr>
        <w:rFonts w:hint="default"/>
        <w:lang w:val="en-US" w:eastAsia="en-US" w:bidi="ar-SA"/>
      </w:rPr>
    </w:lvl>
    <w:lvl w:ilvl="4" w:tplc="3460B6DC">
      <w:numFmt w:val="bullet"/>
      <w:lvlText w:val="•"/>
      <w:lvlJc w:val="left"/>
      <w:pPr>
        <w:ind w:left="4932" w:hanging="245"/>
      </w:pPr>
      <w:rPr>
        <w:rFonts w:hint="default"/>
        <w:lang w:val="en-US" w:eastAsia="en-US" w:bidi="ar-SA"/>
      </w:rPr>
    </w:lvl>
    <w:lvl w:ilvl="5" w:tplc="A13CEE02">
      <w:numFmt w:val="bullet"/>
      <w:lvlText w:val="•"/>
      <w:lvlJc w:val="left"/>
      <w:pPr>
        <w:ind w:left="6040" w:hanging="245"/>
      </w:pPr>
      <w:rPr>
        <w:rFonts w:hint="default"/>
        <w:lang w:val="en-US" w:eastAsia="en-US" w:bidi="ar-SA"/>
      </w:rPr>
    </w:lvl>
    <w:lvl w:ilvl="6" w:tplc="66B24972">
      <w:numFmt w:val="bullet"/>
      <w:lvlText w:val="•"/>
      <w:lvlJc w:val="left"/>
      <w:pPr>
        <w:ind w:left="7148" w:hanging="245"/>
      </w:pPr>
      <w:rPr>
        <w:rFonts w:hint="default"/>
        <w:lang w:val="en-US" w:eastAsia="en-US" w:bidi="ar-SA"/>
      </w:rPr>
    </w:lvl>
    <w:lvl w:ilvl="7" w:tplc="E91EE30C">
      <w:numFmt w:val="bullet"/>
      <w:lvlText w:val="•"/>
      <w:lvlJc w:val="left"/>
      <w:pPr>
        <w:ind w:left="8256" w:hanging="245"/>
      </w:pPr>
      <w:rPr>
        <w:rFonts w:hint="default"/>
        <w:lang w:val="en-US" w:eastAsia="en-US" w:bidi="ar-SA"/>
      </w:rPr>
    </w:lvl>
    <w:lvl w:ilvl="8" w:tplc="EC30B32E">
      <w:numFmt w:val="bullet"/>
      <w:lvlText w:val="•"/>
      <w:lvlJc w:val="left"/>
      <w:pPr>
        <w:ind w:left="9364" w:hanging="245"/>
      </w:pPr>
      <w:rPr>
        <w:rFonts w:hint="default"/>
        <w:lang w:val="en-US" w:eastAsia="en-US" w:bidi="ar-SA"/>
      </w:rPr>
    </w:lvl>
  </w:abstractNum>
  <w:abstractNum w:abstractNumId="36" w15:restartNumberingAfterBreak="0">
    <w:nsid w:val="3FB07C41"/>
    <w:multiLevelType w:val="multilevel"/>
    <w:tmpl w:val="F47A72B6"/>
    <w:lvl w:ilvl="0">
      <w:start w:val="1"/>
      <w:numFmt w:val="decimal"/>
      <w:lvlText w:val="%1."/>
      <w:lvlJc w:val="left"/>
      <w:pPr>
        <w:ind w:left="739" w:hanging="248"/>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335" w:hanging="435"/>
      </w:pPr>
      <w:rPr>
        <w:rFonts w:ascii="Arial" w:eastAsia="Arial" w:hAnsi="Arial" w:cs="Arial" w:hint="default"/>
        <w:b/>
        <w:bCs/>
        <w:i w:val="0"/>
        <w:iCs w:val="0"/>
        <w:spacing w:val="-1"/>
        <w:w w:val="100"/>
        <w:sz w:val="22"/>
        <w:szCs w:val="22"/>
        <w:lang w:val="en-US" w:eastAsia="en-US" w:bidi="ar-SA"/>
      </w:rPr>
    </w:lvl>
    <w:lvl w:ilvl="2">
      <w:start w:val="1"/>
      <w:numFmt w:val="decimal"/>
      <w:lvlText w:val="%1.%2.%3."/>
      <w:lvlJc w:val="left"/>
      <w:pPr>
        <w:ind w:left="1335" w:hanging="615"/>
      </w:pPr>
      <w:rPr>
        <w:rFonts w:ascii="Arial" w:eastAsia="Arial" w:hAnsi="Arial" w:cs="Arial" w:hint="default"/>
        <w:b/>
        <w:bCs/>
        <w:i w:val="0"/>
        <w:iCs w:val="0"/>
        <w:spacing w:val="-3"/>
        <w:w w:val="100"/>
        <w:sz w:val="22"/>
        <w:szCs w:val="22"/>
        <w:lang w:val="en-US" w:eastAsia="en-US" w:bidi="ar-SA"/>
      </w:rPr>
    </w:lvl>
    <w:lvl w:ilvl="3">
      <w:start w:val="1"/>
      <w:numFmt w:val="decimal"/>
      <w:lvlText w:val="%1.%2.%3.%4."/>
      <w:lvlJc w:val="left"/>
      <w:pPr>
        <w:ind w:left="491" w:hanging="802"/>
      </w:pPr>
      <w:rPr>
        <w:rFonts w:ascii="Arial" w:eastAsia="Arial" w:hAnsi="Arial" w:cs="Arial" w:hint="default"/>
        <w:b/>
        <w:bCs/>
        <w:i w:val="0"/>
        <w:iCs w:val="0"/>
        <w:spacing w:val="-3"/>
        <w:w w:val="100"/>
        <w:sz w:val="22"/>
        <w:szCs w:val="22"/>
        <w:lang w:val="en-US" w:eastAsia="en-US" w:bidi="ar-SA"/>
      </w:rPr>
    </w:lvl>
    <w:lvl w:ilvl="4">
      <w:start w:val="1"/>
      <w:numFmt w:val="decimal"/>
      <w:lvlText w:val="%1.%2.%3.%4.%5."/>
      <w:lvlJc w:val="left"/>
      <w:pPr>
        <w:ind w:left="1473" w:hanging="982"/>
      </w:pPr>
      <w:rPr>
        <w:rFonts w:ascii="Arial" w:eastAsia="Arial" w:hAnsi="Arial" w:cs="Arial" w:hint="default"/>
        <w:b/>
        <w:bCs/>
        <w:i w:val="0"/>
        <w:iCs w:val="0"/>
        <w:spacing w:val="-3"/>
        <w:w w:val="100"/>
        <w:sz w:val="22"/>
        <w:szCs w:val="22"/>
        <w:lang w:val="en-US" w:eastAsia="en-US" w:bidi="ar-SA"/>
      </w:rPr>
    </w:lvl>
    <w:lvl w:ilvl="5">
      <w:numFmt w:val="bullet"/>
      <w:lvlText w:val="•"/>
      <w:lvlJc w:val="left"/>
      <w:pPr>
        <w:ind w:left="3163" w:hanging="982"/>
      </w:pPr>
      <w:rPr>
        <w:rFonts w:hint="default"/>
        <w:lang w:val="en-US" w:eastAsia="en-US" w:bidi="ar-SA"/>
      </w:rPr>
    </w:lvl>
    <w:lvl w:ilvl="6">
      <w:numFmt w:val="bullet"/>
      <w:lvlText w:val="•"/>
      <w:lvlJc w:val="left"/>
      <w:pPr>
        <w:ind w:left="4846" w:hanging="982"/>
      </w:pPr>
      <w:rPr>
        <w:rFonts w:hint="default"/>
        <w:lang w:val="en-US" w:eastAsia="en-US" w:bidi="ar-SA"/>
      </w:rPr>
    </w:lvl>
    <w:lvl w:ilvl="7">
      <w:numFmt w:val="bullet"/>
      <w:lvlText w:val="•"/>
      <w:lvlJc w:val="left"/>
      <w:pPr>
        <w:ind w:left="6530" w:hanging="982"/>
      </w:pPr>
      <w:rPr>
        <w:rFonts w:hint="default"/>
        <w:lang w:val="en-US" w:eastAsia="en-US" w:bidi="ar-SA"/>
      </w:rPr>
    </w:lvl>
    <w:lvl w:ilvl="8">
      <w:numFmt w:val="bullet"/>
      <w:lvlText w:val="•"/>
      <w:lvlJc w:val="left"/>
      <w:pPr>
        <w:ind w:left="8213" w:hanging="982"/>
      </w:pPr>
      <w:rPr>
        <w:rFonts w:hint="default"/>
        <w:lang w:val="en-US" w:eastAsia="en-US" w:bidi="ar-SA"/>
      </w:rPr>
    </w:lvl>
  </w:abstractNum>
  <w:abstractNum w:abstractNumId="37" w15:restartNumberingAfterBreak="0">
    <w:nsid w:val="40181AAB"/>
    <w:multiLevelType w:val="multilevel"/>
    <w:tmpl w:val="C748C73A"/>
    <w:lvl w:ilvl="0">
      <w:start w:val="15"/>
      <w:numFmt w:val="decimal"/>
      <w:lvlText w:val="%1."/>
      <w:lvlJc w:val="left"/>
      <w:pPr>
        <w:ind w:left="840" w:hanging="840"/>
      </w:pPr>
      <w:rPr>
        <w:rFonts w:hint="default"/>
        <w:b/>
      </w:rPr>
    </w:lvl>
    <w:lvl w:ilvl="1">
      <w:start w:val="1"/>
      <w:numFmt w:val="decimal"/>
      <w:lvlText w:val="%1.%2."/>
      <w:lvlJc w:val="left"/>
      <w:pPr>
        <w:ind w:left="1050" w:hanging="840"/>
      </w:pPr>
      <w:rPr>
        <w:rFonts w:hint="default"/>
        <w:b/>
      </w:rPr>
    </w:lvl>
    <w:lvl w:ilvl="2">
      <w:start w:val="1"/>
      <w:numFmt w:val="decimal"/>
      <w:lvlText w:val="%1.%2.%3."/>
      <w:lvlJc w:val="left"/>
      <w:pPr>
        <w:ind w:left="1260" w:hanging="840"/>
      </w:pPr>
      <w:rPr>
        <w:rFonts w:hint="default"/>
        <w:b/>
      </w:rPr>
    </w:lvl>
    <w:lvl w:ilvl="3">
      <w:start w:val="2"/>
      <w:numFmt w:val="decimal"/>
      <w:lvlText w:val="%1.%2.%3.%4."/>
      <w:lvlJc w:val="left"/>
      <w:pPr>
        <w:ind w:left="1710" w:hanging="1080"/>
      </w:pPr>
      <w:rPr>
        <w:rFonts w:hint="default"/>
        <w:b/>
      </w:rPr>
    </w:lvl>
    <w:lvl w:ilvl="4">
      <w:start w:val="1"/>
      <w:numFmt w:val="decimal"/>
      <w:lvlText w:val="%1.%2.%3.%4.%5."/>
      <w:lvlJc w:val="left"/>
      <w:pPr>
        <w:ind w:left="1920" w:hanging="1080"/>
      </w:pPr>
      <w:rPr>
        <w:rFonts w:hint="default"/>
        <w:b/>
      </w:rPr>
    </w:lvl>
    <w:lvl w:ilvl="5">
      <w:start w:val="1"/>
      <w:numFmt w:val="decimal"/>
      <w:lvlText w:val="%1.%2.%3.%4.%5.%6."/>
      <w:lvlJc w:val="left"/>
      <w:pPr>
        <w:ind w:left="2490" w:hanging="1440"/>
      </w:pPr>
      <w:rPr>
        <w:rFonts w:hint="default"/>
        <w:b/>
      </w:rPr>
    </w:lvl>
    <w:lvl w:ilvl="6">
      <w:start w:val="1"/>
      <w:numFmt w:val="decimal"/>
      <w:lvlText w:val="%1.%2.%3.%4.%5.%6.%7."/>
      <w:lvlJc w:val="left"/>
      <w:pPr>
        <w:ind w:left="2700" w:hanging="1440"/>
      </w:pPr>
      <w:rPr>
        <w:rFonts w:hint="default"/>
        <w:b/>
      </w:rPr>
    </w:lvl>
    <w:lvl w:ilvl="7">
      <w:start w:val="1"/>
      <w:numFmt w:val="decimal"/>
      <w:lvlText w:val="%1.%2.%3.%4.%5.%6.%7.%8."/>
      <w:lvlJc w:val="left"/>
      <w:pPr>
        <w:ind w:left="3270" w:hanging="1800"/>
      </w:pPr>
      <w:rPr>
        <w:rFonts w:hint="default"/>
        <w:b/>
      </w:rPr>
    </w:lvl>
    <w:lvl w:ilvl="8">
      <w:start w:val="1"/>
      <w:numFmt w:val="decimal"/>
      <w:lvlText w:val="%1.%2.%3.%4.%5.%6.%7.%8.%9."/>
      <w:lvlJc w:val="left"/>
      <w:pPr>
        <w:ind w:left="3480" w:hanging="1800"/>
      </w:pPr>
      <w:rPr>
        <w:rFonts w:hint="default"/>
        <w:b/>
      </w:rPr>
    </w:lvl>
  </w:abstractNum>
  <w:abstractNum w:abstractNumId="38" w15:restartNumberingAfterBreak="0">
    <w:nsid w:val="429C191D"/>
    <w:multiLevelType w:val="hybridMultilevel"/>
    <w:tmpl w:val="4DB23A6A"/>
    <w:lvl w:ilvl="0" w:tplc="43627F9E">
      <w:numFmt w:val="bullet"/>
      <w:lvlText w:val=""/>
      <w:lvlJc w:val="left"/>
      <w:pPr>
        <w:ind w:left="491" w:hanging="164"/>
      </w:pPr>
      <w:rPr>
        <w:rFonts w:ascii="Symbol" w:eastAsia="Symbol" w:hAnsi="Symbol" w:cs="Symbol" w:hint="default"/>
        <w:b w:val="0"/>
        <w:bCs w:val="0"/>
        <w:i w:val="0"/>
        <w:iCs w:val="0"/>
        <w:w w:val="100"/>
        <w:sz w:val="22"/>
        <w:szCs w:val="22"/>
        <w:lang w:val="en-US" w:eastAsia="en-US" w:bidi="ar-SA"/>
      </w:rPr>
    </w:lvl>
    <w:lvl w:ilvl="1" w:tplc="47D078E4">
      <w:numFmt w:val="bullet"/>
      <w:lvlText w:val="•"/>
      <w:lvlJc w:val="left"/>
      <w:pPr>
        <w:ind w:left="1608" w:hanging="164"/>
      </w:pPr>
      <w:rPr>
        <w:rFonts w:hint="default"/>
        <w:lang w:val="en-US" w:eastAsia="en-US" w:bidi="ar-SA"/>
      </w:rPr>
    </w:lvl>
    <w:lvl w:ilvl="2" w:tplc="55284F50">
      <w:numFmt w:val="bullet"/>
      <w:lvlText w:val="•"/>
      <w:lvlJc w:val="left"/>
      <w:pPr>
        <w:ind w:left="2716" w:hanging="164"/>
      </w:pPr>
      <w:rPr>
        <w:rFonts w:hint="default"/>
        <w:lang w:val="en-US" w:eastAsia="en-US" w:bidi="ar-SA"/>
      </w:rPr>
    </w:lvl>
    <w:lvl w:ilvl="3" w:tplc="FE5E08C4">
      <w:numFmt w:val="bullet"/>
      <w:lvlText w:val="•"/>
      <w:lvlJc w:val="left"/>
      <w:pPr>
        <w:ind w:left="3824" w:hanging="164"/>
      </w:pPr>
      <w:rPr>
        <w:rFonts w:hint="default"/>
        <w:lang w:val="en-US" w:eastAsia="en-US" w:bidi="ar-SA"/>
      </w:rPr>
    </w:lvl>
    <w:lvl w:ilvl="4" w:tplc="C548D5EA">
      <w:numFmt w:val="bullet"/>
      <w:lvlText w:val="•"/>
      <w:lvlJc w:val="left"/>
      <w:pPr>
        <w:ind w:left="4932" w:hanging="164"/>
      </w:pPr>
      <w:rPr>
        <w:rFonts w:hint="default"/>
        <w:lang w:val="en-US" w:eastAsia="en-US" w:bidi="ar-SA"/>
      </w:rPr>
    </w:lvl>
    <w:lvl w:ilvl="5" w:tplc="05F870D6">
      <w:numFmt w:val="bullet"/>
      <w:lvlText w:val="•"/>
      <w:lvlJc w:val="left"/>
      <w:pPr>
        <w:ind w:left="6040" w:hanging="164"/>
      </w:pPr>
      <w:rPr>
        <w:rFonts w:hint="default"/>
        <w:lang w:val="en-US" w:eastAsia="en-US" w:bidi="ar-SA"/>
      </w:rPr>
    </w:lvl>
    <w:lvl w:ilvl="6" w:tplc="23DC1806">
      <w:numFmt w:val="bullet"/>
      <w:lvlText w:val="•"/>
      <w:lvlJc w:val="left"/>
      <w:pPr>
        <w:ind w:left="7148" w:hanging="164"/>
      </w:pPr>
      <w:rPr>
        <w:rFonts w:hint="default"/>
        <w:lang w:val="en-US" w:eastAsia="en-US" w:bidi="ar-SA"/>
      </w:rPr>
    </w:lvl>
    <w:lvl w:ilvl="7" w:tplc="1B120BDE">
      <w:numFmt w:val="bullet"/>
      <w:lvlText w:val="•"/>
      <w:lvlJc w:val="left"/>
      <w:pPr>
        <w:ind w:left="8256" w:hanging="164"/>
      </w:pPr>
      <w:rPr>
        <w:rFonts w:hint="default"/>
        <w:lang w:val="en-US" w:eastAsia="en-US" w:bidi="ar-SA"/>
      </w:rPr>
    </w:lvl>
    <w:lvl w:ilvl="8" w:tplc="C48239C2">
      <w:numFmt w:val="bullet"/>
      <w:lvlText w:val="•"/>
      <w:lvlJc w:val="left"/>
      <w:pPr>
        <w:ind w:left="9364" w:hanging="164"/>
      </w:pPr>
      <w:rPr>
        <w:rFonts w:hint="default"/>
        <w:lang w:val="en-US" w:eastAsia="en-US" w:bidi="ar-SA"/>
      </w:rPr>
    </w:lvl>
  </w:abstractNum>
  <w:abstractNum w:abstractNumId="39" w15:restartNumberingAfterBreak="0">
    <w:nsid w:val="440E0C67"/>
    <w:multiLevelType w:val="multilevel"/>
    <w:tmpl w:val="C748C73A"/>
    <w:lvl w:ilvl="0">
      <w:start w:val="15"/>
      <w:numFmt w:val="decimal"/>
      <w:lvlText w:val="%1."/>
      <w:lvlJc w:val="left"/>
      <w:pPr>
        <w:ind w:left="840" w:hanging="840"/>
      </w:pPr>
      <w:rPr>
        <w:rFonts w:hint="default"/>
        <w:b/>
      </w:rPr>
    </w:lvl>
    <w:lvl w:ilvl="1">
      <w:start w:val="1"/>
      <w:numFmt w:val="decimal"/>
      <w:lvlText w:val="%1.%2."/>
      <w:lvlJc w:val="left"/>
      <w:pPr>
        <w:ind w:left="1050" w:hanging="840"/>
      </w:pPr>
      <w:rPr>
        <w:rFonts w:hint="default"/>
        <w:b/>
      </w:rPr>
    </w:lvl>
    <w:lvl w:ilvl="2">
      <w:start w:val="1"/>
      <w:numFmt w:val="decimal"/>
      <w:lvlText w:val="%1.%2.%3."/>
      <w:lvlJc w:val="left"/>
      <w:pPr>
        <w:ind w:left="1260" w:hanging="840"/>
      </w:pPr>
      <w:rPr>
        <w:rFonts w:hint="default"/>
        <w:b/>
      </w:rPr>
    </w:lvl>
    <w:lvl w:ilvl="3">
      <w:start w:val="2"/>
      <w:numFmt w:val="decimal"/>
      <w:lvlText w:val="%1.%2.%3.%4."/>
      <w:lvlJc w:val="left"/>
      <w:pPr>
        <w:ind w:left="1710" w:hanging="1080"/>
      </w:pPr>
      <w:rPr>
        <w:rFonts w:hint="default"/>
        <w:b/>
      </w:rPr>
    </w:lvl>
    <w:lvl w:ilvl="4">
      <w:start w:val="1"/>
      <w:numFmt w:val="decimal"/>
      <w:lvlText w:val="%1.%2.%3.%4.%5."/>
      <w:lvlJc w:val="left"/>
      <w:pPr>
        <w:ind w:left="1920" w:hanging="1080"/>
      </w:pPr>
      <w:rPr>
        <w:rFonts w:hint="default"/>
        <w:b/>
      </w:rPr>
    </w:lvl>
    <w:lvl w:ilvl="5">
      <w:start w:val="1"/>
      <w:numFmt w:val="decimal"/>
      <w:lvlText w:val="%1.%2.%3.%4.%5.%6."/>
      <w:lvlJc w:val="left"/>
      <w:pPr>
        <w:ind w:left="2490" w:hanging="1440"/>
      </w:pPr>
      <w:rPr>
        <w:rFonts w:hint="default"/>
        <w:b/>
      </w:rPr>
    </w:lvl>
    <w:lvl w:ilvl="6">
      <w:start w:val="1"/>
      <w:numFmt w:val="decimal"/>
      <w:lvlText w:val="%1.%2.%3.%4.%5.%6.%7."/>
      <w:lvlJc w:val="left"/>
      <w:pPr>
        <w:ind w:left="2700" w:hanging="1440"/>
      </w:pPr>
      <w:rPr>
        <w:rFonts w:hint="default"/>
        <w:b/>
      </w:rPr>
    </w:lvl>
    <w:lvl w:ilvl="7">
      <w:start w:val="1"/>
      <w:numFmt w:val="decimal"/>
      <w:lvlText w:val="%1.%2.%3.%4.%5.%6.%7.%8."/>
      <w:lvlJc w:val="left"/>
      <w:pPr>
        <w:ind w:left="3270" w:hanging="1800"/>
      </w:pPr>
      <w:rPr>
        <w:rFonts w:hint="default"/>
        <w:b/>
      </w:rPr>
    </w:lvl>
    <w:lvl w:ilvl="8">
      <w:start w:val="1"/>
      <w:numFmt w:val="decimal"/>
      <w:lvlText w:val="%1.%2.%3.%4.%5.%6.%7.%8.%9."/>
      <w:lvlJc w:val="left"/>
      <w:pPr>
        <w:ind w:left="3480" w:hanging="1800"/>
      </w:pPr>
      <w:rPr>
        <w:rFonts w:hint="default"/>
        <w:b/>
      </w:rPr>
    </w:lvl>
  </w:abstractNum>
  <w:abstractNum w:abstractNumId="40" w15:restartNumberingAfterBreak="0">
    <w:nsid w:val="44A66183"/>
    <w:multiLevelType w:val="multilevel"/>
    <w:tmpl w:val="A5A63FEA"/>
    <w:lvl w:ilvl="0">
      <w:start w:val="5"/>
      <w:numFmt w:val="decimal"/>
      <w:lvlText w:val="%1.0"/>
      <w:lvlJc w:val="left"/>
      <w:pPr>
        <w:ind w:left="878" w:hanging="248"/>
      </w:pPr>
      <w:rPr>
        <w:rFonts w:hint="default"/>
        <w:b/>
        <w:bCs/>
        <w:i w:val="0"/>
        <w:iCs w:val="0"/>
        <w:spacing w:val="-1"/>
        <w:w w:val="100"/>
        <w:sz w:val="22"/>
        <w:szCs w:val="22"/>
        <w:lang w:val="en-US" w:eastAsia="en-US" w:bidi="ar-SA"/>
      </w:rPr>
    </w:lvl>
    <w:lvl w:ilvl="1">
      <w:start w:val="1"/>
      <w:numFmt w:val="decimal"/>
      <w:lvlText w:val="%1.%2."/>
      <w:lvlJc w:val="left"/>
      <w:pPr>
        <w:ind w:left="1060" w:hanging="430"/>
      </w:pPr>
      <w:rPr>
        <w:rFonts w:ascii="Arial" w:eastAsia="Arial" w:hAnsi="Arial" w:cs="Arial" w:hint="default"/>
        <w:b/>
        <w:bCs/>
        <w:i w:val="0"/>
        <w:iCs w:val="0"/>
        <w:spacing w:val="-1"/>
        <w:w w:val="100"/>
        <w:sz w:val="22"/>
        <w:szCs w:val="22"/>
        <w:lang w:val="en-US" w:eastAsia="en-US" w:bidi="ar-SA"/>
      </w:rPr>
    </w:lvl>
    <w:lvl w:ilvl="2">
      <w:start w:val="1"/>
      <w:numFmt w:val="decimal"/>
      <w:lvlText w:val="%1.%2.%3."/>
      <w:lvlJc w:val="left"/>
      <w:pPr>
        <w:ind w:left="1245" w:hanging="615"/>
      </w:pPr>
      <w:rPr>
        <w:rFonts w:ascii="Arial" w:eastAsia="Arial" w:hAnsi="Arial" w:cs="Arial" w:hint="default"/>
        <w:b/>
        <w:bCs/>
        <w:i w:val="0"/>
        <w:iCs w:val="0"/>
        <w:spacing w:val="-3"/>
        <w:w w:val="100"/>
        <w:sz w:val="22"/>
        <w:szCs w:val="22"/>
        <w:lang w:val="en-US" w:eastAsia="en-US" w:bidi="ar-SA"/>
      </w:rPr>
    </w:lvl>
    <w:lvl w:ilvl="3">
      <w:start w:val="1"/>
      <w:numFmt w:val="decimal"/>
      <w:lvlText w:val="%1.%2.%3.%4."/>
      <w:lvlJc w:val="left"/>
      <w:pPr>
        <w:ind w:left="631" w:hanging="817"/>
      </w:pPr>
      <w:rPr>
        <w:rFonts w:ascii="Arial" w:eastAsia="Arial" w:hAnsi="Arial" w:cs="Arial" w:hint="default"/>
        <w:b/>
        <w:bCs/>
        <w:i w:val="0"/>
        <w:iCs w:val="0"/>
        <w:spacing w:val="-3"/>
        <w:w w:val="100"/>
        <w:sz w:val="22"/>
        <w:szCs w:val="22"/>
        <w:lang w:val="en-US" w:eastAsia="en-US" w:bidi="ar-SA"/>
      </w:rPr>
    </w:lvl>
    <w:lvl w:ilvl="4">
      <w:numFmt w:val="bullet"/>
      <w:lvlText w:val="•"/>
      <w:lvlJc w:val="left"/>
      <w:pPr>
        <w:ind w:left="2736" w:hanging="817"/>
      </w:pPr>
      <w:rPr>
        <w:rFonts w:hint="default"/>
        <w:lang w:val="en-US" w:eastAsia="en-US" w:bidi="ar-SA"/>
      </w:rPr>
    </w:lvl>
    <w:lvl w:ilvl="5">
      <w:numFmt w:val="bullet"/>
      <w:lvlText w:val="•"/>
      <w:lvlJc w:val="left"/>
      <w:pPr>
        <w:ind w:left="4233" w:hanging="817"/>
      </w:pPr>
      <w:rPr>
        <w:rFonts w:hint="default"/>
        <w:lang w:val="en-US" w:eastAsia="en-US" w:bidi="ar-SA"/>
      </w:rPr>
    </w:lvl>
    <w:lvl w:ilvl="6">
      <w:numFmt w:val="bullet"/>
      <w:lvlText w:val="•"/>
      <w:lvlJc w:val="left"/>
      <w:pPr>
        <w:ind w:left="5730" w:hanging="817"/>
      </w:pPr>
      <w:rPr>
        <w:rFonts w:hint="default"/>
        <w:lang w:val="en-US" w:eastAsia="en-US" w:bidi="ar-SA"/>
      </w:rPr>
    </w:lvl>
    <w:lvl w:ilvl="7">
      <w:numFmt w:val="bullet"/>
      <w:lvlText w:val="•"/>
      <w:lvlJc w:val="left"/>
      <w:pPr>
        <w:ind w:left="7227" w:hanging="817"/>
      </w:pPr>
      <w:rPr>
        <w:rFonts w:hint="default"/>
        <w:lang w:val="en-US" w:eastAsia="en-US" w:bidi="ar-SA"/>
      </w:rPr>
    </w:lvl>
    <w:lvl w:ilvl="8">
      <w:numFmt w:val="bullet"/>
      <w:lvlText w:val="•"/>
      <w:lvlJc w:val="left"/>
      <w:pPr>
        <w:ind w:left="8724" w:hanging="817"/>
      </w:pPr>
      <w:rPr>
        <w:rFonts w:hint="default"/>
        <w:lang w:val="en-US" w:eastAsia="en-US" w:bidi="ar-SA"/>
      </w:rPr>
    </w:lvl>
  </w:abstractNum>
  <w:abstractNum w:abstractNumId="41" w15:restartNumberingAfterBreak="0">
    <w:nsid w:val="45EA5661"/>
    <w:multiLevelType w:val="multilevel"/>
    <w:tmpl w:val="834C70B2"/>
    <w:lvl w:ilvl="0">
      <w:start w:val="2"/>
      <w:numFmt w:val="decimal"/>
      <w:lvlText w:val="%1.0"/>
      <w:lvlJc w:val="left"/>
      <w:pPr>
        <w:ind w:left="739" w:hanging="248"/>
      </w:pPr>
      <w:rPr>
        <w:rFonts w:ascii="Arial" w:hAnsi="Arial" w:cs="Arial" w:hint="default"/>
        <w:b/>
        <w:bCs/>
        <w:i w:val="0"/>
        <w:iCs w:val="0"/>
        <w:spacing w:val="-1"/>
        <w:w w:val="100"/>
        <w:sz w:val="22"/>
        <w:szCs w:val="22"/>
      </w:rPr>
    </w:lvl>
    <w:lvl w:ilvl="1">
      <w:start w:val="2"/>
      <w:numFmt w:val="decimal"/>
      <w:lvlText w:val="%1.%2."/>
      <w:lvlJc w:val="left"/>
      <w:pPr>
        <w:ind w:left="492" w:hanging="435"/>
      </w:pPr>
      <w:rPr>
        <w:rFonts w:ascii="Arial" w:eastAsia="Arial" w:hAnsi="Arial" w:cs="Arial" w:hint="default"/>
        <w:b/>
        <w:bCs/>
        <w:i/>
        <w:iCs w:val="0"/>
        <w:spacing w:val="-1"/>
        <w:w w:val="100"/>
        <w:sz w:val="22"/>
        <w:szCs w:val="22"/>
      </w:rPr>
    </w:lvl>
    <w:lvl w:ilvl="2">
      <w:start w:val="1"/>
      <w:numFmt w:val="decimal"/>
      <w:lvlText w:val="%1.%2.%3."/>
      <w:lvlJc w:val="left"/>
      <w:pPr>
        <w:ind w:left="1695" w:hanging="615"/>
      </w:pPr>
      <w:rPr>
        <w:rFonts w:ascii="Arial" w:eastAsia="Arial" w:hAnsi="Arial" w:cs="Arial" w:hint="default"/>
        <w:b/>
        <w:bCs/>
        <w:i w:val="0"/>
        <w:iCs w:val="0"/>
        <w:spacing w:val="-3"/>
        <w:w w:val="100"/>
        <w:sz w:val="22"/>
        <w:szCs w:val="22"/>
      </w:rPr>
    </w:lvl>
    <w:lvl w:ilvl="3">
      <w:start w:val="1"/>
      <w:numFmt w:val="decimal"/>
      <w:lvlText w:val="%1.%2.%3.%4."/>
      <w:lvlJc w:val="left"/>
      <w:pPr>
        <w:ind w:left="491" w:hanging="802"/>
      </w:pPr>
      <w:rPr>
        <w:rFonts w:ascii="Arial" w:eastAsia="Arial" w:hAnsi="Arial" w:cs="Arial" w:hint="default"/>
        <w:b/>
        <w:bCs/>
        <w:i w:val="0"/>
        <w:iCs w:val="0"/>
        <w:spacing w:val="-3"/>
        <w:w w:val="100"/>
        <w:sz w:val="22"/>
        <w:szCs w:val="22"/>
      </w:rPr>
    </w:lvl>
    <w:lvl w:ilvl="4">
      <w:start w:val="1"/>
      <w:numFmt w:val="decimal"/>
      <w:lvlText w:val="%1.%2.%3.%4.%5."/>
      <w:lvlJc w:val="left"/>
      <w:pPr>
        <w:ind w:left="1473" w:hanging="982"/>
      </w:pPr>
      <w:rPr>
        <w:rFonts w:ascii="Arial" w:eastAsia="Arial" w:hAnsi="Arial" w:cs="Arial" w:hint="default"/>
        <w:b/>
        <w:bCs/>
        <w:i w:val="0"/>
        <w:iCs w:val="0"/>
        <w:spacing w:val="-3"/>
        <w:w w:val="100"/>
        <w:sz w:val="22"/>
        <w:szCs w:val="22"/>
      </w:rPr>
    </w:lvl>
    <w:lvl w:ilvl="5">
      <w:numFmt w:val="bullet"/>
      <w:lvlText w:val="•"/>
      <w:lvlJc w:val="left"/>
      <w:pPr>
        <w:ind w:left="3163" w:hanging="982"/>
      </w:pPr>
      <w:rPr>
        <w:rFonts w:hint="default"/>
      </w:rPr>
    </w:lvl>
    <w:lvl w:ilvl="6">
      <w:numFmt w:val="bullet"/>
      <w:lvlText w:val="•"/>
      <w:lvlJc w:val="left"/>
      <w:pPr>
        <w:ind w:left="4846" w:hanging="982"/>
      </w:pPr>
      <w:rPr>
        <w:rFonts w:hint="default"/>
      </w:rPr>
    </w:lvl>
    <w:lvl w:ilvl="7">
      <w:numFmt w:val="bullet"/>
      <w:lvlText w:val="•"/>
      <w:lvlJc w:val="left"/>
      <w:pPr>
        <w:ind w:left="6530" w:hanging="982"/>
      </w:pPr>
      <w:rPr>
        <w:rFonts w:hint="default"/>
      </w:rPr>
    </w:lvl>
    <w:lvl w:ilvl="8">
      <w:numFmt w:val="bullet"/>
      <w:lvlText w:val="•"/>
      <w:lvlJc w:val="left"/>
      <w:pPr>
        <w:ind w:left="8213" w:hanging="982"/>
      </w:pPr>
      <w:rPr>
        <w:rFonts w:hint="default"/>
      </w:rPr>
    </w:lvl>
  </w:abstractNum>
  <w:abstractNum w:abstractNumId="42" w15:restartNumberingAfterBreak="0">
    <w:nsid w:val="483B54EB"/>
    <w:multiLevelType w:val="multilevel"/>
    <w:tmpl w:val="A0B4A01C"/>
    <w:lvl w:ilvl="0">
      <w:start w:val="1"/>
      <w:numFmt w:val="decimal"/>
      <w:lvlText w:val="%1."/>
      <w:lvlJc w:val="left"/>
      <w:pPr>
        <w:ind w:left="712" w:hanging="221"/>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1142" w:hanging="430"/>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260" w:hanging="430"/>
      </w:pPr>
      <w:rPr>
        <w:rFonts w:hint="default"/>
        <w:lang w:val="en-US" w:eastAsia="en-US" w:bidi="ar-SA"/>
      </w:rPr>
    </w:lvl>
    <w:lvl w:ilvl="3">
      <w:numFmt w:val="bullet"/>
      <w:lvlText w:val="•"/>
      <w:lvlJc w:val="left"/>
      <w:pPr>
        <w:ind w:left="2550" w:hanging="430"/>
      </w:pPr>
      <w:rPr>
        <w:rFonts w:hint="default"/>
        <w:lang w:val="en-US" w:eastAsia="en-US" w:bidi="ar-SA"/>
      </w:rPr>
    </w:lvl>
    <w:lvl w:ilvl="4">
      <w:numFmt w:val="bullet"/>
      <w:lvlText w:val="•"/>
      <w:lvlJc w:val="left"/>
      <w:pPr>
        <w:ind w:left="3840" w:hanging="430"/>
      </w:pPr>
      <w:rPr>
        <w:rFonts w:hint="default"/>
        <w:lang w:val="en-US" w:eastAsia="en-US" w:bidi="ar-SA"/>
      </w:rPr>
    </w:lvl>
    <w:lvl w:ilvl="5">
      <w:numFmt w:val="bullet"/>
      <w:lvlText w:val="•"/>
      <w:lvlJc w:val="left"/>
      <w:pPr>
        <w:ind w:left="5130" w:hanging="430"/>
      </w:pPr>
      <w:rPr>
        <w:rFonts w:hint="default"/>
        <w:lang w:val="en-US" w:eastAsia="en-US" w:bidi="ar-SA"/>
      </w:rPr>
    </w:lvl>
    <w:lvl w:ilvl="6">
      <w:numFmt w:val="bullet"/>
      <w:lvlText w:val="•"/>
      <w:lvlJc w:val="left"/>
      <w:pPr>
        <w:ind w:left="6420" w:hanging="430"/>
      </w:pPr>
      <w:rPr>
        <w:rFonts w:hint="default"/>
        <w:lang w:val="en-US" w:eastAsia="en-US" w:bidi="ar-SA"/>
      </w:rPr>
    </w:lvl>
    <w:lvl w:ilvl="7">
      <w:numFmt w:val="bullet"/>
      <w:lvlText w:val="•"/>
      <w:lvlJc w:val="left"/>
      <w:pPr>
        <w:ind w:left="7710" w:hanging="430"/>
      </w:pPr>
      <w:rPr>
        <w:rFonts w:hint="default"/>
        <w:lang w:val="en-US" w:eastAsia="en-US" w:bidi="ar-SA"/>
      </w:rPr>
    </w:lvl>
    <w:lvl w:ilvl="8">
      <w:numFmt w:val="bullet"/>
      <w:lvlText w:val="•"/>
      <w:lvlJc w:val="left"/>
      <w:pPr>
        <w:ind w:left="9000" w:hanging="430"/>
      </w:pPr>
      <w:rPr>
        <w:rFonts w:hint="default"/>
        <w:lang w:val="en-US" w:eastAsia="en-US" w:bidi="ar-SA"/>
      </w:rPr>
    </w:lvl>
  </w:abstractNum>
  <w:abstractNum w:abstractNumId="43" w15:restartNumberingAfterBreak="0">
    <w:nsid w:val="4E817C6E"/>
    <w:multiLevelType w:val="hybridMultilevel"/>
    <w:tmpl w:val="A64637C4"/>
    <w:lvl w:ilvl="0" w:tplc="612087DC">
      <w:start w:val="1"/>
      <w:numFmt w:val="decimal"/>
      <w:lvlText w:val="%1.0"/>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44" w15:restartNumberingAfterBreak="0">
    <w:nsid w:val="4F6642EE"/>
    <w:multiLevelType w:val="multilevel"/>
    <w:tmpl w:val="634CBAAC"/>
    <w:lvl w:ilvl="0">
      <w:start w:val="1"/>
      <w:numFmt w:val="decimal"/>
      <w:lvlText w:val="%1.0"/>
      <w:lvlJc w:val="left"/>
      <w:pPr>
        <w:ind w:left="360" w:hanging="36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45" w15:restartNumberingAfterBreak="0">
    <w:nsid w:val="51D64C56"/>
    <w:multiLevelType w:val="multilevel"/>
    <w:tmpl w:val="6B4EEA24"/>
    <w:lvl w:ilvl="0">
      <w:start w:val="8"/>
      <w:numFmt w:val="decimal"/>
      <w:lvlText w:val="%1"/>
      <w:lvlJc w:val="left"/>
      <w:pPr>
        <w:ind w:left="420" w:hanging="420"/>
      </w:pPr>
      <w:rPr>
        <w:rFonts w:hint="default"/>
      </w:rPr>
    </w:lvl>
    <w:lvl w:ilvl="1">
      <w:start w:val="11"/>
      <w:numFmt w:val="decimal"/>
      <w:lvlText w:val="%1.%2"/>
      <w:lvlJc w:val="left"/>
      <w:pPr>
        <w:ind w:left="1050" w:hanging="4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6" w15:restartNumberingAfterBreak="0">
    <w:nsid w:val="54323F5B"/>
    <w:multiLevelType w:val="multilevel"/>
    <w:tmpl w:val="B060E3F0"/>
    <w:lvl w:ilvl="0">
      <w:start w:val="8"/>
      <w:numFmt w:val="decimal"/>
      <w:lvlText w:val="%1"/>
      <w:lvlJc w:val="left"/>
      <w:pPr>
        <w:ind w:left="360" w:hanging="360"/>
      </w:pPr>
      <w:rPr>
        <w:rFonts w:hint="default"/>
      </w:rPr>
    </w:lvl>
    <w:lvl w:ilvl="1">
      <w:start w:val="7"/>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7" w15:restartNumberingAfterBreak="0">
    <w:nsid w:val="558045B1"/>
    <w:multiLevelType w:val="hybridMultilevel"/>
    <w:tmpl w:val="96FCD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74639A"/>
    <w:multiLevelType w:val="multilevel"/>
    <w:tmpl w:val="C3A2CDE8"/>
    <w:lvl w:ilvl="0">
      <w:start w:val="3"/>
      <w:numFmt w:val="decimal"/>
      <w:lvlText w:val="%1.0."/>
      <w:lvlJc w:val="left"/>
      <w:pPr>
        <w:ind w:left="1620" w:hanging="720"/>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740" w:hanging="1800"/>
      </w:pPr>
      <w:rPr>
        <w:rFonts w:hint="default"/>
      </w:rPr>
    </w:lvl>
    <w:lvl w:ilvl="8">
      <w:start w:val="1"/>
      <w:numFmt w:val="decimal"/>
      <w:lvlText w:val="%1.%2.%3.%4.%5.%6.%7.%8.%9."/>
      <w:lvlJc w:val="left"/>
      <w:pPr>
        <w:ind w:left="8460" w:hanging="1800"/>
      </w:pPr>
      <w:rPr>
        <w:rFonts w:hint="default"/>
      </w:rPr>
    </w:lvl>
  </w:abstractNum>
  <w:abstractNum w:abstractNumId="49" w15:restartNumberingAfterBreak="0">
    <w:nsid w:val="578B45E7"/>
    <w:multiLevelType w:val="multilevel"/>
    <w:tmpl w:val="F0AE01B0"/>
    <w:lvl w:ilvl="0">
      <w:start w:val="14"/>
      <w:numFmt w:val="decimal"/>
      <w:lvlText w:val="%1."/>
      <w:lvlJc w:val="left"/>
      <w:pPr>
        <w:ind w:left="840" w:hanging="840"/>
      </w:pPr>
      <w:rPr>
        <w:rFonts w:hint="default"/>
        <w:b/>
      </w:rPr>
    </w:lvl>
    <w:lvl w:ilvl="1">
      <w:start w:val="4"/>
      <w:numFmt w:val="decimal"/>
      <w:lvlText w:val="%1.%2."/>
      <w:lvlJc w:val="left"/>
      <w:pPr>
        <w:ind w:left="1050" w:hanging="840"/>
      </w:pPr>
      <w:rPr>
        <w:rFonts w:hint="default"/>
        <w:b/>
      </w:rPr>
    </w:lvl>
    <w:lvl w:ilvl="2">
      <w:start w:val="1"/>
      <w:numFmt w:val="decimal"/>
      <w:lvlText w:val="%1.%2.%3."/>
      <w:lvlJc w:val="left"/>
      <w:pPr>
        <w:ind w:left="1260" w:hanging="840"/>
      </w:pPr>
      <w:rPr>
        <w:rFonts w:hint="default"/>
        <w:b/>
      </w:rPr>
    </w:lvl>
    <w:lvl w:ilvl="3">
      <w:start w:val="2"/>
      <w:numFmt w:val="decimal"/>
      <w:lvlText w:val="%1.%2.%3.%4."/>
      <w:lvlJc w:val="left"/>
      <w:pPr>
        <w:ind w:left="1710" w:hanging="1080"/>
      </w:pPr>
      <w:rPr>
        <w:rFonts w:hint="default"/>
        <w:b/>
      </w:rPr>
    </w:lvl>
    <w:lvl w:ilvl="4">
      <w:start w:val="1"/>
      <w:numFmt w:val="decimal"/>
      <w:lvlText w:val="%1.%2.%3.%4.%5."/>
      <w:lvlJc w:val="left"/>
      <w:pPr>
        <w:ind w:left="1920" w:hanging="1080"/>
      </w:pPr>
      <w:rPr>
        <w:rFonts w:hint="default"/>
        <w:b/>
      </w:rPr>
    </w:lvl>
    <w:lvl w:ilvl="5">
      <w:start w:val="1"/>
      <w:numFmt w:val="decimal"/>
      <w:lvlText w:val="%1.%2.%3.%4.%5.%6."/>
      <w:lvlJc w:val="left"/>
      <w:pPr>
        <w:ind w:left="2490" w:hanging="1440"/>
      </w:pPr>
      <w:rPr>
        <w:rFonts w:hint="default"/>
        <w:b/>
      </w:rPr>
    </w:lvl>
    <w:lvl w:ilvl="6">
      <w:start w:val="1"/>
      <w:numFmt w:val="decimal"/>
      <w:lvlText w:val="%1.%2.%3.%4.%5.%6.%7."/>
      <w:lvlJc w:val="left"/>
      <w:pPr>
        <w:ind w:left="2700" w:hanging="1440"/>
      </w:pPr>
      <w:rPr>
        <w:rFonts w:hint="default"/>
        <w:b/>
      </w:rPr>
    </w:lvl>
    <w:lvl w:ilvl="7">
      <w:start w:val="1"/>
      <w:numFmt w:val="decimal"/>
      <w:lvlText w:val="%1.%2.%3.%4.%5.%6.%7.%8."/>
      <w:lvlJc w:val="left"/>
      <w:pPr>
        <w:ind w:left="3270" w:hanging="1800"/>
      </w:pPr>
      <w:rPr>
        <w:rFonts w:hint="default"/>
        <w:b/>
      </w:rPr>
    </w:lvl>
    <w:lvl w:ilvl="8">
      <w:start w:val="1"/>
      <w:numFmt w:val="decimal"/>
      <w:lvlText w:val="%1.%2.%3.%4.%5.%6.%7.%8.%9."/>
      <w:lvlJc w:val="left"/>
      <w:pPr>
        <w:ind w:left="3480" w:hanging="1800"/>
      </w:pPr>
      <w:rPr>
        <w:rFonts w:hint="default"/>
        <w:b/>
      </w:rPr>
    </w:lvl>
  </w:abstractNum>
  <w:abstractNum w:abstractNumId="50" w15:restartNumberingAfterBreak="0">
    <w:nsid w:val="5CB42DE5"/>
    <w:multiLevelType w:val="hybridMultilevel"/>
    <w:tmpl w:val="EEBEA5B2"/>
    <w:lvl w:ilvl="0" w:tplc="612087DC">
      <w:start w:val="1"/>
      <w:numFmt w:val="decimal"/>
      <w:lvlText w:val="%1.0"/>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1" w15:restartNumberingAfterBreak="0">
    <w:nsid w:val="5DFC6180"/>
    <w:multiLevelType w:val="multilevel"/>
    <w:tmpl w:val="E53A8968"/>
    <w:lvl w:ilvl="0">
      <w:start w:val="13"/>
      <w:numFmt w:val="decimal"/>
      <w:lvlText w:val="%1"/>
      <w:lvlJc w:val="left"/>
      <w:pPr>
        <w:ind w:left="492" w:hanging="939"/>
      </w:pPr>
      <w:rPr>
        <w:rFonts w:hint="default"/>
        <w:lang w:val="en-US" w:eastAsia="en-US" w:bidi="ar-SA"/>
      </w:rPr>
    </w:lvl>
    <w:lvl w:ilvl="1">
      <w:start w:val="4"/>
      <w:numFmt w:val="decimal"/>
      <w:lvlText w:val="%1.%2"/>
      <w:lvlJc w:val="left"/>
      <w:pPr>
        <w:ind w:left="492" w:hanging="939"/>
      </w:pPr>
      <w:rPr>
        <w:rFonts w:hint="default"/>
        <w:lang w:val="en-US" w:eastAsia="en-US" w:bidi="ar-SA"/>
      </w:rPr>
    </w:lvl>
    <w:lvl w:ilvl="2">
      <w:start w:val="2"/>
      <w:numFmt w:val="decimal"/>
      <w:lvlText w:val="%1.%2.%3"/>
      <w:lvlJc w:val="left"/>
      <w:pPr>
        <w:ind w:left="492" w:hanging="939"/>
      </w:pPr>
      <w:rPr>
        <w:rFonts w:hint="default"/>
        <w:lang w:val="en-US" w:eastAsia="en-US" w:bidi="ar-SA"/>
      </w:rPr>
    </w:lvl>
    <w:lvl w:ilvl="3">
      <w:start w:val="1"/>
      <w:numFmt w:val="decimal"/>
      <w:lvlText w:val="%1.%2.%3.%4."/>
      <w:lvlJc w:val="left"/>
      <w:pPr>
        <w:ind w:left="492" w:hanging="939"/>
      </w:pPr>
      <w:rPr>
        <w:rFonts w:ascii="Arial" w:eastAsia="Arial" w:hAnsi="Arial" w:cs="Arial" w:hint="default"/>
        <w:b/>
        <w:bCs/>
        <w:i w:val="0"/>
        <w:iCs w:val="0"/>
        <w:spacing w:val="-3"/>
        <w:w w:val="100"/>
        <w:sz w:val="22"/>
        <w:szCs w:val="22"/>
        <w:lang w:val="en-US" w:eastAsia="en-US" w:bidi="ar-SA"/>
      </w:rPr>
    </w:lvl>
    <w:lvl w:ilvl="4">
      <w:numFmt w:val="bullet"/>
      <w:lvlText w:val="•"/>
      <w:lvlJc w:val="left"/>
      <w:pPr>
        <w:ind w:left="4932" w:hanging="939"/>
      </w:pPr>
      <w:rPr>
        <w:rFonts w:hint="default"/>
        <w:lang w:val="en-US" w:eastAsia="en-US" w:bidi="ar-SA"/>
      </w:rPr>
    </w:lvl>
    <w:lvl w:ilvl="5">
      <w:numFmt w:val="bullet"/>
      <w:lvlText w:val="•"/>
      <w:lvlJc w:val="left"/>
      <w:pPr>
        <w:ind w:left="6040" w:hanging="939"/>
      </w:pPr>
      <w:rPr>
        <w:rFonts w:hint="default"/>
        <w:lang w:val="en-US" w:eastAsia="en-US" w:bidi="ar-SA"/>
      </w:rPr>
    </w:lvl>
    <w:lvl w:ilvl="6">
      <w:numFmt w:val="bullet"/>
      <w:lvlText w:val="•"/>
      <w:lvlJc w:val="left"/>
      <w:pPr>
        <w:ind w:left="7148" w:hanging="939"/>
      </w:pPr>
      <w:rPr>
        <w:rFonts w:hint="default"/>
        <w:lang w:val="en-US" w:eastAsia="en-US" w:bidi="ar-SA"/>
      </w:rPr>
    </w:lvl>
    <w:lvl w:ilvl="7">
      <w:numFmt w:val="bullet"/>
      <w:lvlText w:val="•"/>
      <w:lvlJc w:val="left"/>
      <w:pPr>
        <w:ind w:left="8256" w:hanging="939"/>
      </w:pPr>
      <w:rPr>
        <w:rFonts w:hint="default"/>
        <w:lang w:val="en-US" w:eastAsia="en-US" w:bidi="ar-SA"/>
      </w:rPr>
    </w:lvl>
    <w:lvl w:ilvl="8">
      <w:numFmt w:val="bullet"/>
      <w:lvlText w:val="•"/>
      <w:lvlJc w:val="left"/>
      <w:pPr>
        <w:ind w:left="9364" w:hanging="939"/>
      </w:pPr>
      <w:rPr>
        <w:rFonts w:hint="default"/>
        <w:lang w:val="en-US" w:eastAsia="en-US" w:bidi="ar-SA"/>
      </w:rPr>
    </w:lvl>
  </w:abstractNum>
  <w:abstractNum w:abstractNumId="52" w15:restartNumberingAfterBreak="0">
    <w:nsid w:val="5E1E62AF"/>
    <w:multiLevelType w:val="hybridMultilevel"/>
    <w:tmpl w:val="1CA0A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0561A63"/>
    <w:multiLevelType w:val="hybridMultilevel"/>
    <w:tmpl w:val="4F421E62"/>
    <w:lvl w:ilvl="0" w:tplc="E3B0586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4" w15:restartNumberingAfterBreak="0">
    <w:nsid w:val="649C131C"/>
    <w:multiLevelType w:val="hybridMultilevel"/>
    <w:tmpl w:val="9DEE4A90"/>
    <w:lvl w:ilvl="0" w:tplc="F0D26D8C">
      <w:numFmt w:val="bullet"/>
      <w:lvlText w:val=""/>
      <w:lvlJc w:val="left"/>
      <w:pPr>
        <w:ind w:left="1212" w:hanging="361"/>
      </w:pPr>
      <w:rPr>
        <w:rFonts w:ascii="Symbol" w:eastAsia="Symbol" w:hAnsi="Symbol" w:cs="Symbol" w:hint="default"/>
        <w:b w:val="0"/>
        <w:bCs w:val="0"/>
        <w:i w:val="0"/>
        <w:iCs w:val="0"/>
        <w:w w:val="100"/>
        <w:sz w:val="22"/>
        <w:szCs w:val="22"/>
        <w:lang w:val="en-US" w:eastAsia="en-US" w:bidi="ar-SA"/>
      </w:rPr>
    </w:lvl>
    <w:lvl w:ilvl="1" w:tplc="1308696A">
      <w:numFmt w:val="bullet"/>
      <w:lvlText w:val="•"/>
      <w:lvlJc w:val="left"/>
      <w:pPr>
        <w:ind w:left="2256" w:hanging="361"/>
      </w:pPr>
      <w:rPr>
        <w:rFonts w:hint="default"/>
        <w:lang w:val="en-US" w:eastAsia="en-US" w:bidi="ar-SA"/>
      </w:rPr>
    </w:lvl>
    <w:lvl w:ilvl="2" w:tplc="7B863F76">
      <w:numFmt w:val="bullet"/>
      <w:lvlText w:val="•"/>
      <w:lvlJc w:val="left"/>
      <w:pPr>
        <w:ind w:left="3292" w:hanging="361"/>
      </w:pPr>
      <w:rPr>
        <w:rFonts w:hint="default"/>
        <w:lang w:val="en-US" w:eastAsia="en-US" w:bidi="ar-SA"/>
      </w:rPr>
    </w:lvl>
    <w:lvl w:ilvl="3" w:tplc="DDA22D62">
      <w:numFmt w:val="bullet"/>
      <w:lvlText w:val="•"/>
      <w:lvlJc w:val="left"/>
      <w:pPr>
        <w:ind w:left="4328" w:hanging="361"/>
      </w:pPr>
      <w:rPr>
        <w:rFonts w:hint="default"/>
        <w:lang w:val="en-US" w:eastAsia="en-US" w:bidi="ar-SA"/>
      </w:rPr>
    </w:lvl>
    <w:lvl w:ilvl="4" w:tplc="6CD0FD7C">
      <w:numFmt w:val="bullet"/>
      <w:lvlText w:val="•"/>
      <w:lvlJc w:val="left"/>
      <w:pPr>
        <w:ind w:left="5364" w:hanging="361"/>
      </w:pPr>
      <w:rPr>
        <w:rFonts w:hint="default"/>
        <w:lang w:val="en-US" w:eastAsia="en-US" w:bidi="ar-SA"/>
      </w:rPr>
    </w:lvl>
    <w:lvl w:ilvl="5" w:tplc="316A3906">
      <w:numFmt w:val="bullet"/>
      <w:lvlText w:val="•"/>
      <w:lvlJc w:val="left"/>
      <w:pPr>
        <w:ind w:left="6400" w:hanging="361"/>
      </w:pPr>
      <w:rPr>
        <w:rFonts w:hint="default"/>
        <w:lang w:val="en-US" w:eastAsia="en-US" w:bidi="ar-SA"/>
      </w:rPr>
    </w:lvl>
    <w:lvl w:ilvl="6" w:tplc="149E6C3E">
      <w:numFmt w:val="bullet"/>
      <w:lvlText w:val="•"/>
      <w:lvlJc w:val="left"/>
      <w:pPr>
        <w:ind w:left="7436" w:hanging="361"/>
      </w:pPr>
      <w:rPr>
        <w:rFonts w:hint="default"/>
        <w:lang w:val="en-US" w:eastAsia="en-US" w:bidi="ar-SA"/>
      </w:rPr>
    </w:lvl>
    <w:lvl w:ilvl="7" w:tplc="E9B69956">
      <w:numFmt w:val="bullet"/>
      <w:lvlText w:val="•"/>
      <w:lvlJc w:val="left"/>
      <w:pPr>
        <w:ind w:left="8472" w:hanging="361"/>
      </w:pPr>
      <w:rPr>
        <w:rFonts w:hint="default"/>
        <w:lang w:val="en-US" w:eastAsia="en-US" w:bidi="ar-SA"/>
      </w:rPr>
    </w:lvl>
    <w:lvl w:ilvl="8" w:tplc="ECFE8A9A">
      <w:numFmt w:val="bullet"/>
      <w:lvlText w:val="•"/>
      <w:lvlJc w:val="left"/>
      <w:pPr>
        <w:ind w:left="9508" w:hanging="361"/>
      </w:pPr>
      <w:rPr>
        <w:rFonts w:hint="default"/>
        <w:lang w:val="en-US" w:eastAsia="en-US" w:bidi="ar-SA"/>
      </w:rPr>
    </w:lvl>
  </w:abstractNum>
  <w:abstractNum w:abstractNumId="55" w15:restartNumberingAfterBreak="0">
    <w:nsid w:val="65D725EC"/>
    <w:multiLevelType w:val="hybridMultilevel"/>
    <w:tmpl w:val="57EA0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801442D"/>
    <w:multiLevelType w:val="multilevel"/>
    <w:tmpl w:val="624425D2"/>
    <w:lvl w:ilvl="0">
      <w:start w:val="9"/>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6D88483D"/>
    <w:multiLevelType w:val="multilevel"/>
    <w:tmpl w:val="E88A9788"/>
    <w:lvl w:ilvl="0">
      <w:start w:val="8"/>
      <w:numFmt w:val="decimal"/>
      <w:lvlText w:val="%1.0"/>
      <w:lvlJc w:val="left"/>
      <w:pPr>
        <w:ind w:left="738" w:hanging="248"/>
      </w:pPr>
      <w:rPr>
        <w:rFonts w:hint="default"/>
        <w:b/>
        <w:bCs/>
        <w:i w:val="0"/>
        <w:iCs w:val="0"/>
        <w:spacing w:val="-1"/>
        <w:w w:val="100"/>
        <w:sz w:val="22"/>
        <w:szCs w:val="22"/>
        <w:lang w:val="en-US" w:eastAsia="en-US" w:bidi="ar-SA"/>
      </w:rPr>
    </w:lvl>
    <w:lvl w:ilvl="1">
      <w:start w:val="1"/>
      <w:numFmt w:val="decimal"/>
      <w:lvlText w:val="%1.%2."/>
      <w:lvlJc w:val="left"/>
      <w:pPr>
        <w:ind w:left="720" w:hanging="86"/>
      </w:pPr>
      <w:rPr>
        <w:rFonts w:ascii="Arial" w:eastAsia="Arial" w:hAnsi="Arial" w:cs="Arial" w:hint="default"/>
        <w:b/>
        <w:bCs/>
        <w:i/>
        <w:iCs w:val="0"/>
        <w:spacing w:val="-1"/>
        <w:w w:val="100"/>
        <w:sz w:val="22"/>
        <w:szCs w:val="22"/>
        <w:lang w:val="en-US" w:eastAsia="en-US" w:bidi="ar-SA"/>
      </w:rPr>
    </w:lvl>
    <w:lvl w:ilvl="2">
      <w:start w:val="1"/>
      <w:numFmt w:val="decimal"/>
      <w:lvlText w:val="%1.%2.%3."/>
      <w:lvlJc w:val="left"/>
      <w:pPr>
        <w:ind w:left="1106" w:hanging="615"/>
      </w:pPr>
      <w:rPr>
        <w:rFonts w:ascii="Arial" w:eastAsia="Arial" w:hAnsi="Arial" w:cs="Arial" w:hint="default"/>
        <w:b/>
        <w:bCs/>
        <w:i w:val="0"/>
        <w:iCs w:val="0"/>
        <w:spacing w:val="-3"/>
        <w:w w:val="100"/>
        <w:sz w:val="22"/>
        <w:szCs w:val="22"/>
        <w:lang w:val="en-US" w:eastAsia="en-US" w:bidi="ar-SA"/>
      </w:rPr>
    </w:lvl>
    <w:lvl w:ilvl="3">
      <w:numFmt w:val="bullet"/>
      <w:lvlText w:val=""/>
      <w:lvlJc w:val="left"/>
      <w:pPr>
        <w:ind w:left="1211" w:hanging="361"/>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1572" w:hanging="361"/>
      </w:pPr>
      <w:rPr>
        <w:rFonts w:ascii="Symbol" w:eastAsia="Symbol" w:hAnsi="Symbol" w:cs="Symbol" w:hint="default"/>
        <w:b w:val="0"/>
        <w:bCs w:val="0"/>
        <w:i w:val="0"/>
        <w:iCs w:val="0"/>
        <w:w w:val="100"/>
        <w:sz w:val="22"/>
        <w:szCs w:val="22"/>
        <w:lang w:val="en-US" w:eastAsia="en-US" w:bidi="ar-SA"/>
      </w:rPr>
    </w:lvl>
    <w:lvl w:ilvl="5">
      <w:numFmt w:val="bullet"/>
      <w:lvlText w:val="•"/>
      <w:lvlJc w:val="left"/>
      <w:pPr>
        <w:ind w:left="1220" w:hanging="361"/>
      </w:pPr>
      <w:rPr>
        <w:rFonts w:hint="default"/>
        <w:lang w:val="en-US" w:eastAsia="en-US" w:bidi="ar-SA"/>
      </w:rPr>
    </w:lvl>
    <w:lvl w:ilvl="6">
      <w:numFmt w:val="bullet"/>
      <w:lvlText w:val="•"/>
      <w:lvlJc w:val="left"/>
      <w:pPr>
        <w:ind w:left="1580" w:hanging="361"/>
      </w:pPr>
      <w:rPr>
        <w:rFonts w:hint="default"/>
        <w:lang w:val="en-US" w:eastAsia="en-US" w:bidi="ar-SA"/>
      </w:rPr>
    </w:lvl>
    <w:lvl w:ilvl="7">
      <w:numFmt w:val="bullet"/>
      <w:lvlText w:val="•"/>
      <w:lvlJc w:val="left"/>
      <w:pPr>
        <w:ind w:left="4080" w:hanging="361"/>
      </w:pPr>
      <w:rPr>
        <w:rFonts w:hint="default"/>
        <w:lang w:val="en-US" w:eastAsia="en-US" w:bidi="ar-SA"/>
      </w:rPr>
    </w:lvl>
    <w:lvl w:ilvl="8">
      <w:numFmt w:val="bullet"/>
      <w:lvlText w:val="•"/>
      <w:lvlJc w:val="left"/>
      <w:pPr>
        <w:ind w:left="6580" w:hanging="361"/>
      </w:pPr>
      <w:rPr>
        <w:rFonts w:hint="default"/>
        <w:lang w:val="en-US" w:eastAsia="en-US" w:bidi="ar-SA"/>
      </w:rPr>
    </w:lvl>
  </w:abstractNum>
  <w:abstractNum w:abstractNumId="58" w15:restartNumberingAfterBreak="0">
    <w:nsid w:val="6E4631F3"/>
    <w:multiLevelType w:val="multilevel"/>
    <w:tmpl w:val="E88A9788"/>
    <w:lvl w:ilvl="0">
      <w:start w:val="8"/>
      <w:numFmt w:val="decimal"/>
      <w:lvlText w:val="%1.0"/>
      <w:lvlJc w:val="left"/>
      <w:pPr>
        <w:ind w:left="738" w:hanging="248"/>
      </w:pPr>
      <w:rPr>
        <w:rFonts w:hint="default"/>
        <w:b/>
        <w:bCs/>
        <w:i w:val="0"/>
        <w:iCs w:val="0"/>
        <w:spacing w:val="-1"/>
        <w:w w:val="100"/>
        <w:sz w:val="22"/>
        <w:szCs w:val="22"/>
        <w:lang w:val="en-US" w:eastAsia="en-US" w:bidi="ar-SA"/>
      </w:rPr>
    </w:lvl>
    <w:lvl w:ilvl="1">
      <w:start w:val="1"/>
      <w:numFmt w:val="decimal"/>
      <w:lvlText w:val="%1.%2."/>
      <w:lvlJc w:val="left"/>
      <w:pPr>
        <w:ind w:left="720" w:hanging="86"/>
      </w:pPr>
      <w:rPr>
        <w:rFonts w:ascii="Arial" w:eastAsia="Arial" w:hAnsi="Arial" w:cs="Arial" w:hint="default"/>
        <w:b/>
        <w:bCs/>
        <w:i/>
        <w:iCs w:val="0"/>
        <w:spacing w:val="-1"/>
        <w:w w:val="100"/>
        <w:sz w:val="22"/>
        <w:szCs w:val="22"/>
        <w:lang w:val="en-US" w:eastAsia="en-US" w:bidi="ar-SA"/>
      </w:rPr>
    </w:lvl>
    <w:lvl w:ilvl="2">
      <w:start w:val="1"/>
      <w:numFmt w:val="decimal"/>
      <w:lvlText w:val="%1.%2.%3."/>
      <w:lvlJc w:val="left"/>
      <w:pPr>
        <w:ind w:left="1106" w:hanging="615"/>
      </w:pPr>
      <w:rPr>
        <w:rFonts w:ascii="Arial" w:eastAsia="Arial" w:hAnsi="Arial" w:cs="Arial" w:hint="default"/>
        <w:b/>
        <w:bCs/>
        <w:i w:val="0"/>
        <w:iCs w:val="0"/>
        <w:spacing w:val="-3"/>
        <w:w w:val="100"/>
        <w:sz w:val="22"/>
        <w:szCs w:val="22"/>
        <w:lang w:val="en-US" w:eastAsia="en-US" w:bidi="ar-SA"/>
      </w:rPr>
    </w:lvl>
    <w:lvl w:ilvl="3">
      <w:numFmt w:val="bullet"/>
      <w:lvlText w:val=""/>
      <w:lvlJc w:val="left"/>
      <w:pPr>
        <w:ind w:left="1211" w:hanging="361"/>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1572" w:hanging="361"/>
      </w:pPr>
      <w:rPr>
        <w:rFonts w:ascii="Symbol" w:eastAsia="Symbol" w:hAnsi="Symbol" w:cs="Symbol" w:hint="default"/>
        <w:b w:val="0"/>
        <w:bCs w:val="0"/>
        <w:i w:val="0"/>
        <w:iCs w:val="0"/>
        <w:w w:val="100"/>
        <w:sz w:val="22"/>
        <w:szCs w:val="22"/>
        <w:lang w:val="en-US" w:eastAsia="en-US" w:bidi="ar-SA"/>
      </w:rPr>
    </w:lvl>
    <w:lvl w:ilvl="5">
      <w:numFmt w:val="bullet"/>
      <w:lvlText w:val="•"/>
      <w:lvlJc w:val="left"/>
      <w:pPr>
        <w:ind w:left="1220" w:hanging="361"/>
      </w:pPr>
      <w:rPr>
        <w:rFonts w:hint="default"/>
        <w:lang w:val="en-US" w:eastAsia="en-US" w:bidi="ar-SA"/>
      </w:rPr>
    </w:lvl>
    <w:lvl w:ilvl="6">
      <w:numFmt w:val="bullet"/>
      <w:lvlText w:val="•"/>
      <w:lvlJc w:val="left"/>
      <w:pPr>
        <w:ind w:left="1580" w:hanging="361"/>
      </w:pPr>
      <w:rPr>
        <w:rFonts w:hint="default"/>
        <w:lang w:val="en-US" w:eastAsia="en-US" w:bidi="ar-SA"/>
      </w:rPr>
    </w:lvl>
    <w:lvl w:ilvl="7">
      <w:numFmt w:val="bullet"/>
      <w:lvlText w:val="•"/>
      <w:lvlJc w:val="left"/>
      <w:pPr>
        <w:ind w:left="4080" w:hanging="361"/>
      </w:pPr>
      <w:rPr>
        <w:rFonts w:hint="default"/>
        <w:lang w:val="en-US" w:eastAsia="en-US" w:bidi="ar-SA"/>
      </w:rPr>
    </w:lvl>
    <w:lvl w:ilvl="8">
      <w:numFmt w:val="bullet"/>
      <w:lvlText w:val="•"/>
      <w:lvlJc w:val="left"/>
      <w:pPr>
        <w:ind w:left="6580" w:hanging="361"/>
      </w:pPr>
      <w:rPr>
        <w:rFonts w:hint="default"/>
        <w:lang w:val="en-US" w:eastAsia="en-US" w:bidi="ar-SA"/>
      </w:rPr>
    </w:lvl>
  </w:abstractNum>
  <w:abstractNum w:abstractNumId="59" w15:restartNumberingAfterBreak="0">
    <w:nsid w:val="6F375B70"/>
    <w:multiLevelType w:val="hybridMultilevel"/>
    <w:tmpl w:val="209ECE8A"/>
    <w:lvl w:ilvl="0" w:tplc="38102B52">
      <w:start w:val="1"/>
      <w:numFmt w:val="decimal"/>
      <w:lvlText w:val="%1."/>
      <w:lvlJc w:val="left"/>
      <w:pPr>
        <w:ind w:left="1212" w:hanging="360"/>
      </w:pPr>
      <w:rPr>
        <w:rFonts w:ascii="Arial" w:eastAsia="Arial" w:hAnsi="Arial" w:cs="Arial" w:hint="default"/>
        <w:b w:val="0"/>
        <w:bCs w:val="0"/>
        <w:i w:val="0"/>
        <w:iCs w:val="0"/>
        <w:spacing w:val="-1"/>
        <w:w w:val="100"/>
        <w:sz w:val="22"/>
        <w:szCs w:val="22"/>
        <w:lang w:val="en-US" w:eastAsia="en-US" w:bidi="ar-SA"/>
      </w:rPr>
    </w:lvl>
    <w:lvl w:ilvl="1" w:tplc="5758244A">
      <w:start w:val="1"/>
      <w:numFmt w:val="lowerLetter"/>
      <w:lvlText w:val="%2."/>
      <w:lvlJc w:val="left"/>
      <w:pPr>
        <w:ind w:left="1932" w:hanging="360"/>
      </w:pPr>
      <w:rPr>
        <w:rFonts w:ascii="Arial" w:eastAsia="Arial" w:hAnsi="Arial" w:cs="Arial" w:hint="default"/>
        <w:b w:val="0"/>
        <w:bCs w:val="0"/>
        <w:i w:val="0"/>
        <w:iCs w:val="0"/>
        <w:spacing w:val="-1"/>
        <w:w w:val="100"/>
        <w:sz w:val="22"/>
        <w:szCs w:val="22"/>
        <w:lang w:val="en-US" w:eastAsia="en-US" w:bidi="ar-SA"/>
      </w:rPr>
    </w:lvl>
    <w:lvl w:ilvl="2" w:tplc="9CB2E3BC">
      <w:start w:val="1"/>
      <w:numFmt w:val="lowerRoman"/>
      <w:lvlText w:val="%3."/>
      <w:lvlJc w:val="left"/>
      <w:pPr>
        <w:ind w:left="2651" w:hanging="291"/>
        <w:jc w:val="right"/>
      </w:pPr>
      <w:rPr>
        <w:rFonts w:ascii="Arial" w:eastAsia="Arial" w:hAnsi="Arial" w:cs="Arial" w:hint="default"/>
        <w:b w:val="0"/>
        <w:bCs w:val="0"/>
        <w:i w:val="0"/>
        <w:iCs w:val="0"/>
        <w:spacing w:val="-2"/>
        <w:w w:val="100"/>
        <w:sz w:val="22"/>
        <w:szCs w:val="22"/>
        <w:lang w:val="en-US" w:eastAsia="en-US" w:bidi="ar-SA"/>
      </w:rPr>
    </w:lvl>
    <w:lvl w:ilvl="3" w:tplc="5972FB36">
      <w:numFmt w:val="bullet"/>
      <w:lvlText w:val="•"/>
      <w:lvlJc w:val="left"/>
      <w:pPr>
        <w:ind w:left="3775" w:hanging="291"/>
      </w:pPr>
      <w:rPr>
        <w:rFonts w:hint="default"/>
        <w:lang w:val="en-US" w:eastAsia="en-US" w:bidi="ar-SA"/>
      </w:rPr>
    </w:lvl>
    <w:lvl w:ilvl="4" w:tplc="CA2C6CC0">
      <w:numFmt w:val="bullet"/>
      <w:lvlText w:val="•"/>
      <w:lvlJc w:val="left"/>
      <w:pPr>
        <w:ind w:left="4890" w:hanging="291"/>
      </w:pPr>
      <w:rPr>
        <w:rFonts w:hint="default"/>
        <w:lang w:val="en-US" w:eastAsia="en-US" w:bidi="ar-SA"/>
      </w:rPr>
    </w:lvl>
    <w:lvl w:ilvl="5" w:tplc="9FE2440E">
      <w:numFmt w:val="bullet"/>
      <w:lvlText w:val="•"/>
      <w:lvlJc w:val="left"/>
      <w:pPr>
        <w:ind w:left="6005" w:hanging="291"/>
      </w:pPr>
      <w:rPr>
        <w:rFonts w:hint="default"/>
        <w:lang w:val="en-US" w:eastAsia="en-US" w:bidi="ar-SA"/>
      </w:rPr>
    </w:lvl>
    <w:lvl w:ilvl="6" w:tplc="4AF4F20C">
      <w:numFmt w:val="bullet"/>
      <w:lvlText w:val="•"/>
      <w:lvlJc w:val="left"/>
      <w:pPr>
        <w:ind w:left="7120" w:hanging="291"/>
      </w:pPr>
      <w:rPr>
        <w:rFonts w:hint="default"/>
        <w:lang w:val="en-US" w:eastAsia="en-US" w:bidi="ar-SA"/>
      </w:rPr>
    </w:lvl>
    <w:lvl w:ilvl="7" w:tplc="7A0E0DA0">
      <w:numFmt w:val="bullet"/>
      <w:lvlText w:val="•"/>
      <w:lvlJc w:val="left"/>
      <w:pPr>
        <w:ind w:left="8235" w:hanging="291"/>
      </w:pPr>
      <w:rPr>
        <w:rFonts w:hint="default"/>
        <w:lang w:val="en-US" w:eastAsia="en-US" w:bidi="ar-SA"/>
      </w:rPr>
    </w:lvl>
    <w:lvl w:ilvl="8" w:tplc="2B3291B2">
      <w:numFmt w:val="bullet"/>
      <w:lvlText w:val="•"/>
      <w:lvlJc w:val="left"/>
      <w:pPr>
        <w:ind w:left="9350" w:hanging="291"/>
      </w:pPr>
      <w:rPr>
        <w:rFonts w:hint="default"/>
        <w:lang w:val="en-US" w:eastAsia="en-US" w:bidi="ar-SA"/>
      </w:rPr>
    </w:lvl>
  </w:abstractNum>
  <w:abstractNum w:abstractNumId="60" w15:restartNumberingAfterBreak="0">
    <w:nsid w:val="6F590401"/>
    <w:multiLevelType w:val="hybridMultilevel"/>
    <w:tmpl w:val="CAE44626"/>
    <w:lvl w:ilvl="0" w:tplc="883AA330">
      <w:numFmt w:val="bullet"/>
      <w:lvlText w:val=""/>
      <w:lvlJc w:val="left"/>
      <w:pPr>
        <w:ind w:left="991" w:hanging="361"/>
      </w:pPr>
      <w:rPr>
        <w:rFonts w:ascii="Symbol" w:eastAsia="Symbol" w:hAnsi="Symbol" w:cs="Symbol" w:hint="default"/>
        <w:b w:val="0"/>
        <w:bCs w:val="0"/>
        <w:i w:val="0"/>
        <w:iCs w:val="0"/>
        <w:w w:val="100"/>
        <w:sz w:val="22"/>
        <w:szCs w:val="22"/>
        <w:lang w:val="en-US" w:eastAsia="en-US" w:bidi="ar-SA"/>
      </w:rPr>
    </w:lvl>
    <w:lvl w:ilvl="1" w:tplc="E19E217E">
      <w:numFmt w:val="bullet"/>
      <w:lvlText w:val="o"/>
      <w:lvlJc w:val="left"/>
      <w:pPr>
        <w:ind w:left="1712" w:hanging="361"/>
      </w:pPr>
      <w:rPr>
        <w:rFonts w:ascii="Courier New" w:eastAsia="Courier New" w:hAnsi="Courier New" w:cs="Courier New" w:hint="default"/>
        <w:b w:val="0"/>
        <w:bCs w:val="0"/>
        <w:i w:val="0"/>
        <w:iCs w:val="0"/>
        <w:w w:val="100"/>
        <w:sz w:val="22"/>
        <w:szCs w:val="22"/>
        <w:lang w:val="en-US" w:eastAsia="en-US" w:bidi="ar-SA"/>
      </w:rPr>
    </w:lvl>
    <w:lvl w:ilvl="2" w:tplc="2D10312E">
      <w:numFmt w:val="bullet"/>
      <w:lvlText w:val="•"/>
      <w:lvlJc w:val="left"/>
      <w:pPr>
        <w:ind w:left="2791" w:hanging="361"/>
      </w:pPr>
      <w:rPr>
        <w:rFonts w:hint="default"/>
        <w:lang w:val="en-US" w:eastAsia="en-US" w:bidi="ar-SA"/>
      </w:rPr>
    </w:lvl>
    <w:lvl w:ilvl="3" w:tplc="3A540918">
      <w:numFmt w:val="bullet"/>
      <w:lvlText w:val="•"/>
      <w:lvlJc w:val="left"/>
      <w:pPr>
        <w:ind w:left="3862" w:hanging="361"/>
      </w:pPr>
      <w:rPr>
        <w:rFonts w:hint="default"/>
        <w:lang w:val="en-US" w:eastAsia="en-US" w:bidi="ar-SA"/>
      </w:rPr>
    </w:lvl>
    <w:lvl w:ilvl="4" w:tplc="5C4C3558">
      <w:numFmt w:val="bullet"/>
      <w:lvlText w:val="•"/>
      <w:lvlJc w:val="left"/>
      <w:pPr>
        <w:ind w:left="4933" w:hanging="361"/>
      </w:pPr>
      <w:rPr>
        <w:rFonts w:hint="default"/>
        <w:lang w:val="en-US" w:eastAsia="en-US" w:bidi="ar-SA"/>
      </w:rPr>
    </w:lvl>
    <w:lvl w:ilvl="5" w:tplc="CC1A8520">
      <w:numFmt w:val="bullet"/>
      <w:lvlText w:val="•"/>
      <w:lvlJc w:val="left"/>
      <w:pPr>
        <w:ind w:left="6004" w:hanging="361"/>
      </w:pPr>
      <w:rPr>
        <w:rFonts w:hint="default"/>
        <w:lang w:val="en-US" w:eastAsia="en-US" w:bidi="ar-SA"/>
      </w:rPr>
    </w:lvl>
    <w:lvl w:ilvl="6" w:tplc="BE1CDCA2">
      <w:numFmt w:val="bullet"/>
      <w:lvlText w:val="•"/>
      <w:lvlJc w:val="left"/>
      <w:pPr>
        <w:ind w:left="7075" w:hanging="361"/>
      </w:pPr>
      <w:rPr>
        <w:rFonts w:hint="default"/>
        <w:lang w:val="en-US" w:eastAsia="en-US" w:bidi="ar-SA"/>
      </w:rPr>
    </w:lvl>
    <w:lvl w:ilvl="7" w:tplc="F4EC924E">
      <w:numFmt w:val="bullet"/>
      <w:lvlText w:val="•"/>
      <w:lvlJc w:val="left"/>
      <w:pPr>
        <w:ind w:left="8146" w:hanging="361"/>
      </w:pPr>
      <w:rPr>
        <w:rFonts w:hint="default"/>
        <w:lang w:val="en-US" w:eastAsia="en-US" w:bidi="ar-SA"/>
      </w:rPr>
    </w:lvl>
    <w:lvl w:ilvl="8" w:tplc="352AFF0E">
      <w:numFmt w:val="bullet"/>
      <w:lvlText w:val="•"/>
      <w:lvlJc w:val="left"/>
      <w:pPr>
        <w:ind w:left="9217" w:hanging="361"/>
      </w:pPr>
      <w:rPr>
        <w:rFonts w:hint="default"/>
        <w:lang w:val="en-US" w:eastAsia="en-US" w:bidi="ar-SA"/>
      </w:rPr>
    </w:lvl>
  </w:abstractNum>
  <w:abstractNum w:abstractNumId="61" w15:restartNumberingAfterBreak="0">
    <w:nsid w:val="6F736D92"/>
    <w:multiLevelType w:val="multilevel"/>
    <w:tmpl w:val="0C428802"/>
    <w:lvl w:ilvl="0">
      <w:start w:val="1"/>
      <w:numFmt w:val="decimal"/>
      <w:lvlText w:val="%1.0"/>
      <w:lvlJc w:val="left"/>
      <w:pPr>
        <w:ind w:left="739" w:hanging="248"/>
      </w:pPr>
      <w:rPr>
        <w:rFonts w:ascii="Arial" w:hAnsi="Arial" w:cs="Arial" w:hint="default"/>
        <w:b/>
        <w:bCs/>
        <w:i w:val="0"/>
        <w:iCs w:val="0"/>
        <w:spacing w:val="-1"/>
        <w:w w:val="100"/>
        <w:sz w:val="22"/>
        <w:szCs w:val="22"/>
        <w:lang w:val="en-US" w:eastAsia="en-US" w:bidi="ar-SA"/>
      </w:rPr>
    </w:lvl>
    <w:lvl w:ilvl="1">
      <w:start w:val="1"/>
      <w:numFmt w:val="decimal"/>
      <w:lvlText w:val="%1.%2."/>
      <w:lvlJc w:val="left"/>
      <w:pPr>
        <w:ind w:left="492" w:hanging="435"/>
      </w:pPr>
      <w:rPr>
        <w:rFonts w:ascii="Arial" w:eastAsia="Arial" w:hAnsi="Arial" w:cs="Arial" w:hint="default"/>
        <w:b/>
        <w:bCs/>
        <w:i w:val="0"/>
        <w:iCs w:val="0"/>
        <w:spacing w:val="-1"/>
        <w:w w:val="100"/>
        <w:sz w:val="22"/>
        <w:szCs w:val="22"/>
        <w:lang w:val="en-US" w:eastAsia="en-US" w:bidi="ar-SA"/>
      </w:rPr>
    </w:lvl>
    <w:lvl w:ilvl="2">
      <w:start w:val="1"/>
      <w:numFmt w:val="decimal"/>
      <w:lvlText w:val="%1.%2.%3."/>
      <w:lvlJc w:val="left"/>
      <w:pPr>
        <w:ind w:left="1695" w:hanging="615"/>
      </w:pPr>
      <w:rPr>
        <w:rFonts w:ascii="Arial" w:eastAsia="Arial" w:hAnsi="Arial" w:cs="Arial" w:hint="default"/>
        <w:b/>
        <w:bCs/>
        <w:i w:val="0"/>
        <w:iCs w:val="0"/>
        <w:spacing w:val="-3"/>
        <w:w w:val="100"/>
        <w:sz w:val="22"/>
        <w:szCs w:val="22"/>
        <w:lang w:val="en-US" w:eastAsia="en-US" w:bidi="ar-SA"/>
      </w:rPr>
    </w:lvl>
    <w:lvl w:ilvl="3">
      <w:start w:val="1"/>
      <w:numFmt w:val="decimal"/>
      <w:lvlText w:val="%1.%2.%3.%4."/>
      <w:lvlJc w:val="left"/>
      <w:pPr>
        <w:ind w:left="491" w:hanging="802"/>
      </w:pPr>
      <w:rPr>
        <w:rFonts w:ascii="Arial" w:eastAsia="Arial" w:hAnsi="Arial" w:cs="Arial" w:hint="default"/>
        <w:b/>
        <w:bCs/>
        <w:i w:val="0"/>
        <w:iCs w:val="0"/>
        <w:spacing w:val="-3"/>
        <w:w w:val="100"/>
        <w:sz w:val="22"/>
        <w:szCs w:val="22"/>
        <w:lang w:val="en-US" w:eastAsia="en-US" w:bidi="ar-SA"/>
      </w:rPr>
    </w:lvl>
    <w:lvl w:ilvl="4">
      <w:start w:val="1"/>
      <w:numFmt w:val="decimal"/>
      <w:lvlText w:val="%1.%2.%3.%4.%5."/>
      <w:lvlJc w:val="left"/>
      <w:pPr>
        <w:ind w:left="1473" w:hanging="982"/>
      </w:pPr>
      <w:rPr>
        <w:rFonts w:ascii="Arial" w:eastAsia="Arial" w:hAnsi="Arial" w:cs="Arial" w:hint="default"/>
        <w:b/>
        <w:bCs/>
        <w:i w:val="0"/>
        <w:iCs w:val="0"/>
        <w:spacing w:val="-3"/>
        <w:w w:val="100"/>
        <w:sz w:val="22"/>
        <w:szCs w:val="22"/>
        <w:lang w:val="en-US" w:eastAsia="en-US" w:bidi="ar-SA"/>
      </w:rPr>
    </w:lvl>
    <w:lvl w:ilvl="5">
      <w:numFmt w:val="bullet"/>
      <w:lvlText w:val="•"/>
      <w:lvlJc w:val="left"/>
      <w:pPr>
        <w:ind w:left="3163" w:hanging="982"/>
      </w:pPr>
      <w:rPr>
        <w:rFonts w:hint="default"/>
        <w:lang w:val="en-US" w:eastAsia="en-US" w:bidi="ar-SA"/>
      </w:rPr>
    </w:lvl>
    <w:lvl w:ilvl="6">
      <w:numFmt w:val="bullet"/>
      <w:lvlText w:val="•"/>
      <w:lvlJc w:val="left"/>
      <w:pPr>
        <w:ind w:left="4846" w:hanging="982"/>
      </w:pPr>
      <w:rPr>
        <w:rFonts w:hint="default"/>
        <w:lang w:val="en-US" w:eastAsia="en-US" w:bidi="ar-SA"/>
      </w:rPr>
    </w:lvl>
    <w:lvl w:ilvl="7">
      <w:numFmt w:val="bullet"/>
      <w:lvlText w:val="•"/>
      <w:lvlJc w:val="left"/>
      <w:pPr>
        <w:ind w:left="6530" w:hanging="982"/>
      </w:pPr>
      <w:rPr>
        <w:rFonts w:hint="default"/>
        <w:lang w:val="en-US" w:eastAsia="en-US" w:bidi="ar-SA"/>
      </w:rPr>
    </w:lvl>
    <w:lvl w:ilvl="8">
      <w:numFmt w:val="bullet"/>
      <w:lvlText w:val="•"/>
      <w:lvlJc w:val="left"/>
      <w:pPr>
        <w:ind w:left="8213" w:hanging="982"/>
      </w:pPr>
      <w:rPr>
        <w:rFonts w:hint="default"/>
        <w:lang w:val="en-US" w:eastAsia="en-US" w:bidi="ar-SA"/>
      </w:rPr>
    </w:lvl>
  </w:abstractNum>
  <w:abstractNum w:abstractNumId="62" w15:restartNumberingAfterBreak="0">
    <w:nsid w:val="738C1FEA"/>
    <w:multiLevelType w:val="multilevel"/>
    <w:tmpl w:val="A5A63FEA"/>
    <w:lvl w:ilvl="0">
      <w:start w:val="5"/>
      <w:numFmt w:val="decimal"/>
      <w:lvlText w:val="%1.0"/>
      <w:lvlJc w:val="left"/>
      <w:pPr>
        <w:ind w:left="878" w:hanging="248"/>
      </w:pPr>
      <w:rPr>
        <w:rFonts w:hint="default"/>
        <w:b/>
        <w:bCs/>
        <w:i w:val="0"/>
        <w:iCs w:val="0"/>
        <w:spacing w:val="-1"/>
        <w:w w:val="100"/>
        <w:sz w:val="22"/>
        <w:szCs w:val="22"/>
        <w:lang w:val="en-US" w:eastAsia="en-US" w:bidi="ar-SA"/>
      </w:rPr>
    </w:lvl>
    <w:lvl w:ilvl="1">
      <w:start w:val="1"/>
      <w:numFmt w:val="decimal"/>
      <w:lvlText w:val="%1.%2."/>
      <w:lvlJc w:val="left"/>
      <w:pPr>
        <w:ind w:left="1060" w:hanging="430"/>
      </w:pPr>
      <w:rPr>
        <w:rFonts w:ascii="Arial" w:eastAsia="Arial" w:hAnsi="Arial" w:cs="Arial" w:hint="default"/>
        <w:b/>
        <w:bCs/>
        <w:i w:val="0"/>
        <w:iCs w:val="0"/>
        <w:spacing w:val="-1"/>
        <w:w w:val="100"/>
        <w:sz w:val="22"/>
        <w:szCs w:val="22"/>
        <w:lang w:val="en-US" w:eastAsia="en-US" w:bidi="ar-SA"/>
      </w:rPr>
    </w:lvl>
    <w:lvl w:ilvl="2">
      <w:start w:val="1"/>
      <w:numFmt w:val="decimal"/>
      <w:lvlText w:val="%1.%2.%3."/>
      <w:lvlJc w:val="left"/>
      <w:pPr>
        <w:ind w:left="1245" w:hanging="615"/>
      </w:pPr>
      <w:rPr>
        <w:rFonts w:ascii="Arial" w:eastAsia="Arial" w:hAnsi="Arial" w:cs="Arial" w:hint="default"/>
        <w:b/>
        <w:bCs/>
        <w:i w:val="0"/>
        <w:iCs w:val="0"/>
        <w:spacing w:val="-3"/>
        <w:w w:val="100"/>
        <w:sz w:val="22"/>
        <w:szCs w:val="22"/>
        <w:lang w:val="en-US" w:eastAsia="en-US" w:bidi="ar-SA"/>
      </w:rPr>
    </w:lvl>
    <w:lvl w:ilvl="3">
      <w:start w:val="1"/>
      <w:numFmt w:val="decimal"/>
      <w:lvlText w:val="%1.%2.%3.%4."/>
      <w:lvlJc w:val="left"/>
      <w:pPr>
        <w:ind w:left="631" w:hanging="817"/>
      </w:pPr>
      <w:rPr>
        <w:rFonts w:ascii="Arial" w:eastAsia="Arial" w:hAnsi="Arial" w:cs="Arial" w:hint="default"/>
        <w:b/>
        <w:bCs/>
        <w:i w:val="0"/>
        <w:iCs w:val="0"/>
        <w:spacing w:val="-3"/>
        <w:w w:val="100"/>
        <w:sz w:val="22"/>
        <w:szCs w:val="22"/>
        <w:lang w:val="en-US" w:eastAsia="en-US" w:bidi="ar-SA"/>
      </w:rPr>
    </w:lvl>
    <w:lvl w:ilvl="4">
      <w:numFmt w:val="bullet"/>
      <w:lvlText w:val="•"/>
      <w:lvlJc w:val="left"/>
      <w:pPr>
        <w:ind w:left="2736" w:hanging="817"/>
      </w:pPr>
      <w:rPr>
        <w:rFonts w:hint="default"/>
        <w:lang w:val="en-US" w:eastAsia="en-US" w:bidi="ar-SA"/>
      </w:rPr>
    </w:lvl>
    <w:lvl w:ilvl="5">
      <w:numFmt w:val="bullet"/>
      <w:lvlText w:val="•"/>
      <w:lvlJc w:val="left"/>
      <w:pPr>
        <w:ind w:left="4233" w:hanging="817"/>
      </w:pPr>
      <w:rPr>
        <w:rFonts w:hint="default"/>
        <w:lang w:val="en-US" w:eastAsia="en-US" w:bidi="ar-SA"/>
      </w:rPr>
    </w:lvl>
    <w:lvl w:ilvl="6">
      <w:numFmt w:val="bullet"/>
      <w:lvlText w:val="•"/>
      <w:lvlJc w:val="left"/>
      <w:pPr>
        <w:ind w:left="5730" w:hanging="817"/>
      </w:pPr>
      <w:rPr>
        <w:rFonts w:hint="default"/>
        <w:lang w:val="en-US" w:eastAsia="en-US" w:bidi="ar-SA"/>
      </w:rPr>
    </w:lvl>
    <w:lvl w:ilvl="7">
      <w:numFmt w:val="bullet"/>
      <w:lvlText w:val="•"/>
      <w:lvlJc w:val="left"/>
      <w:pPr>
        <w:ind w:left="7227" w:hanging="817"/>
      </w:pPr>
      <w:rPr>
        <w:rFonts w:hint="default"/>
        <w:lang w:val="en-US" w:eastAsia="en-US" w:bidi="ar-SA"/>
      </w:rPr>
    </w:lvl>
    <w:lvl w:ilvl="8">
      <w:numFmt w:val="bullet"/>
      <w:lvlText w:val="•"/>
      <w:lvlJc w:val="left"/>
      <w:pPr>
        <w:ind w:left="8724" w:hanging="817"/>
      </w:pPr>
      <w:rPr>
        <w:rFonts w:hint="default"/>
        <w:lang w:val="en-US" w:eastAsia="en-US" w:bidi="ar-SA"/>
      </w:rPr>
    </w:lvl>
  </w:abstractNum>
  <w:abstractNum w:abstractNumId="63" w15:restartNumberingAfterBreak="0">
    <w:nsid w:val="7C1A3B05"/>
    <w:multiLevelType w:val="multilevel"/>
    <w:tmpl w:val="F0AE01B0"/>
    <w:lvl w:ilvl="0">
      <w:start w:val="14"/>
      <w:numFmt w:val="decimal"/>
      <w:lvlText w:val="%1."/>
      <w:lvlJc w:val="left"/>
      <w:pPr>
        <w:ind w:left="840" w:hanging="840"/>
      </w:pPr>
      <w:rPr>
        <w:rFonts w:hint="default"/>
        <w:b/>
      </w:rPr>
    </w:lvl>
    <w:lvl w:ilvl="1">
      <w:start w:val="4"/>
      <w:numFmt w:val="decimal"/>
      <w:lvlText w:val="%1.%2."/>
      <w:lvlJc w:val="left"/>
      <w:pPr>
        <w:ind w:left="1050" w:hanging="840"/>
      </w:pPr>
      <w:rPr>
        <w:rFonts w:hint="default"/>
        <w:b/>
      </w:rPr>
    </w:lvl>
    <w:lvl w:ilvl="2">
      <w:start w:val="1"/>
      <w:numFmt w:val="decimal"/>
      <w:lvlText w:val="%1.%2.%3."/>
      <w:lvlJc w:val="left"/>
      <w:pPr>
        <w:ind w:left="1260" w:hanging="840"/>
      </w:pPr>
      <w:rPr>
        <w:rFonts w:hint="default"/>
        <w:b/>
      </w:rPr>
    </w:lvl>
    <w:lvl w:ilvl="3">
      <w:start w:val="2"/>
      <w:numFmt w:val="decimal"/>
      <w:lvlText w:val="%1.%2.%3.%4."/>
      <w:lvlJc w:val="left"/>
      <w:pPr>
        <w:ind w:left="1710" w:hanging="1080"/>
      </w:pPr>
      <w:rPr>
        <w:rFonts w:hint="default"/>
        <w:b/>
      </w:rPr>
    </w:lvl>
    <w:lvl w:ilvl="4">
      <w:start w:val="1"/>
      <w:numFmt w:val="decimal"/>
      <w:lvlText w:val="%1.%2.%3.%4.%5."/>
      <w:lvlJc w:val="left"/>
      <w:pPr>
        <w:ind w:left="1920" w:hanging="1080"/>
      </w:pPr>
      <w:rPr>
        <w:rFonts w:hint="default"/>
        <w:b/>
      </w:rPr>
    </w:lvl>
    <w:lvl w:ilvl="5">
      <w:start w:val="1"/>
      <w:numFmt w:val="decimal"/>
      <w:lvlText w:val="%1.%2.%3.%4.%5.%6."/>
      <w:lvlJc w:val="left"/>
      <w:pPr>
        <w:ind w:left="2490" w:hanging="1440"/>
      </w:pPr>
      <w:rPr>
        <w:rFonts w:hint="default"/>
        <w:b/>
      </w:rPr>
    </w:lvl>
    <w:lvl w:ilvl="6">
      <w:start w:val="1"/>
      <w:numFmt w:val="decimal"/>
      <w:lvlText w:val="%1.%2.%3.%4.%5.%6.%7."/>
      <w:lvlJc w:val="left"/>
      <w:pPr>
        <w:ind w:left="2700" w:hanging="1440"/>
      </w:pPr>
      <w:rPr>
        <w:rFonts w:hint="default"/>
        <w:b/>
      </w:rPr>
    </w:lvl>
    <w:lvl w:ilvl="7">
      <w:start w:val="1"/>
      <w:numFmt w:val="decimal"/>
      <w:lvlText w:val="%1.%2.%3.%4.%5.%6.%7.%8."/>
      <w:lvlJc w:val="left"/>
      <w:pPr>
        <w:ind w:left="3270" w:hanging="1800"/>
      </w:pPr>
      <w:rPr>
        <w:rFonts w:hint="default"/>
        <w:b/>
      </w:rPr>
    </w:lvl>
    <w:lvl w:ilvl="8">
      <w:start w:val="1"/>
      <w:numFmt w:val="decimal"/>
      <w:lvlText w:val="%1.%2.%3.%4.%5.%6.%7.%8.%9."/>
      <w:lvlJc w:val="left"/>
      <w:pPr>
        <w:ind w:left="3480" w:hanging="1800"/>
      </w:pPr>
      <w:rPr>
        <w:rFonts w:hint="default"/>
        <w:b/>
      </w:rPr>
    </w:lvl>
  </w:abstractNum>
  <w:abstractNum w:abstractNumId="64" w15:restartNumberingAfterBreak="0">
    <w:nsid w:val="7C2145C6"/>
    <w:multiLevelType w:val="hybridMultilevel"/>
    <w:tmpl w:val="CC521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54"/>
  </w:num>
  <w:num w:numId="4">
    <w:abstractNumId w:val="51"/>
  </w:num>
  <w:num w:numId="5">
    <w:abstractNumId w:val="0"/>
  </w:num>
  <w:num w:numId="6">
    <w:abstractNumId w:val="59"/>
  </w:num>
  <w:num w:numId="7">
    <w:abstractNumId w:val="60"/>
  </w:num>
  <w:num w:numId="8">
    <w:abstractNumId w:val="38"/>
  </w:num>
  <w:num w:numId="9">
    <w:abstractNumId w:val="15"/>
  </w:num>
  <w:num w:numId="10">
    <w:abstractNumId w:val="31"/>
  </w:num>
  <w:num w:numId="11">
    <w:abstractNumId w:val="12"/>
  </w:num>
  <w:num w:numId="12">
    <w:abstractNumId w:val="4"/>
  </w:num>
  <w:num w:numId="13">
    <w:abstractNumId w:val="35"/>
  </w:num>
  <w:num w:numId="14">
    <w:abstractNumId w:val="24"/>
  </w:num>
  <w:num w:numId="15">
    <w:abstractNumId w:val="23"/>
  </w:num>
  <w:num w:numId="16">
    <w:abstractNumId w:val="17"/>
  </w:num>
  <w:num w:numId="17">
    <w:abstractNumId w:val="2"/>
  </w:num>
  <w:num w:numId="18">
    <w:abstractNumId w:val="26"/>
  </w:num>
  <w:num w:numId="19">
    <w:abstractNumId w:val="11"/>
  </w:num>
  <w:num w:numId="20">
    <w:abstractNumId w:val="61"/>
  </w:num>
  <w:num w:numId="21">
    <w:abstractNumId w:val="42"/>
  </w:num>
  <w:num w:numId="22">
    <w:abstractNumId w:val="36"/>
  </w:num>
  <w:num w:numId="23">
    <w:abstractNumId w:val="55"/>
  </w:num>
  <w:num w:numId="24">
    <w:abstractNumId w:val="10"/>
  </w:num>
  <w:num w:numId="25">
    <w:abstractNumId w:val="48"/>
  </w:num>
  <w:num w:numId="26">
    <w:abstractNumId w:val="8"/>
  </w:num>
  <w:num w:numId="27">
    <w:abstractNumId w:val="28"/>
  </w:num>
  <w:num w:numId="28">
    <w:abstractNumId w:val="53"/>
  </w:num>
  <w:num w:numId="29">
    <w:abstractNumId w:val="41"/>
  </w:num>
  <w:num w:numId="30">
    <w:abstractNumId w:val="21"/>
  </w:num>
  <w:num w:numId="31">
    <w:abstractNumId w:val="46"/>
  </w:num>
  <w:num w:numId="32">
    <w:abstractNumId w:val="22"/>
  </w:num>
  <w:num w:numId="33">
    <w:abstractNumId w:val="45"/>
  </w:num>
  <w:num w:numId="34">
    <w:abstractNumId w:val="6"/>
  </w:num>
  <w:num w:numId="35">
    <w:abstractNumId w:val="40"/>
  </w:num>
  <w:num w:numId="36">
    <w:abstractNumId w:val="13"/>
  </w:num>
  <w:num w:numId="37">
    <w:abstractNumId w:val="62"/>
  </w:num>
  <w:num w:numId="38">
    <w:abstractNumId w:val="44"/>
  </w:num>
  <w:num w:numId="39">
    <w:abstractNumId w:val="16"/>
  </w:num>
  <w:num w:numId="40">
    <w:abstractNumId w:val="33"/>
  </w:num>
  <w:num w:numId="41">
    <w:abstractNumId w:val="57"/>
  </w:num>
  <w:num w:numId="42">
    <w:abstractNumId w:val="58"/>
  </w:num>
  <w:num w:numId="43">
    <w:abstractNumId w:val="56"/>
  </w:num>
  <w:num w:numId="44">
    <w:abstractNumId w:val="29"/>
  </w:num>
  <w:num w:numId="45">
    <w:abstractNumId w:val="18"/>
  </w:num>
  <w:num w:numId="46">
    <w:abstractNumId w:val="49"/>
  </w:num>
  <w:num w:numId="47">
    <w:abstractNumId w:val="63"/>
  </w:num>
  <w:num w:numId="48">
    <w:abstractNumId w:val="34"/>
  </w:num>
  <w:num w:numId="49">
    <w:abstractNumId w:val="7"/>
  </w:num>
  <w:num w:numId="50">
    <w:abstractNumId w:val="37"/>
  </w:num>
  <w:num w:numId="51">
    <w:abstractNumId w:val="14"/>
  </w:num>
  <w:num w:numId="52">
    <w:abstractNumId w:val="39"/>
  </w:num>
  <w:num w:numId="53">
    <w:abstractNumId w:val="50"/>
  </w:num>
  <w:num w:numId="54">
    <w:abstractNumId w:val="43"/>
  </w:num>
  <w:num w:numId="55">
    <w:abstractNumId w:val="47"/>
  </w:num>
  <w:num w:numId="56">
    <w:abstractNumId w:val="5"/>
  </w:num>
  <w:num w:numId="57">
    <w:abstractNumId w:val="64"/>
  </w:num>
  <w:num w:numId="58">
    <w:abstractNumId w:val="25"/>
  </w:num>
  <w:num w:numId="59">
    <w:abstractNumId w:val="52"/>
  </w:num>
  <w:num w:numId="60">
    <w:abstractNumId w:val="30"/>
  </w:num>
  <w:num w:numId="61">
    <w:abstractNumId w:val="32"/>
  </w:num>
  <w:num w:numId="62">
    <w:abstractNumId w:val="19"/>
  </w:num>
  <w:num w:numId="63">
    <w:abstractNumId w:val="20"/>
  </w:num>
  <w:num w:numId="64">
    <w:abstractNumId w:val="1"/>
  </w:num>
  <w:num w:numId="65">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E7"/>
    <w:rsid w:val="00001A73"/>
    <w:rsid w:val="00001B86"/>
    <w:rsid w:val="00037761"/>
    <w:rsid w:val="00040111"/>
    <w:rsid w:val="00041E3E"/>
    <w:rsid w:val="000422CE"/>
    <w:rsid w:val="000443F7"/>
    <w:rsid w:val="00051370"/>
    <w:rsid w:val="00060B6B"/>
    <w:rsid w:val="00061929"/>
    <w:rsid w:val="00074304"/>
    <w:rsid w:val="00076460"/>
    <w:rsid w:val="000839BC"/>
    <w:rsid w:val="00096682"/>
    <w:rsid w:val="000A4419"/>
    <w:rsid w:val="000A50E5"/>
    <w:rsid w:val="000B3C68"/>
    <w:rsid w:val="000B3D9B"/>
    <w:rsid w:val="000B43AE"/>
    <w:rsid w:val="000B72ED"/>
    <w:rsid w:val="000E2169"/>
    <w:rsid w:val="000E37AE"/>
    <w:rsid w:val="000E46E1"/>
    <w:rsid w:val="000E6399"/>
    <w:rsid w:val="000E6E22"/>
    <w:rsid w:val="001116EB"/>
    <w:rsid w:val="0011754D"/>
    <w:rsid w:val="00131B33"/>
    <w:rsid w:val="00132FF8"/>
    <w:rsid w:val="001330D3"/>
    <w:rsid w:val="00133E99"/>
    <w:rsid w:val="00135827"/>
    <w:rsid w:val="00140C2A"/>
    <w:rsid w:val="00140EA6"/>
    <w:rsid w:val="00143E3F"/>
    <w:rsid w:val="00157CBA"/>
    <w:rsid w:val="001622AE"/>
    <w:rsid w:val="00172BD0"/>
    <w:rsid w:val="00175797"/>
    <w:rsid w:val="00184757"/>
    <w:rsid w:val="0018593F"/>
    <w:rsid w:val="00186AA4"/>
    <w:rsid w:val="00187547"/>
    <w:rsid w:val="00187D24"/>
    <w:rsid w:val="0019682E"/>
    <w:rsid w:val="0019761F"/>
    <w:rsid w:val="001A1778"/>
    <w:rsid w:val="001B0ACE"/>
    <w:rsid w:val="001B1B43"/>
    <w:rsid w:val="001B5654"/>
    <w:rsid w:val="001C32E0"/>
    <w:rsid w:val="001C3DC4"/>
    <w:rsid w:val="001D1964"/>
    <w:rsid w:val="001D73F6"/>
    <w:rsid w:val="001F0A1B"/>
    <w:rsid w:val="001F72B2"/>
    <w:rsid w:val="0020513D"/>
    <w:rsid w:val="00212982"/>
    <w:rsid w:val="0021319F"/>
    <w:rsid w:val="0022000B"/>
    <w:rsid w:val="00220B92"/>
    <w:rsid w:val="00225061"/>
    <w:rsid w:val="00240DAE"/>
    <w:rsid w:val="0024200E"/>
    <w:rsid w:val="0024615B"/>
    <w:rsid w:val="002520EC"/>
    <w:rsid w:val="00252CC8"/>
    <w:rsid w:val="0026070B"/>
    <w:rsid w:val="00273DC1"/>
    <w:rsid w:val="00274DD3"/>
    <w:rsid w:val="00275708"/>
    <w:rsid w:val="002774DD"/>
    <w:rsid w:val="00284390"/>
    <w:rsid w:val="00284E04"/>
    <w:rsid w:val="002941E1"/>
    <w:rsid w:val="0029618C"/>
    <w:rsid w:val="00296EEF"/>
    <w:rsid w:val="002A3C68"/>
    <w:rsid w:val="002B07EF"/>
    <w:rsid w:val="002B0DD9"/>
    <w:rsid w:val="002B3115"/>
    <w:rsid w:val="002D1F7D"/>
    <w:rsid w:val="002E2D16"/>
    <w:rsid w:val="002F01B0"/>
    <w:rsid w:val="002F0ED4"/>
    <w:rsid w:val="002F5598"/>
    <w:rsid w:val="002F70CD"/>
    <w:rsid w:val="00303EF8"/>
    <w:rsid w:val="003065DC"/>
    <w:rsid w:val="00307665"/>
    <w:rsid w:val="003126A7"/>
    <w:rsid w:val="00315196"/>
    <w:rsid w:val="00330661"/>
    <w:rsid w:val="00334036"/>
    <w:rsid w:val="0034312D"/>
    <w:rsid w:val="00345648"/>
    <w:rsid w:val="00345994"/>
    <w:rsid w:val="00350DBF"/>
    <w:rsid w:val="0035103E"/>
    <w:rsid w:val="00351577"/>
    <w:rsid w:val="003571B2"/>
    <w:rsid w:val="00357B8F"/>
    <w:rsid w:val="00364A59"/>
    <w:rsid w:val="003766E3"/>
    <w:rsid w:val="00384BD7"/>
    <w:rsid w:val="00386748"/>
    <w:rsid w:val="003914DD"/>
    <w:rsid w:val="003926D9"/>
    <w:rsid w:val="003942B4"/>
    <w:rsid w:val="00396725"/>
    <w:rsid w:val="0039672D"/>
    <w:rsid w:val="003A40D5"/>
    <w:rsid w:val="003B16DD"/>
    <w:rsid w:val="003B7767"/>
    <w:rsid w:val="003C19E3"/>
    <w:rsid w:val="003C5121"/>
    <w:rsid w:val="003D0F41"/>
    <w:rsid w:val="003D2CD5"/>
    <w:rsid w:val="003D38E7"/>
    <w:rsid w:val="003D3F4E"/>
    <w:rsid w:val="003D4426"/>
    <w:rsid w:val="003D539F"/>
    <w:rsid w:val="003E2E91"/>
    <w:rsid w:val="003E4C73"/>
    <w:rsid w:val="0040261C"/>
    <w:rsid w:val="00433A52"/>
    <w:rsid w:val="00446954"/>
    <w:rsid w:val="00453F53"/>
    <w:rsid w:val="00454F47"/>
    <w:rsid w:val="0046549A"/>
    <w:rsid w:val="0047183C"/>
    <w:rsid w:val="00482A85"/>
    <w:rsid w:val="004854CE"/>
    <w:rsid w:val="004A0E2A"/>
    <w:rsid w:val="004B531D"/>
    <w:rsid w:val="004D04D7"/>
    <w:rsid w:val="004E441C"/>
    <w:rsid w:val="004F1BA0"/>
    <w:rsid w:val="004F52AA"/>
    <w:rsid w:val="004F5720"/>
    <w:rsid w:val="005004FA"/>
    <w:rsid w:val="00503A01"/>
    <w:rsid w:val="005167C0"/>
    <w:rsid w:val="005179FA"/>
    <w:rsid w:val="00521737"/>
    <w:rsid w:val="00525EA5"/>
    <w:rsid w:val="00530B72"/>
    <w:rsid w:val="00535D2A"/>
    <w:rsid w:val="00557F2E"/>
    <w:rsid w:val="00561D4A"/>
    <w:rsid w:val="00565E3F"/>
    <w:rsid w:val="005770AA"/>
    <w:rsid w:val="00583AB9"/>
    <w:rsid w:val="00585ECC"/>
    <w:rsid w:val="0059119D"/>
    <w:rsid w:val="00594E2B"/>
    <w:rsid w:val="00596E0B"/>
    <w:rsid w:val="005A0935"/>
    <w:rsid w:val="005A0B25"/>
    <w:rsid w:val="005A7DF4"/>
    <w:rsid w:val="005B0F63"/>
    <w:rsid w:val="005B2154"/>
    <w:rsid w:val="005B41DB"/>
    <w:rsid w:val="005C0C82"/>
    <w:rsid w:val="005C6695"/>
    <w:rsid w:val="005D3385"/>
    <w:rsid w:val="005E06F3"/>
    <w:rsid w:val="005E3EC3"/>
    <w:rsid w:val="005F2574"/>
    <w:rsid w:val="005F2911"/>
    <w:rsid w:val="00600828"/>
    <w:rsid w:val="00600C9B"/>
    <w:rsid w:val="00603DB3"/>
    <w:rsid w:val="00610B24"/>
    <w:rsid w:val="00610B71"/>
    <w:rsid w:val="00610C41"/>
    <w:rsid w:val="006177D1"/>
    <w:rsid w:val="00620342"/>
    <w:rsid w:val="006211BB"/>
    <w:rsid w:val="00625203"/>
    <w:rsid w:val="00630AEA"/>
    <w:rsid w:val="006325DF"/>
    <w:rsid w:val="006357EE"/>
    <w:rsid w:val="0063728B"/>
    <w:rsid w:val="00641B8E"/>
    <w:rsid w:val="00647CCA"/>
    <w:rsid w:val="006528B9"/>
    <w:rsid w:val="006705DC"/>
    <w:rsid w:val="00683955"/>
    <w:rsid w:val="00690607"/>
    <w:rsid w:val="006912DC"/>
    <w:rsid w:val="00692981"/>
    <w:rsid w:val="00693B52"/>
    <w:rsid w:val="006966E5"/>
    <w:rsid w:val="00697CE2"/>
    <w:rsid w:val="006A0052"/>
    <w:rsid w:val="006A3D76"/>
    <w:rsid w:val="006B2CE3"/>
    <w:rsid w:val="006B475C"/>
    <w:rsid w:val="006C579A"/>
    <w:rsid w:val="006C75BF"/>
    <w:rsid w:val="006D10A9"/>
    <w:rsid w:val="006D5953"/>
    <w:rsid w:val="006D7684"/>
    <w:rsid w:val="006E36B5"/>
    <w:rsid w:val="006F27ED"/>
    <w:rsid w:val="007034A0"/>
    <w:rsid w:val="007070C2"/>
    <w:rsid w:val="00710FA2"/>
    <w:rsid w:val="00711818"/>
    <w:rsid w:val="0071359A"/>
    <w:rsid w:val="00717910"/>
    <w:rsid w:val="00734FA8"/>
    <w:rsid w:val="00747721"/>
    <w:rsid w:val="007528DB"/>
    <w:rsid w:val="00755B37"/>
    <w:rsid w:val="00756B4B"/>
    <w:rsid w:val="007570F6"/>
    <w:rsid w:val="00761F99"/>
    <w:rsid w:val="00765E1D"/>
    <w:rsid w:val="007662ED"/>
    <w:rsid w:val="0077499B"/>
    <w:rsid w:val="007829AB"/>
    <w:rsid w:val="007A4118"/>
    <w:rsid w:val="007A644F"/>
    <w:rsid w:val="007B14B9"/>
    <w:rsid w:val="007B395A"/>
    <w:rsid w:val="007B3C0C"/>
    <w:rsid w:val="007B4742"/>
    <w:rsid w:val="007B5956"/>
    <w:rsid w:val="007B5C2A"/>
    <w:rsid w:val="007B6D13"/>
    <w:rsid w:val="007B7660"/>
    <w:rsid w:val="007D0710"/>
    <w:rsid w:val="007D362B"/>
    <w:rsid w:val="007E17B4"/>
    <w:rsid w:val="007E6D52"/>
    <w:rsid w:val="007F0AA7"/>
    <w:rsid w:val="007F49C0"/>
    <w:rsid w:val="007F72E1"/>
    <w:rsid w:val="007F76CC"/>
    <w:rsid w:val="00805058"/>
    <w:rsid w:val="00810761"/>
    <w:rsid w:val="00816B51"/>
    <w:rsid w:val="00824CC0"/>
    <w:rsid w:val="00830E9A"/>
    <w:rsid w:val="0083484B"/>
    <w:rsid w:val="00837D0B"/>
    <w:rsid w:val="00851000"/>
    <w:rsid w:val="008536B0"/>
    <w:rsid w:val="0087391C"/>
    <w:rsid w:val="00875B17"/>
    <w:rsid w:val="008768B0"/>
    <w:rsid w:val="00880DA5"/>
    <w:rsid w:val="008902EB"/>
    <w:rsid w:val="008A34B5"/>
    <w:rsid w:val="008B444F"/>
    <w:rsid w:val="008C2D86"/>
    <w:rsid w:val="008E0534"/>
    <w:rsid w:val="008E2F21"/>
    <w:rsid w:val="008E7964"/>
    <w:rsid w:val="008F4DB3"/>
    <w:rsid w:val="008F5CD5"/>
    <w:rsid w:val="008F6C16"/>
    <w:rsid w:val="009000AB"/>
    <w:rsid w:val="0090788E"/>
    <w:rsid w:val="00910377"/>
    <w:rsid w:val="009150D2"/>
    <w:rsid w:val="00915246"/>
    <w:rsid w:val="009361BA"/>
    <w:rsid w:val="0093780F"/>
    <w:rsid w:val="009460D2"/>
    <w:rsid w:val="009501AB"/>
    <w:rsid w:val="009505E1"/>
    <w:rsid w:val="009707E1"/>
    <w:rsid w:val="009746B8"/>
    <w:rsid w:val="00977640"/>
    <w:rsid w:val="0098794F"/>
    <w:rsid w:val="00990CE0"/>
    <w:rsid w:val="00992AB2"/>
    <w:rsid w:val="00992D6F"/>
    <w:rsid w:val="00994D77"/>
    <w:rsid w:val="00995D3E"/>
    <w:rsid w:val="00996860"/>
    <w:rsid w:val="00997538"/>
    <w:rsid w:val="009A09E1"/>
    <w:rsid w:val="009A11A0"/>
    <w:rsid w:val="009C5F5A"/>
    <w:rsid w:val="009E5B64"/>
    <w:rsid w:val="009F38B9"/>
    <w:rsid w:val="009F5C92"/>
    <w:rsid w:val="009F75CB"/>
    <w:rsid w:val="00A07DCC"/>
    <w:rsid w:val="00A15D3E"/>
    <w:rsid w:val="00A20A4E"/>
    <w:rsid w:val="00A20D3C"/>
    <w:rsid w:val="00A241D9"/>
    <w:rsid w:val="00A31255"/>
    <w:rsid w:val="00A34AC3"/>
    <w:rsid w:val="00A34E32"/>
    <w:rsid w:val="00A4046C"/>
    <w:rsid w:val="00A41D3C"/>
    <w:rsid w:val="00A43480"/>
    <w:rsid w:val="00A57275"/>
    <w:rsid w:val="00A711C1"/>
    <w:rsid w:val="00A738FE"/>
    <w:rsid w:val="00A8671E"/>
    <w:rsid w:val="00A918DF"/>
    <w:rsid w:val="00A93DE2"/>
    <w:rsid w:val="00AA2376"/>
    <w:rsid w:val="00AA6A4E"/>
    <w:rsid w:val="00AB36D2"/>
    <w:rsid w:val="00AB69AC"/>
    <w:rsid w:val="00AC64C6"/>
    <w:rsid w:val="00AD6940"/>
    <w:rsid w:val="00AE2405"/>
    <w:rsid w:val="00AE2522"/>
    <w:rsid w:val="00AE46DF"/>
    <w:rsid w:val="00AE6528"/>
    <w:rsid w:val="00AE6869"/>
    <w:rsid w:val="00AF0522"/>
    <w:rsid w:val="00AF54C3"/>
    <w:rsid w:val="00AF630D"/>
    <w:rsid w:val="00B009A1"/>
    <w:rsid w:val="00B0196E"/>
    <w:rsid w:val="00B133A2"/>
    <w:rsid w:val="00B17F50"/>
    <w:rsid w:val="00B2134D"/>
    <w:rsid w:val="00B25794"/>
    <w:rsid w:val="00B32903"/>
    <w:rsid w:val="00B32CBF"/>
    <w:rsid w:val="00B40FE4"/>
    <w:rsid w:val="00B418EA"/>
    <w:rsid w:val="00B41C2F"/>
    <w:rsid w:val="00B428CE"/>
    <w:rsid w:val="00B63C86"/>
    <w:rsid w:val="00B664F5"/>
    <w:rsid w:val="00B67D87"/>
    <w:rsid w:val="00B73CD4"/>
    <w:rsid w:val="00B80CE6"/>
    <w:rsid w:val="00B82015"/>
    <w:rsid w:val="00B83810"/>
    <w:rsid w:val="00B85048"/>
    <w:rsid w:val="00B874DC"/>
    <w:rsid w:val="00B902AF"/>
    <w:rsid w:val="00BA01CB"/>
    <w:rsid w:val="00BA0AA9"/>
    <w:rsid w:val="00BA1C17"/>
    <w:rsid w:val="00BA4674"/>
    <w:rsid w:val="00BA47A6"/>
    <w:rsid w:val="00BA5B2E"/>
    <w:rsid w:val="00BA6758"/>
    <w:rsid w:val="00BB2715"/>
    <w:rsid w:val="00BB3B80"/>
    <w:rsid w:val="00BB61A0"/>
    <w:rsid w:val="00BB76E3"/>
    <w:rsid w:val="00BC7F54"/>
    <w:rsid w:val="00BD0B1A"/>
    <w:rsid w:val="00BD2D47"/>
    <w:rsid w:val="00BD5C76"/>
    <w:rsid w:val="00BD6C99"/>
    <w:rsid w:val="00BE321B"/>
    <w:rsid w:val="00BF0233"/>
    <w:rsid w:val="00BF0398"/>
    <w:rsid w:val="00BF1B18"/>
    <w:rsid w:val="00BF3162"/>
    <w:rsid w:val="00BF464E"/>
    <w:rsid w:val="00BF6C07"/>
    <w:rsid w:val="00BF7320"/>
    <w:rsid w:val="00BF75B6"/>
    <w:rsid w:val="00BF7B29"/>
    <w:rsid w:val="00C01E9B"/>
    <w:rsid w:val="00C03CE4"/>
    <w:rsid w:val="00C0722E"/>
    <w:rsid w:val="00C15256"/>
    <w:rsid w:val="00C25918"/>
    <w:rsid w:val="00C31F35"/>
    <w:rsid w:val="00C33D47"/>
    <w:rsid w:val="00C37D07"/>
    <w:rsid w:val="00C437AD"/>
    <w:rsid w:val="00C4689E"/>
    <w:rsid w:val="00C47256"/>
    <w:rsid w:val="00C500F5"/>
    <w:rsid w:val="00C50578"/>
    <w:rsid w:val="00C60A21"/>
    <w:rsid w:val="00C61499"/>
    <w:rsid w:val="00C63ABA"/>
    <w:rsid w:val="00C63F14"/>
    <w:rsid w:val="00C64766"/>
    <w:rsid w:val="00C656CD"/>
    <w:rsid w:val="00C6735E"/>
    <w:rsid w:val="00C7052A"/>
    <w:rsid w:val="00C70714"/>
    <w:rsid w:val="00C747ED"/>
    <w:rsid w:val="00C841FB"/>
    <w:rsid w:val="00C841FD"/>
    <w:rsid w:val="00C91008"/>
    <w:rsid w:val="00C9273E"/>
    <w:rsid w:val="00C97315"/>
    <w:rsid w:val="00CA720B"/>
    <w:rsid w:val="00CB3C1A"/>
    <w:rsid w:val="00CB4F48"/>
    <w:rsid w:val="00CD3DD6"/>
    <w:rsid w:val="00CD6958"/>
    <w:rsid w:val="00CD7039"/>
    <w:rsid w:val="00CE0AB7"/>
    <w:rsid w:val="00CE236E"/>
    <w:rsid w:val="00CE45C2"/>
    <w:rsid w:val="00CE4A51"/>
    <w:rsid w:val="00CF54AA"/>
    <w:rsid w:val="00D002D5"/>
    <w:rsid w:val="00D00A16"/>
    <w:rsid w:val="00D02102"/>
    <w:rsid w:val="00D15090"/>
    <w:rsid w:val="00D16742"/>
    <w:rsid w:val="00D16EFD"/>
    <w:rsid w:val="00D24866"/>
    <w:rsid w:val="00D26901"/>
    <w:rsid w:val="00D27AD1"/>
    <w:rsid w:val="00D33389"/>
    <w:rsid w:val="00D40F90"/>
    <w:rsid w:val="00D43609"/>
    <w:rsid w:val="00D45EFF"/>
    <w:rsid w:val="00D57CAE"/>
    <w:rsid w:val="00D6779B"/>
    <w:rsid w:val="00D761A7"/>
    <w:rsid w:val="00D772A9"/>
    <w:rsid w:val="00D92648"/>
    <w:rsid w:val="00DB052C"/>
    <w:rsid w:val="00DC08E0"/>
    <w:rsid w:val="00DD0BBD"/>
    <w:rsid w:val="00DD1512"/>
    <w:rsid w:val="00DD265C"/>
    <w:rsid w:val="00DD3D11"/>
    <w:rsid w:val="00DD5D87"/>
    <w:rsid w:val="00DE20D9"/>
    <w:rsid w:val="00DE37CA"/>
    <w:rsid w:val="00DE3E85"/>
    <w:rsid w:val="00DE593F"/>
    <w:rsid w:val="00DE7836"/>
    <w:rsid w:val="00DE7BF4"/>
    <w:rsid w:val="00DF0812"/>
    <w:rsid w:val="00DF0C15"/>
    <w:rsid w:val="00DF4BCA"/>
    <w:rsid w:val="00DF6DAE"/>
    <w:rsid w:val="00E00A28"/>
    <w:rsid w:val="00E04942"/>
    <w:rsid w:val="00E15315"/>
    <w:rsid w:val="00E17856"/>
    <w:rsid w:val="00E21D89"/>
    <w:rsid w:val="00E221C2"/>
    <w:rsid w:val="00E22AB5"/>
    <w:rsid w:val="00E23022"/>
    <w:rsid w:val="00E32D0F"/>
    <w:rsid w:val="00E36A44"/>
    <w:rsid w:val="00E400EA"/>
    <w:rsid w:val="00E47524"/>
    <w:rsid w:val="00E47897"/>
    <w:rsid w:val="00E52B10"/>
    <w:rsid w:val="00E541B9"/>
    <w:rsid w:val="00E54D6C"/>
    <w:rsid w:val="00E604B3"/>
    <w:rsid w:val="00E70C94"/>
    <w:rsid w:val="00E736BE"/>
    <w:rsid w:val="00E74758"/>
    <w:rsid w:val="00E74A20"/>
    <w:rsid w:val="00E8244A"/>
    <w:rsid w:val="00E83387"/>
    <w:rsid w:val="00E91241"/>
    <w:rsid w:val="00E92925"/>
    <w:rsid w:val="00E947C0"/>
    <w:rsid w:val="00E96B2F"/>
    <w:rsid w:val="00EA01CC"/>
    <w:rsid w:val="00EA341B"/>
    <w:rsid w:val="00EA6585"/>
    <w:rsid w:val="00EB23ED"/>
    <w:rsid w:val="00EC5660"/>
    <w:rsid w:val="00ED39A4"/>
    <w:rsid w:val="00EE50AE"/>
    <w:rsid w:val="00EF3FD0"/>
    <w:rsid w:val="00EF4DAB"/>
    <w:rsid w:val="00F11BF1"/>
    <w:rsid w:val="00F16C9D"/>
    <w:rsid w:val="00F40C4D"/>
    <w:rsid w:val="00F43C4B"/>
    <w:rsid w:val="00F46E43"/>
    <w:rsid w:val="00F47609"/>
    <w:rsid w:val="00F50C96"/>
    <w:rsid w:val="00F53932"/>
    <w:rsid w:val="00F5603E"/>
    <w:rsid w:val="00F71640"/>
    <w:rsid w:val="00F717AB"/>
    <w:rsid w:val="00F75254"/>
    <w:rsid w:val="00F807D0"/>
    <w:rsid w:val="00F812B1"/>
    <w:rsid w:val="00F875DF"/>
    <w:rsid w:val="00F9527D"/>
    <w:rsid w:val="00F967F2"/>
    <w:rsid w:val="00FA0F67"/>
    <w:rsid w:val="00FA448F"/>
    <w:rsid w:val="00FB25A7"/>
    <w:rsid w:val="00FC0EC6"/>
    <w:rsid w:val="00FC1797"/>
    <w:rsid w:val="00FC1EC9"/>
    <w:rsid w:val="00FC42E3"/>
    <w:rsid w:val="00FD2814"/>
    <w:rsid w:val="00FD5A44"/>
    <w:rsid w:val="00FE35A6"/>
    <w:rsid w:val="00FE664C"/>
    <w:rsid w:val="00FF35C7"/>
    <w:rsid w:val="00FF4C7F"/>
    <w:rsid w:val="00FF5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1AD39"/>
  <w15:docId w15:val="{471C6475-5F6F-438F-BA3C-04AE7B35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9682E"/>
    <w:rPr>
      <w:rFonts w:ascii="Arial" w:eastAsia="Arial" w:hAnsi="Arial" w:cs="Arial"/>
    </w:rPr>
  </w:style>
  <w:style w:type="paragraph" w:styleId="Heading1">
    <w:name w:val="heading 1"/>
    <w:basedOn w:val="Normal"/>
    <w:uiPriority w:val="1"/>
    <w:qFormat/>
    <w:pPr>
      <w:ind w:left="1211" w:hanging="721"/>
      <w:outlineLvl w:val="0"/>
    </w:pPr>
    <w:rPr>
      <w:rFonts w:ascii="Calibri" w:eastAsia="Calibri" w:hAnsi="Calibri" w:cs="Calibri"/>
      <w:b/>
      <w:bCs/>
    </w:rPr>
  </w:style>
  <w:style w:type="paragraph" w:styleId="Heading2">
    <w:name w:val="heading 2"/>
    <w:basedOn w:val="Normal"/>
    <w:uiPriority w:val="1"/>
    <w:qFormat/>
    <w:pPr>
      <w:ind w:left="492"/>
      <w:jc w:val="both"/>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8"/>
      <w:ind w:left="712" w:hanging="221"/>
    </w:pPr>
    <w:rPr>
      <w:b/>
      <w:bCs/>
      <w:sz w:val="20"/>
      <w:szCs w:val="20"/>
    </w:rPr>
  </w:style>
  <w:style w:type="paragraph" w:styleId="TOC2">
    <w:name w:val="toc 2"/>
    <w:basedOn w:val="Normal"/>
    <w:uiPriority w:val="39"/>
    <w:qFormat/>
    <w:pPr>
      <w:spacing w:before="140"/>
      <w:ind w:left="1264" w:hanging="553"/>
    </w:pPr>
  </w:style>
  <w:style w:type="paragraph" w:styleId="BodyText">
    <w:name w:val="Body Text"/>
    <w:basedOn w:val="Normal"/>
    <w:link w:val="BodyTextChar"/>
    <w:uiPriority w:val="1"/>
    <w:qFormat/>
  </w:style>
  <w:style w:type="paragraph" w:styleId="ListParagraph">
    <w:name w:val="List Paragraph"/>
    <w:basedOn w:val="Normal"/>
    <w:uiPriority w:val="34"/>
    <w:qFormat/>
    <w:pPr>
      <w:ind w:left="121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67F2"/>
    <w:pPr>
      <w:tabs>
        <w:tab w:val="center" w:pos="4680"/>
        <w:tab w:val="right" w:pos="9360"/>
      </w:tabs>
    </w:pPr>
  </w:style>
  <w:style w:type="character" w:customStyle="1" w:styleId="HeaderChar">
    <w:name w:val="Header Char"/>
    <w:basedOn w:val="DefaultParagraphFont"/>
    <w:link w:val="Header"/>
    <w:uiPriority w:val="99"/>
    <w:rsid w:val="00F967F2"/>
    <w:rPr>
      <w:rFonts w:ascii="Arial" w:eastAsia="Arial" w:hAnsi="Arial" w:cs="Arial"/>
    </w:rPr>
  </w:style>
  <w:style w:type="paragraph" w:styleId="Footer">
    <w:name w:val="footer"/>
    <w:basedOn w:val="Normal"/>
    <w:link w:val="FooterChar"/>
    <w:uiPriority w:val="99"/>
    <w:unhideWhenUsed/>
    <w:rsid w:val="00F967F2"/>
    <w:pPr>
      <w:tabs>
        <w:tab w:val="center" w:pos="4680"/>
        <w:tab w:val="right" w:pos="9360"/>
      </w:tabs>
    </w:pPr>
  </w:style>
  <w:style w:type="character" w:customStyle="1" w:styleId="FooterChar">
    <w:name w:val="Footer Char"/>
    <w:basedOn w:val="DefaultParagraphFont"/>
    <w:link w:val="Footer"/>
    <w:uiPriority w:val="99"/>
    <w:rsid w:val="00F967F2"/>
    <w:rPr>
      <w:rFonts w:ascii="Arial" w:eastAsia="Arial" w:hAnsi="Arial" w:cs="Arial"/>
    </w:rPr>
  </w:style>
  <w:style w:type="character" w:styleId="CommentReference">
    <w:name w:val="annotation reference"/>
    <w:basedOn w:val="DefaultParagraphFont"/>
    <w:uiPriority w:val="99"/>
    <w:semiHidden/>
    <w:unhideWhenUsed/>
    <w:rsid w:val="00F967F2"/>
    <w:rPr>
      <w:sz w:val="16"/>
      <w:szCs w:val="16"/>
    </w:rPr>
  </w:style>
  <w:style w:type="paragraph" w:styleId="CommentText">
    <w:name w:val="annotation text"/>
    <w:basedOn w:val="Normal"/>
    <w:link w:val="CommentTextChar"/>
    <w:uiPriority w:val="99"/>
    <w:unhideWhenUsed/>
    <w:rsid w:val="00F967F2"/>
    <w:rPr>
      <w:sz w:val="20"/>
      <w:szCs w:val="20"/>
    </w:rPr>
  </w:style>
  <w:style w:type="character" w:customStyle="1" w:styleId="CommentTextChar">
    <w:name w:val="Comment Text Char"/>
    <w:basedOn w:val="DefaultParagraphFont"/>
    <w:link w:val="CommentText"/>
    <w:uiPriority w:val="99"/>
    <w:rsid w:val="00F967F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967F2"/>
    <w:rPr>
      <w:b/>
      <w:bCs/>
    </w:rPr>
  </w:style>
  <w:style w:type="character" w:customStyle="1" w:styleId="CommentSubjectChar">
    <w:name w:val="Comment Subject Char"/>
    <w:basedOn w:val="CommentTextChar"/>
    <w:link w:val="CommentSubject"/>
    <w:uiPriority w:val="99"/>
    <w:semiHidden/>
    <w:rsid w:val="00F967F2"/>
    <w:rPr>
      <w:rFonts w:ascii="Arial" w:eastAsia="Arial" w:hAnsi="Arial" w:cs="Arial"/>
      <w:b/>
      <w:bCs/>
      <w:sz w:val="20"/>
      <w:szCs w:val="20"/>
    </w:rPr>
  </w:style>
  <w:style w:type="paragraph" w:styleId="BalloonText">
    <w:name w:val="Balloon Text"/>
    <w:basedOn w:val="Normal"/>
    <w:link w:val="BalloonTextChar"/>
    <w:uiPriority w:val="99"/>
    <w:semiHidden/>
    <w:unhideWhenUsed/>
    <w:rsid w:val="00F967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7F2"/>
    <w:rPr>
      <w:rFonts w:ascii="Segoe UI" w:eastAsia="Arial" w:hAnsi="Segoe UI" w:cs="Segoe UI"/>
      <w:sz w:val="18"/>
      <w:szCs w:val="18"/>
    </w:rPr>
  </w:style>
  <w:style w:type="character" w:customStyle="1" w:styleId="BodyTextChar">
    <w:name w:val="Body Text Char"/>
    <w:basedOn w:val="DefaultParagraphFont"/>
    <w:link w:val="BodyText"/>
    <w:uiPriority w:val="1"/>
    <w:rsid w:val="00AA2376"/>
    <w:rPr>
      <w:rFonts w:ascii="Arial" w:eastAsia="Arial" w:hAnsi="Arial" w:cs="Arial"/>
    </w:rPr>
  </w:style>
  <w:style w:type="character" w:styleId="Hyperlink">
    <w:name w:val="Hyperlink"/>
    <w:basedOn w:val="DefaultParagraphFont"/>
    <w:uiPriority w:val="99"/>
    <w:unhideWhenUsed/>
    <w:rsid w:val="00AA2376"/>
    <w:rPr>
      <w:color w:val="0000FF" w:themeColor="hyperlink"/>
      <w:u w:val="single"/>
    </w:rPr>
  </w:style>
  <w:style w:type="paragraph" w:styleId="NormalWeb">
    <w:name w:val="Normal (Web)"/>
    <w:basedOn w:val="Normal"/>
    <w:uiPriority w:val="99"/>
    <w:semiHidden/>
    <w:unhideWhenUsed/>
    <w:rsid w:val="007B474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D16742"/>
    <w:pPr>
      <w:widowControl/>
      <w:adjustRightInd w:val="0"/>
    </w:pPr>
    <w:rPr>
      <w:rFonts w:ascii="Times New Roman" w:hAnsi="Times New Roman" w:cs="Times New Roman"/>
      <w:color w:val="000000"/>
      <w:sz w:val="24"/>
      <w:szCs w:val="24"/>
      <w:lang w:val="en-ZA"/>
    </w:rPr>
  </w:style>
  <w:style w:type="table" w:styleId="TableGrid">
    <w:name w:val="Table Grid"/>
    <w:basedOn w:val="TableNormal"/>
    <w:uiPriority w:val="39"/>
    <w:rsid w:val="001116E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116EB"/>
    <w:pPr>
      <w:widowControl/>
      <w:autoSpaceDE/>
      <w:autoSpaceDN/>
    </w:pPr>
  </w:style>
  <w:style w:type="character" w:customStyle="1" w:styleId="NoSpacingChar">
    <w:name w:val="No Spacing Char"/>
    <w:basedOn w:val="DefaultParagraphFont"/>
    <w:link w:val="NoSpacing"/>
    <w:uiPriority w:val="1"/>
    <w:rsid w:val="001116EB"/>
  </w:style>
  <w:style w:type="paragraph" w:styleId="Revision">
    <w:name w:val="Revision"/>
    <w:hidden/>
    <w:uiPriority w:val="99"/>
    <w:semiHidden/>
    <w:rsid w:val="008F6C16"/>
    <w:pPr>
      <w:widowControl/>
      <w:autoSpaceDE/>
      <w:autoSpaceDN/>
    </w:pPr>
    <w:rPr>
      <w:rFonts w:ascii="Arial" w:eastAsia="Arial" w:hAnsi="Arial" w:cs="Arial"/>
    </w:rPr>
  </w:style>
  <w:style w:type="paragraph" w:styleId="TOCHeading">
    <w:name w:val="TOC Heading"/>
    <w:basedOn w:val="Heading1"/>
    <w:next w:val="Normal"/>
    <w:uiPriority w:val="39"/>
    <w:unhideWhenUsed/>
    <w:qFormat/>
    <w:rsid w:val="00E400EA"/>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E400EA"/>
    <w:pPr>
      <w:widowControl/>
      <w:autoSpaceDE/>
      <w:autoSpaceDN/>
      <w:spacing w:after="100" w:line="259"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E400EA"/>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E400EA"/>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E400EA"/>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400EA"/>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400EA"/>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400EA"/>
    <w:pPr>
      <w:widowControl/>
      <w:autoSpaceDE/>
      <w:autoSpaceDN/>
      <w:spacing w:after="100" w:line="259" w:lineRule="auto"/>
      <w:ind w:left="1760"/>
    </w:pPr>
    <w:rPr>
      <w:rFonts w:asciiTheme="minorHAnsi" w:eastAsiaTheme="minorEastAsia" w:hAnsiTheme="minorHAnsi" w:cstheme="minorBidi"/>
    </w:rPr>
  </w:style>
  <w:style w:type="character" w:styleId="Emphasis">
    <w:name w:val="Emphasis"/>
    <w:basedOn w:val="DefaultParagraphFont"/>
    <w:uiPriority w:val="20"/>
    <w:qFormat/>
    <w:rsid w:val="0059119D"/>
    <w:rPr>
      <w:i/>
      <w:iCs/>
    </w:rPr>
  </w:style>
  <w:style w:type="character" w:styleId="FollowedHyperlink">
    <w:name w:val="FollowedHyperlink"/>
    <w:basedOn w:val="DefaultParagraphFont"/>
    <w:uiPriority w:val="99"/>
    <w:semiHidden/>
    <w:unhideWhenUsed/>
    <w:rsid w:val="0021319F"/>
    <w:rPr>
      <w:color w:val="800080" w:themeColor="followedHyperlink"/>
      <w:u w:val="single"/>
    </w:rPr>
  </w:style>
  <w:style w:type="character" w:customStyle="1" w:styleId="UnresolvedMention1">
    <w:name w:val="Unresolved Mention1"/>
    <w:basedOn w:val="DefaultParagraphFont"/>
    <w:uiPriority w:val="99"/>
    <w:semiHidden/>
    <w:unhideWhenUsed/>
    <w:rsid w:val="0021319F"/>
    <w:rPr>
      <w:color w:val="605E5C"/>
      <w:shd w:val="clear" w:color="auto" w:fill="E1DFDD"/>
    </w:rPr>
  </w:style>
  <w:style w:type="paragraph" w:customStyle="1" w:styleId="Paragraph">
    <w:name w:val="Paragraph"/>
    <w:link w:val="ParagraphChar"/>
    <w:qFormat/>
    <w:rsid w:val="003B16DD"/>
    <w:pPr>
      <w:autoSpaceDE/>
      <w:autoSpaceDN/>
      <w:spacing w:after="240" w:line="276" w:lineRule="auto"/>
    </w:pPr>
    <w:rPr>
      <w:rFonts w:eastAsiaTheme="minorEastAsia" w:cs="Times New Roman"/>
      <w:kern w:val="2"/>
      <w:sz w:val="24"/>
      <w:szCs w:val="24"/>
    </w:rPr>
  </w:style>
  <w:style w:type="character" w:customStyle="1" w:styleId="ParagraphChar">
    <w:name w:val="Paragraph Char"/>
    <w:basedOn w:val="DefaultParagraphFont"/>
    <w:link w:val="Paragraph"/>
    <w:qFormat/>
    <w:rsid w:val="003B16DD"/>
    <w:rPr>
      <w:rFonts w:eastAsiaTheme="minorEastAsia" w:cs="Times New Roman"/>
      <w:kern w:val="2"/>
      <w:sz w:val="24"/>
      <w:szCs w:val="24"/>
    </w:rPr>
  </w:style>
  <w:style w:type="paragraph" w:customStyle="1" w:styleId="Heading1Unnumbered">
    <w:name w:val="Heading 1 Unnumbered"/>
    <w:basedOn w:val="Heading1"/>
    <w:next w:val="Paragraph"/>
    <w:uiPriority w:val="5"/>
    <w:qFormat/>
    <w:rsid w:val="003B16DD"/>
    <w:pPr>
      <w:keepNext/>
      <w:keepLines/>
      <w:widowControl/>
      <w:tabs>
        <w:tab w:val="left" w:pos="0"/>
        <w:tab w:val="left" w:pos="1134"/>
      </w:tabs>
      <w:autoSpaceDE/>
      <w:autoSpaceDN/>
      <w:spacing w:before="240" w:after="240"/>
      <w:ind w:left="0" w:firstLine="0"/>
      <w:outlineLvl w:val="4"/>
    </w:pPr>
    <w:rPr>
      <w:rFonts w:asciiTheme="majorHAnsi" w:eastAsia="Times New Roman" w:hAnsiTheme="majorHAnsi" w:cs="Arial"/>
      <w:caps/>
      <w:kern w:val="32"/>
      <w:sz w:val="28"/>
      <w:szCs w:val="4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0348">
      <w:bodyDiv w:val="1"/>
      <w:marLeft w:val="0"/>
      <w:marRight w:val="0"/>
      <w:marTop w:val="0"/>
      <w:marBottom w:val="0"/>
      <w:divBdr>
        <w:top w:val="none" w:sz="0" w:space="0" w:color="auto"/>
        <w:left w:val="none" w:sz="0" w:space="0" w:color="auto"/>
        <w:bottom w:val="none" w:sz="0" w:space="0" w:color="auto"/>
        <w:right w:val="none" w:sz="0" w:space="0" w:color="auto"/>
      </w:divBdr>
      <w:divsChild>
        <w:div w:id="1669096030">
          <w:marLeft w:val="0"/>
          <w:marRight w:val="0"/>
          <w:marTop w:val="0"/>
          <w:marBottom w:val="0"/>
          <w:divBdr>
            <w:top w:val="none" w:sz="0" w:space="0" w:color="auto"/>
            <w:left w:val="none" w:sz="0" w:space="0" w:color="auto"/>
            <w:bottom w:val="none" w:sz="0" w:space="0" w:color="auto"/>
            <w:right w:val="none" w:sz="0" w:space="0" w:color="auto"/>
          </w:divBdr>
        </w:div>
        <w:div w:id="1198392266">
          <w:marLeft w:val="0"/>
          <w:marRight w:val="0"/>
          <w:marTop w:val="0"/>
          <w:marBottom w:val="0"/>
          <w:divBdr>
            <w:top w:val="none" w:sz="0" w:space="0" w:color="auto"/>
            <w:left w:val="none" w:sz="0" w:space="0" w:color="auto"/>
            <w:bottom w:val="none" w:sz="0" w:space="0" w:color="auto"/>
            <w:right w:val="none" w:sz="0" w:space="0" w:color="auto"/>
          </w:divBdr>
        </w:div>
        <w:div w:id="1636061588">
          <w:marLeft w:val="0"/>
          <w:marRight w:val="0"/>
          <w:marTop w:val="0"/>
          <w:marBottom w:val="0"/>
          <w:divBdr>
            <w:top w:val="none" w:sz="0" w:space="0" w:color="auto"/>
            <w:left w:val="none" w:sz="0" w:space="0" w:color="auto"/>
            <w:bottom w:val="none" w:sz="0" w:space="0" w:color="auto"/>
            <w:right w:val="none" w:sz="0" w:space="0" w:color="auto"/>
          </w:divBdr>
        </w:div>
        <w:div w:id="1187408248">
          <w:marLeft w:val="0"/>
          <w:marRight w:val="0"/>
          <w:marTop w:val="0"/>
          <w:marBottom w:val="0"/>
          <w:divBdr>
            <w:top w:val="none" w:sz="0" w:space="0" w:color="auto"/>
            <w:left w:val="none" w:sz="0" w:space="0" w:color="auto"/>
            <w:bottom w:val="none" w:sz="0" w:space="0" w:color="auto"/>
            <w:right w:val="none" w:sz="0" w:space="0" w:color="auto"/>
          </w:divBdr>
        </w:div>
        <w:div w:id="972104186">
          <w:marLeft w:val="0"/>
          <w:marRight w:val="0"/>
          <w:marTop w:val="0"/>
          <w:marBottom w:val="0"/>
          <w:divBdr>
            <w:top w:val="none" w:sz="0" w:space="0" w:color="auto"/>
            <w:left w:val="none" w:sz="0" w:space="0" w:color="auto"/>
            <w:bottom w:val="none" w:sz="0" w:space="0" w:color="auto"/>
            <w:right w:val="none" w:sz="0" w:space="0" w:color="auto"/>
          </w:divBdr>
        </w:div>
      </w:divsChild>
    </w:div>
    <w:div w:id="462963518">
      <w:bodyDiv w:val="1"/>
      <w:marLeft w:val="0"/>
      <w:marRight w:val="0"/>
      <w:marTop w:val="0"/>
      <w:marBottom w:val="0"/>
      <w:divBdr>
        <w:top w:val="none" w:sz="0" w:space="0" w:color="auto"/>
        <w:left w:val="none" w:sz="0" w:space="0" w:color="auto"/>
        <w:bottom w:val="none" w:sz="0" w:space="0" w:color="auto"/>
        <w:right w:val="none" w:sz="0" w:space="0" w:color="auto"/>
      </w:divBdr>
      <w:divsChild>
        <w:div w:id="1379821497">
          <w:marLeft w:val="0"/>
          <w:marRight w:val="0"/>
          <w:marTop w:val="0"/>
          <w:marBottom w:val="0"/>
          <w:divBdr>
            <w:top w:val="none" w:sz="0" w:space="0" w:color="auto"/>
            <w:left w:val="none" w:sz="0" w:space="0" w:color="auto"/>
            <w:bottom w:val="none" w:sz="0" w:space="0" w:color="auto"/>
            <w:right w:val="none" w:sz="0" w:space="0" w:color="auto"/>
          </w:divBdr>
        </w:div>
        <w:div w:id="1551648245">
          <w:marLeft w:val="0"/>
          <w:marRight w:val="0"/>
          <w:marTop w:val="0"/>
          <w:marBottom w:val="0"/>
          <w:divBdr>
            <w:top w:val="none" w:sz="0" w:space="0" w:color="auto"/>
            <w:left w:val="none" w:sz="0" w:space="0" w:color="auto"/>
            <w:bottom w:val="none" w:sz="0" w:space="0" w:color="auto"/>
            <w:right w:val="none" w:sz="0" w:space="0" w:color="auto"/>
          </w:divBdr>
        </w:div>
        <w:div w:id="1473674148">
          <w:marLeft w:val="0"/>
          <w:marRight w:val="0"/>
          <w:marTop w:val="0"/>
          <w:marBottom w:val="0"/>
          <w:divBdr>
            <w:top w:val="none" w:sz="0" w:space="0" w:color="auto"/>
            <w:left w:val="none" w:sz="0" w:space="0" w:color="auto"/>
            <w:bottom w:val="none" w:sz="0" w:space="0" w:color="auto"/>
            <w:right w:val="none" w:sz="0" w:space="0" w:color="auto"/>
          </w:divBdr>
        </w:div>
        <w:div w:id="43528679">
          <w:marLeft w:val="0"/>
          <w:marRight w:val="0"/>
          <w:marTop w:val="0"/>
          <w:marBottom w:val="0"/>
          <w:divBdr>
            <w:top w:val="none" w:sz="0" w:space="0" w:color="auto"/>
            <w:left w:val="none" w:sz="0" w:space="0" w:color="auto"/>
            <w:bottom w:val="none" w:sz="0" w:space="0" w:color="auto"/>
            <w:right w:val="none" w:sz="0" w:space="0" w:color="auto"/>
          </w:divBdr>
        </w:div>
        <w:div w:id="49233982">
          <w:marLeft w:val="0"/>
          <w:marRight w:val="0"/>
          <w:marTop w:val="0"/>
          <w:marBottom w:val="0"/>
          <w:divBdr>
            <w:top w:val="none" w:sz="0" w:space="0" w:color="auto"/>
            <w:left w:val="none" w:sz="0" w:space="0" w:color="auto"/>
            <w:bottom w:val="none" w:sz="0" w:space="0" w:color="auto"/>
            <w:right w:val="none" w:sz="0" w:space="0" w:color="auto"/>
          </w:divBdr>
        </w:div>
      </w:divsChild>
    </w:div>
    <w:div w:id="527528773">
      <w:bodyDiv w:val="1"/>
      <w:marLeft w:val="0"/>
      <w:marRight w:val="0"/>
      <w:marTop w:val="0"/>
      <w:marBottom w:val="0"/>
      <w:divBdr>
        <w:top w:val="none" w:sz="0" w:space="0" w:color="auto"/>
        <w:left w:val="none" w:sz="0" w:space="0" w:color="auto"/>
        <w:bottom w:val="none" w:sz="0" w:space="0" w:color="auto"/>
        <w:right w:val="none" w:sz="0" w:space="0" w:color="auto"/>
      </w:divBdr>
    </w:div>
    <w:div w:id="1251818772">
      <w:bodyDiv w:val="1"/>
      <w:marLeft w:val="0"/>
      <w:marRight w:val="0"/>
      <w:marTop w:val="0"/>
      <w:marBottom w:val="0"/>
      <w:divBdr>
        <w:top w:val="none" w:sz="0" w:space="0" w:color="auto"/>
        <w:left w:val="none" w:sz="0" w:space="0" w:color="auto"/>
        <w:bottom w:val="none" w:sz="0" w:space="0" w:color="auto"/>
        <w:right w:val="none" w:sz="0" w:space="0" w:color="auto"/>
      </w:divBdr>
    </w:div>
    <w:div w:id="1872495529">
      <w:bodyDiv w:val="1"/>
      <w:marLeft w:val="0"/>
      <w:marRight w:val="0"/>
      <w:marTop w:val="0"/>
      <w:marBottom w:val="0"/>
      <w:divBdr>
        <w:top w:val="none" w:sz="0" w:space="0" w:color="auto"/>
        <w:left w:val="none" w:sz="0" w:space="0" w:color="auto"/>
        <w:bottom w:val="none" w:sz="0" w:space="0" w:color="auto"/>
        <w:right w:val="none" w:sz="0" w:space="0" w:color="auto"/>
      </w:divBdr>
    </w:div>
    <w:div w:id="2140538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gaolathe@bhp.org.bw" TargetMode="External"/><Relationship Id="rId18" Type="http://schemas.openxmlformats.org/officeDocument/2006/relationships/hyperlink" Target="mailto:smoyo@bhp.org.bw" TargetMode="External"/><Relationship Id="rId26" Type="http://schemas.openxmlformats.org/officeDocument/2006/relationships/hyperlink" Target="mailto:drusso1@mail.nih.gov" TargetMode="External"/><Relationship Id="rId3" Type="http://schemas.openxmlformats.org/officeDocument/2006/relationships/styles" Target="styles.xml"/><Relationship Id="rId21" Type="http://schemas.openxmlformats.org/officeDocument/2006/relationships/hyperlink" Target="mailto:eshava@bhp.org.bw" TargetMode="External"/><Relationship Id="rId7" Type="http://schemas.openxmlformats.org/officeDocument/2006/relationships/endnotes" Target="endnotes.xml"/><Relationship Id="rId12" Type="http://schemas.openxmlformats.org/officeDocument/2006/relationships/hyperlink" Target="mailto:ecapparelli@ucsd.edu" TargetMode="External"/><Relationship Id="rId17" Type="http://schemas.openxmlformats.org/officeDocument/2006/relationships/hyperlink" Target="mailto:tmakoni@bidmc.harvard.edu" TargetMode="External"/><Relationship Id="rId25" Type="http://schemas.openxmlformats.org/officeDocument/2006/relationships/hyperlink" Target="mailto:rmadison@bhp.org.bw" TargetMode="External"/><Relationship Id="rId2" Type="http://schemas.openxmlformats.org/officeDocument/2006/relationships/numbering" Target="numbering.xml"/><Relationship Id="rId16" Type="http://schemas.openxmlformats.org/officeDocument/2006/relationships/hyperlink" Target="mailto:mmmalane@bhp.org.bw" TargetMode="External"/><Relationship Id="rId20" Type="http://schemas.openxmlformats.org/officeDocument/2006/relationships/hyperlink" Target="mailto:asehurutshi@bhp.org.bw"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len.caniglia@pennmedicine.upenn.edu" TargetMode="External"/><Relationship Id="rId24" Type="http://schemas.openxmlformats.org/officeDocument/2006/relationships/hyperlink" Target="mailto:tfrank@bhp.org.bw"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makhema@bhp.org.bw" TargetMode="External"/><Relationship Id="rId23" Type="http://schemas.openxmlformats.org/officeDocument/2006/relationships/hyperlink" Target="mailto:ckgathi@bhp.org.bw" TargetMode="External"/><Relationship Id="rId28" Type="http://schemas.openxmlformats.org/officeDocument/2006/relationships/image" Target="media/image1.png"/><Relationship Id="rId10" Type="http://schemas.openxmlformats.org/officeDocument/2006/relationships/hyperlink" Target="mailto:rzash@bidmc.harvard.edu" TargetMode="External"/><Relationship Id="rId19" Type="http://schemas.openxmlformats.org/officeDocument/2006/relationships/hyperlink" Target="mailto:rshapiro@hsph.harvard.e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lockman@hsph.harvard.edu" TargetMode="External"/><Relationship Id="rId22" Type="http://schemas.openxmlformats.org/officeDocument/2006/relationships/hyperlink" Target="mailto:myoseph@bhp.org.bw" TargetMode="External"/><Relationship Id="rId27" Type="http://schemas.openxmlformats.org/officeDocument/2006/relationships/hyperlink" Target="mailto:rshapiro@hsph.harvard.edu" TargetMode="External"/><Relationship Id="rId30" Type="http://schemas.openxmlformats.org/officeDocument/2006/relationships/hyperlink" Target="http://impaactnetwork.org/DocFiles/P1112/V3/P1112_Protocol_V3.0_07APR2017_with_PSP_LoA1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6759E-DD0D-423D-AE8E-D5E0958D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21138</Words>
  <Characters>120488</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BIDMC</Company>
  <LinksUpToDate>false</LinksUpToDate>
  <CharactersWithSpaces>141344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MPRETORI</dc:creator>
  <cp:keywords/>
  <dc:description/>
  <cp:lastModifiedBy>Zash, Rebecca M (HMFP - Infectious Disease)</cp:lastModifiedBy>
  <cp:revision>2</cp:revision>
  <dcterms:created xsi:type="dcterms:W3CDTF">2023-06-26T13:20:00Z</dcterms:created>
  <dcterms:modified xsi:type="dcterms:W3CDTF">2023-06-26T13:20:00Z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2019-01-08T00:00:00Z</vt:filetime>
  </property>
  <property fmtid="{D5CDD505-2E9C-101B-9397-08002B2CF9AE}" pid="3" name="Creator">
    <vt:lpwstr>Acrobat PDFMaker 19 for Word</vt:lpwstr>
  </property>
  <property fmtid="{D5CDD505-2E9C-101B-9397-08002B2CF9AE}" pid="4" name="LastSaved">
    <vt:filetime>2021-11-29T00:00:00Z</vt:filetime>
  </property>
</Properties>
</file>